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16A75" w14:textId="77777777" w:rsidR="006373C7" w:rsidRDefault="006373C7" w:rsidP="00B82095">
      <w:pPr>
        <w:ind w:right="-426"/>
        <w:jc w:val="center"/>
        <w:rPr>
          <w:rFonts w:ascii="Calibri" w:eastAsia="Calibri" w:hAnsi="Calibri" w:cs="Calibri"/>
          <w:b/>
          <w:bCs/>
          <w:color w:val="000000" w:themeColor="text1"/>
        </w:rPr>
      </w:pPr>
    </w:p>
    <w:p w14:paraId="6813F853" w14:textId="77777777" w:rsidR="00B47EA9" w:rsidRDefault="00AC2DBA" w:rsidP="00DF15EA">
      <w:pPr>
        <w:ind w:right="-426"/>
        <w:jc w:val="center"/>
        <w:rPr>
          <w:rFonts w:ascii="Calibri" w:eastAsia="Calibri" w:hAnsi="Calibri" w:cs="Calibri"/>
          <w:b/>
          <w:bCs/>
          <w:color w:val="000000" w:themeColor="text1"/>
        </w:rPr>
      </w:pPr>
      <w:r w:rsidRPr="1BC0859E">
        <w:rPr>
          <w:rFonts w:ascii="Calibri" w:eastAsia="Calibri" w:hAnsi="Calibri" w:cs="Calibri"/>
          <w:b/>
          <w:bCs/>
          <w:color w:val="000000" w:themeColor="text1"/>
        </w:rPr>
        <w:t>EDITAL</w:t>
      </w:r>
      <w:r w:rsidR="00B47EA9">
        <w:rPr>
          <w:rFonts w:ascii="Calibri" w:eastAsia="Calibri" w:hAnsi="Calibri" w:cs="Calibri"/>
          <w:b/>
          <w:bCs/>
          <w:color w:val="000000" w:themeColor="text1"/>
        </w:rPr>
        <w:t xml:space="preserve"> 001/2025</w:t>
      </w:r>
    </w:p>
    <w:p w14:paraId="553C5609" w14:textId="612A7A1E" w:rsidR="00AC2DBA" w:rsidRPr="00DF15EA" w:rsidRDefault="00B47EA9" w:rsidP="00DF15EA">
      <w:pPr>
        <w:ind w:right="-426"/>
        <w:jc w:val="center"/>
        <w:rPr>
          <w:rFonts w:eastAsia="Arial"/>
          <w:color w:val="000000" w:themeColor="text1"/>
        </w:rPr>
      </w:pPr>
      <w:r w:rsidRPr="1BC0859E">
        <w:rPr>
          <w:rFonts w:ascii="Calibri" w:eastAsia="Calibri" w:hAnsi="Calibri" w:cs="Calibri"/>
          <w:b/>
          <w:bCs/>
          <w:color w:val="000000" w:themeColor="text1"/>
        </w:rPr>
        <w:t xml:space="preserve"> </w:t>
      </w:r>
      <w:r w:rsidR="00AC2DBA" w:rsidRPr="1BC0859E">
        <w:rPr>
          <w:rFonts w:ascii="Calibri" w:eastAsia="Calibri" w:hAnsi="Calibri" w:cs="Calibri"/>
          <w:b/>
          <w:bCs/>
          <w:color w:val="000000" w:themeColor="text1"/>
        </w:rPr>
        <w:t>(Lei nº 14.133/2021</w:t>
      </w:r>
      <w:r w:rsidR="00AC2DBA" w:rsidRPr="1BC0859E">
        <w:rPr>
          <w:rFonts w:eastAsia="Arial"/>
          <w:b/>
          <w:bCs/>
          <w:color w:val="000000" w:themeColor="text1"/>
        </w:rPr>
        <w:t>)</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64"/>
        <w:gridCol w:w="3364"/>
        <w:gridCol w:w="3365"/>
      </w:tblGrid>
      <w:tr w:rsidR="00AC2DBA" w14:paraId="2C168E72" w14:textId="77777777" w:rsidTr="00AC2DBA">
        <w:trPr>
          <w:trHeight w:val="366"/>
        </w:trPr>
        <w:tc>
          <w:tcPr>
            <w:tcW w:w="100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D6D4B" w14:textId="4B78F68B" w:rsidR="00AC2DBA" w:rsidRDefault="00AC2DBA" w:rsidP="004B5DA6">
            <w:pPr>
              <w:ind w:left="105"/>
              <w:jc w:val="both"/>
              <w:rPr>
                <w:rFonts w:ascii="Calibri" w:eastAsia="Calibri" w:hAnsi="Calibri" w:cs="Calibri"/>
              </w:rPr>
            </w:pPr>
            <w:r w:rsidRPr="1BC0859E">
              <w:rPr>
                <w:rFonts w:ascii="Calibri" w:eastAsia="Calibri" w:hAnsi="Calibri" w:cs="Calibri"/>
                <w:b/>
                <w:bCs/>
              </w:rPr>
              <w:t xml:space="preserve">PROCESSO Nº </w:t>
            </w:r>
            <w:r w:rsidR="004B5DA6">
              <w:rPr>
                <w:rFonts w:ascii="Calibri" w:eastAsia="Calibri" w:hAnsi="Calibri" w:cs="Calibri"/>
                <w:b/>
                <w:bCs/>
              </w:rPr>
              <w:t>154</w:t>
            </w:r>
            <w:r>
              <w:rPr>
                <w:rFonts w:ascii="Calibri" w:eastAsia="Calibri" w:hAnsi="Calibri" w:cs="Calibri"/>
                <w:b/>
                <w:bCs/>
              </w:rPr>
              <w:t>/2024</w:t>
            </w:r>
            <w:r w:rsidRPr="1BC0859E">
              <w:rPr>
                <w:rFonts w:ascii="Calibri" w:eastAsia="Calibri" w:hAnsi="Calibri" w:cs="Calibri"/>
              </w:rPr>
              <w:t> </w:t>
            </w:r>
          </w:p>
        </w:tc>
      </w:tr>
      <w:tr w:rsidR="00AC2DBA" w14:paraId="4D7930FD" w14:textId="77777777" w:rsidTr="00AC2DBA">
        <w:trPr>
          <w:trHeight w:val="686"/>
        </w:trPr>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6367BA" w14:textId="1AD35D08" w:rsidR="00AC2DBA" w:rsidRDefault="00AC2DBA" w:rsidP="004B5DA6">
            <w:pPr>
              <w:ind w:left="105"/>
              <w:rPr>
                <w:rFonts w:ascii="Calibri" w:eastAsia="Calibri" w:hAnsi="Calibri" w:cs="Calibri"/>
              </w:rPr>
            </w:pPr>
            <w:r w:rsidRPr="1BC0859E">
              <w:rPr>
                <w:rFonts w:ascii="Calibri" w:eastAsia="Calibri" w:hAnsi="Calibri" w:cs="Calibri"/>
                <w:b/>
                <w:bCs/>
              </w:rPr>
              <w:t>Pregão Eletrônico nº</w:t>
            </w:r>
            <w:r w:rsidR="00FA1B6C">
              <w:rPr>
                <w:rFonts w:ascii="Calibri" w:eastAsia="Calibri" w:hAnsi="Calibri" w:cs="Calibri"/>
                <w:b/>
                <w:bCs/>
              </w:rPr>
              <w:t xml:space="preserve"> </w:t>
            </w:r>
            <w:r w:rsidR="00B47EA9">
              <w:rPr>
                <w:rFonts w:ascii="Calibri" w:eastAsia="Calibri" w:hAnsi="Calibri" w:cs="Calibri"/>
                <w:b/>
                <w:bCs/>
              </w:rPr>
              <w:t>001/2025</w:t>
            </w:r>
            <w:r w:rsidRPr="1BC0859E">
              <w:rPr>
                <w:rFonts w:ascii="Calibri" w:eastAsia="Calibri" w:hAnsi="Calibri" w:cs="Calibri"/>
              </w:rPr>
              <w:t> </w:t>
            </w:r>
          </w:p>
        </w:tc>
        <w:tc>
          <w:tcPr>
            <w:tcW w:w="6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8F533E" w14:textId="136A1830" w:rsidR="00AC2DBA" w:rsidRDefault="00AC2DBA" w:rsidP="004B5DA6">
            <w:pPr>
              <w:ind w:left="105" w:right="630"/>
              <w:rPr>
                <w:rFonts w:ascii="Calibri" w:eastAsia="Calibri" w:hAnsi="Calibri" w:cs="Calibri"/>
              </w:rPr>
            </w:pPr>
            <w:r w:rsidRPr="1BC0859E">
              <w:rPr>
                <w:rFonts w:ascii="Calibri" w:eastAsia="Calibri" w:hAnsi="Calibri" w:cs="Calibri"/>
              </w:rPr>
              <w:t xml:space="preserve">Data de Abertura: </w:t>
            </w:r>
            <w:r w:rsidR="00B47EA9">
              <w:rPr>
                <w:rFonts w:ascii="Calibri" w:eastAsia="Calibri" w:hAnsi="Calibri" w:cs="Calibri"/>
                <w:b/>
                <w:bCs/>
              </w:rPr>
              <w:t>17</w:t>
            </w:r>
            <w:r w:rsidR="005B3096">
              <w:rPr>
                <w:rFonts w:ascii="Calibri" w:eastAsia="Calibri" w:hAnsi="Calibri" w:cs="Calibri"/>
                <w:b/>
                <w:bCs/>
              </w:rPr>
              <w:t xml:space="preserve"> de</w:t>
            </w:r>
            <w:r w:rsidR="00B47EA9">
              <w:rPr>
                <w:rFonts w:ascii="Calibri" w:eastAsia="Calibri" w:hAnsi="Calibri" w:cs="Calibri"/>
                <w:b/>
                <w:bCs/>
              </w:rPr>
              <w:t xml:space="preserve"> fevereiro de 2025</w:t>
            </w:r>
            <w:r w:rsidRPr="1BC0859E">
              <w:rPr>
                <w:rFonts w:ascii="Calibri" w:eastAsia="Calibri" w:hAnsi="Calibri" w:cs="Calibri"/>
              </w:rPr>
              <w:t>, às</w:t>
            </w:r>
            <w:r w:rsidRPr="1BC0859E">
              <w:rPr>
                <w:rFonts w:ascii="Calibri" w:eastAsia="Calibri" w:hAnsi="Calibri" w:cs="Calibri"/>
                <w:color w:val="FF0000"/>
              </w:rPr>
              <w:t xml:space="preserve"> </w:t>
            </w:r>
            <w:r w:rsidR="00B47EA9">
              <w:rPr>
                <w:rFonts w:ascii="Calibri" w:eastAsia="Calibri" w:hAnsi="Calibri" w:cs="Calibri"/>
                <w:b/>
                <w:bCs/>
              </w:rPr>
              <w:t>10</w:t>
            </w:r>
            <w:r w:rsidR="00C31C6E">
              <w:rPr>
                <w:rFonts w:ascii="Calibri" w:eastAsia="Calibri" w:hAnsi="Calibri" w:cs="Calibri"/>
                <w:b/>
                <w:bCs/>
              </w:rPr>
              <w:t xml:space="preserve"> </w:t>
            </w:r>
            <w:r w:rsidR="005B3096">
              <w:rPr>
                <w:rFonts w:ascii="Calibri" w:eastAsia="Calibri" w:hAnsi="Calibri" w:cs="Calibri"/>
                <w:b/>
                <w:bCs/>
              </w:rPr>
              <w:t>:00</w:t>
            </w:r>
            <w:r w:rsidRPr="1BC0859E">
              <w:rPr>
                <w:rFonts w:ascii="Calibri" w:eastAsia="Calibri" w:hAnsi="Calibri" w:cs="Calibri"/>
                <w:color w:val="FF0000"/>
              </w:rPr>
              <w:t xml:space="preserve"> </w:t>
            </w:r>
            <w:r w:rsidR="00B47EA9">
              <w:rPr>
                <w:rFonts w:ascii="Calibri" w:eastAsia="Calibri" w:hAnsi="Calibri" w:cs="Calibri"/>
              </w:rPr>
              <w:t>h</w:t>
            </w:r>
            <w:r w:rsidR="00B47EA9" w:rsidRPr="00B47EA9">
              <w:rPr>
                <w:rFonts w:ascii="Calibri" w:eastAsia="Calibri" w:hAnsi="Calibri" w:cs="Calibri"/>
              </w:rPr>
              <w:t xml:space="preserve">oras </w:t>
            </w:r>
            <w:r w:rsidRPr="1BC0859E">
              <w:rPr>
                <w:rFonts w:ascii="Calibri" w:eastAsia="Calibri" w:hAnsi="Calibri" w:cs="Calibri"/>
              </w:rPr>
              <w:t>no portal</w:t>
            </w:r>
            <w:r w:rsidRPr="1BC0859E">
              <w:rPr>
                <w:rFonts w:ascii="Calibri" w:eastAsia="Calibri" w:hAnsi="Calibri" w:cs="Calibri"/>
                <w:b/>
                <w:bCs/>
              </w:rPr>
              <w:t xml:space="preserve"> </w:t>
            </w:r>
            <w:hyperlink r:id="rId8" w:history="1">
              <w:r w:rsidRPr="000A0FB4">
                <w:rPr>
                  <w:rStyle w:val="Hyperlink"/>
                </w:rPr>
                <w:t>https://www.licitanet.com.br/</w:t>
              </w:r>
            </w:hyperlink>
            <w:r>
              <w:t xml:space="preserve"> </w:t>
            </w:r>
          </w:p>
        </w:tc>
      </w:tr>
      <w:tr w:rsidR="00AC2DBA" w14:paraId="2145C862" w14:textId="77777777" w:rsidTr="00AC2DBA">
        <w:trPr>
          <w:trHeight w:val="442"/>
        </w:trPr>
        <w:tc>
          <w:tcPr>
            <w:tcW w:w="100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592DFB" w14:textId="2A8EC9B6" w:rsidR="00AC2DBA" w:rsidRDefault="00AC2DBA" w:rsidP="00106696">
            <w:pPr>
              <w:ind w:firstLine="135"/>
              <w:jc w:val="center"/>
              <w:rPr>
                <w:rFonts w:ascii="Calibri" w:eastAsia="Calibri" w:hAnsi="Calibri" w:cs="Calibri"/>
              </w:rPr>
            </w:pPr>
            <w:r w:rsidRPr="1BC0859E">
              <w:rPr>
                <w:rFonts w:ascii="Calibri" w:eastAsia="Calibri" w:hAnsi="Calibri" w:cs="Calibri"/>
                <w:b/>
                <w:bCs/>
              </w:rPr>
              <w:t>Objeto:</w:t>
            </w:r>
            <w:r w:rsidRPr="1BC0859E">
              <w:rPr>
                <w:rFonts w:ascii="Calibri" w:eastAsia="Calibri" w:hAnsi="Calibri" w:cs="Calibri"/>
                <w:sz w:val="19"/>
                <w:szCs w:val="19"/>
              </w:rPr>
              <w:t xml:space="preserve"> </w:t>
            </w:r>
            <w:r w:rsidR="004B5DA6">
              <w:rPr>
                <w:rFonts w:ascii="Calibri" w:eastAsia="Calibri" w:hAnsi="Calibri" w:cs="Calibri"/>
              </w:rPr>
              <w:t>AQUISIÇÃO DE EQUIPAMENTOS DE AUDIO VISUAL</w:t>
            </w:r>
          </w:p>
        </w:tc>
      </w:tr>
      <w:tr w:rsidR="00AC2DBA" w14:paraId="62A51EBC" w14:textId="77777777" w:rsidTr="00AC2DBA">
        <w:trPr>
          <w:trHeight w:val="366"/>
        </w:trPr>
        <w:tc>
          <w:tcPr>
            <w:tcW w:w="100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25150C" w14:textId="329E4096" w:rsidR="00AC2DBA" w:rsidRPr="00103A1B" w:rsidRDefault="00AC2DBA" w:rsidP="00103A1B">
            <w:pPr>
              <w:rPr>
                <w:rFonts w:cstheme="minorHAnsi"/>
                <w:b/>
                <w:bCs/>
              </w:rPr>
            </w:pPr>
            <w:r w:rsidRPr="00103A1B">
              <w:rPr>
                <w:rFonts w:eastAsia="Calibri" w:cstheme="minorHAnsi"/>
                <w:b/>
                <w:bCs/>
              </w:rPr>
              <w:t xml:space="preserve">Valor Total Estimado: </w:t>
            </w:r>
            <w:r w:rsidR="00103A1B" w:rsidRPr="00103A1B">
              <w:rPr>
                <w:rFonts w:cstheme="minorHAnsi"/>
                <w:b/>
                <w:bCs/>
              </w:rPr>
              <w:t>R$ 143.437,04 (Cento e quarenta e três mil quatrocentos e trinta e sete reais e quatro centavos).</w:t>
            </w:r>
          </w:p>
        </w:tc>
      </w:tr>
      <w:tr w:rsidR="00AC2DBA" w14:paraId="01174A2E" w14:textId="77777777" w:rsidTr="00AC2DBA">
        <w:trPr>
          <w:trHeight w:val="503"/>
        </w:trPr>
        <w:tc>
          <w:tcPr>
            <w:tcW w:w="6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990708" w14:textId="77777777" w:rsidR="00AC2DBA" w:rsidRDefault="00AC2DBA" w:rsidP="004B5DA6">
            <w:pPr>
              <w:ind w:left="1335"/>
              <w:rPr>
                <w:rFonts w:ascii="Calibri" w:eastAsia="Calibri" w:hAnsi="Calibri" w:cs="Calibri"/>
              </w:rPr>
            </w:pPr>
            <w:r w:rsidRPr="1BC0859E">
              <w:rPr>
                <w:rFonts w:ascii="Calibri" w:eastAsia="Calibri" w:hAnsi="Calibri" w:cs="Calibri"/>
                <w:b/>
                <w:bCs/>
              </w:rPr>
              <w:t>Registro de Preços?</w:t>
            </w:r>
            <w:r w:rsidRPr="1BC0859E">
              <w:rPr>
                <w:rFonts w:ascii="Calibri" w:eastAsia="Calibri" w:hAnsi="Calibri" w:cs="Calibri"/>
              </w:rPr>
              <w:t> </w:t>
            </w:r>
          </w:p>
        </w:tc>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AFBDF5" w14:textId="77777777" w:rsidR="00AC2DBA" w:rsidRDefault="00AC2DBA" w:rsidP="004B5DA6">
            <w:pPr>
              <w:ind w:left="1275"/>
              <w:rPr>
                <w:rFonts w:ascii="Calibri" w:eastAsia="Calibri" w:hAnsi="Calibri" w:cs="Calibri"/>
              </w:rPr>
            </w:pPr>
            <w:r w:rsidRPr="1BC0859E">
              <w:rPr>
                <w:rFonts w:ascii="Calibri" w:eastAsia="Calibri" w:hAnsi="Calibri" w:cs="Calibri"/>
                <w:b/>
                <w:bCs/>
              </w:rPr>
              <w:t>Critério de Julgamento</w:t>
            </w:r>
            <w:r w:rsidRPr="1BC0859E">
              <w:rPr>
                <w:rFonts w:ascii="Calibri" w:eastAsia="Calibri" w:hAnsi="Calibri" w:cs="Calibri"/>
              </w:rPr>
              <w:t> </w:t>
            </w:r>
          </w:p>
        </w:tc>
      </w:tr>
      <w:tr w:rsidR="00AC2DBA" w14:paraId="1CD674A3" w14:textId="77777777" w:rsidTr="00AC2DBA">
        <w:trPr>
          <w:trHeight w:val="411"/>
        </w:trPr>
        <w:tc>
          <w:tcPr>
            <w:tcW w:w="6728" w:type="dxa"/>
            <w:gridSpan w:val="2"/>
            <w:tcBorders>
              <w:top w:val="single" w:sz="6" w:space="0" w:color="auto"/>
              <w:left w:val="single" w:sz="6" w:space="0" w:color="auto"/>
              <w:bottom w:val="single" w:sz="6" w:space="0" w:color="auto"/>
              <w:right w:val="single" w:sz="6" w:space="0" w:color="auto"/>
            </w:tcBorders>
            <w:vAlign w:val="center"/>
          </w:tcPr>
          <w:p w14:paraId="758588F2" w14:textId="121C5DFC" w:rsidR="00AC2DBA" w:rsidRDefault="00AC2DBA" w:rsidP="004B5DA6">
            <w:pPr>
              <w:ind w:left="105"/>
              <w:jc w:val="center"/>
              <w:rPr>
                <w:rFonts w:ascii="Calibri" w:eastAsia="Calibri" w:hAnsi="Calibri" w:cs="Calibri"/>
              </w:rPr>
            </w:pPr>
            <w:r>
              <w:rPr>
                <w:rFonts w:ascii="Calibri" w:eastAsia="Calibri" w:hAnsi="Calibri" w:cs="Calibri"/>
                <w:b/>
                <w:bCs/>
              </w:rPr>
              <w:t>SIM</w:t>
            </w:r>
          </w:p>
        </w:tc>
        <w:tc>
          <w:tcPr>
            <w:tcW w:w="3364" w:type="dxa"/>
            <w:tcBorders>
              <w:top w:val="single" w:sz="6" w:space="0" w:color="auto"/>
              <w:left w:val="single" w:sz="6" w:space="0" w:color="auto"/>
              <w:bottom w:val="single" w:sz="6" w:space="0" w:color="auto"/>
              <w:right w:val="single" w:sz="6" w:space="0" w:color="auto"/>
            </w:tcBorders>
            <w:vAlign w:val="center"/>
          </w:tcPr>
          <w:p w14:paraId="1EE39BA3" w14:textId="0FAF758B" w:rsidR="00AC2DBA" w:rsidRDefault="00AC2DBA" w:rsidP="004B5DA6">
            <w:pPr>
              <w:ind w:left="105"/>
              <w:jc w:val="center"/>
              <w:rPr>
                <w:rFonts w:ascii="Calibri" w:eastAsia="Calibri" w:hAnsi="Calibri" w:cs="Calibri"/>
              </w:rPr>
            </w:pPr>
            <w:r>
              <w:rPr>
                <w:rFonts w:ascii="Calibri" w:eastAsia="Calibri" w:hAnsi="Calibri" w:cs="Calibri"/>
                <w:b/>
                <w:bCs/>
              </w:rPr>
              <w:t xml:space="preserve">MENOR PREÇO </w:t>
            </w:r>
            <w:r w:rsidR="0022582B">
              <w:rPr>
                <w:rFonts w:ascii="Calibri" w:eastAsia="Calibri" w:hAnsi="Calibri" w:cs="Calibri"/>
                <w:b/>
                <w:bCs/>
              </w:rPr>
              <w:t>GLOBAL</w:t>
            </w:r>
          </w:p>
        </w:tc>
      </w:tr>
      <w:tr w:rsidR="00AC2DBA" w14:paraId="0E6D3B90" w14:textId="77777777" w:rsidTr="00AC2DBA">
        <w:trPr>
          <w:trHeight w:val="305"/>
        </w:trPr>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45626F" w14:textId="11721A3E" w:rsidR="00AC2DBA" w:rsidRDefault="00AC2DBA" w:rsidP="00AC2DBA">
            <w:pPr>
              <w:ind w:left="390"/>
              <w:jc w:val="center"/>
              <w:rPr>
                <w:rFonts w:ascii="Calibri" w:eastAsia="Calibri" w:hAnsi="Calibri" w:cs="Calibri"/>
              </w:rPr>
            </w:pPr>
            <w:r w:rsidRPr="1BC0859E">
              <w:rPr>
                <w:rFonts w:ascii="Calibri" w:eastAsia="Calibri" w:hAnsi="Calibri" w:cs="Calibri"/>
                <w:b/>
                <w:bCs/>
              </w:rPr>
              <w:t>Exclusivo</w:t>
            </w:r>
            <w:r>
              <w:rPr>
                <w:rFonts w:ascii="Calibri" w:eastAsia="Calibri" w:hAnsi="Calibri" w:cs="Calibri"/>
                <w:b/>
                <w:bCs/>
              </w:rPr>
              <w:t xml:space="preserve"> </w:t>
            </w:r>
            <w:r w:rsidRPr="1BC0859E">
              <w:rPr>
                <w:rFonts w:ascii="Calibri" w:eastAsia="Calibri" w:hAnsi="Calibri" w:cs="Calibri"/>
                <w:b/>
                <w:bCs/>
              </w:rPr>
              <w:t>ME/EPP?</w:t>
            </w:r>
          </w:p>
        </w:tc>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DE38A2" w14:textId="38904349" w:rsidR="00AC2DBA" w:rsidRDefault="00AC2DBA" w:rsidP="00AC2DBA">
            <w:pPr>
              <w:ind w:left="210"/>
              <w:jc w:val="center"/>
              <w:rPr>
                <w:rFonts w:ascii="Calibri" w:eastAsia="Calibri" w:hAnsi="Calibri" w:cs="Calibri"/>
              </w:rPr>
            </w:pPr>
            <w:r w:rsidRPr="1BC0859E">
              <w:rPr>
                <w:rFonts w:ascii="Calibri" w:eastAsia="Calibri" w:hAnsi="Calibri" w:cs="Calibri"/>
                <w:b/>
                <w:bCs/>
              </w:rPr>
              <w:t>Exige Amostra?</w:t>
            </w:r>
          </w:p>
        </w:tc>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2F5F71" w14:textId="4048812C" w:rsidR="00AC2DBA" w:rsidRDefault="00AC2DBA" w:rsidP="00AC2DBA">
            <w:pPr>
              <w:jc w:val="center"/>
              <w:rPr>
                <w:rFonts w:ascii="Calibri" w:eastAsia="Calibri" w:hAnsi="Calibri" w:cs="Calibri"/>
              </w:rPr>
            </w:pPr>
            <w:r w:rsidRPr="1BC0859E">
              <w:rPr>
                <w:rFonts w:ascii="Calibri" w:eastAsia="Calibri" w:hAnsi="Calibri" w:cs="Calibri"/>
                <w:b/>
                <w:bCs/>
              </w:rPr>
              <w:t>Exige protótipo?</w:t>
            </w:r>
          </w:p>
        </w:tc>
      </w:tr>
      <w:tr w:rsidR="00AC2DBA" w14:paraId="7F24C7A5" w14:textId="77777777" w:rsidTr="00AC2DBA">
        <w:trPr>
          <w:trHeight w:val="366"/>
        </w:trPr>
        <w:tc>
          <w:tcPr>
            <w:tcW w:w="3364" w:type="dxa"/>
            <w:tcBorders>
              <w:top w:val="single" w:sz="6" w:space="0" w:color="auto"/>
              <w:left w:val="single" w:sz="6" w:space="0" w:color="auto"/>
              <w:bottom w:val="single" w:sz="6" w:space="0" w:color="auto"/>
              <w:right w:val="single" w:sz="6" w:space="0" w:color="auto"/>
            </w:tcBorders>
          </w:tcPr>
          <w:p w14:paraId="0F92AEB3" w14:textId="057D0B88" w:rsidR="00AC2DBA" w:rsidRDefault="00AC2DBA" w:rsidP="004B5DA6">
            <w:pPr>
              <w:jc w:val="center"/>
              <w:rPr>
                <w:rFonts w:ascii="Times New Roman" w:eastAsia="Times New Roman" w:hAnsi="Times New Roman" w:cs="Times New Roman"/>
              </w:rPr>
            </w:pPr>
            <w:r>
              <w:rPr>
                <w:rFonts w:ascii="Times New Roman" w:eastAsia="Times New Roman" w:hAnsi="Times New Roman" w:cs="Times New Roman"/>
              </w:rPr>
              <w:t>NÃO</w:t>
            </w:r>
          </w:p>
        </w:tc>
        <w:tc>
          <w:tcPr>
            <w:tcW w:w="3364" w:type="dxa"/>
            <w:tcBorders>
              <w:top w:val="single" w:sz="6" w:space="0" w:color="auto"/>
              <w:left w:val="single" w:sz="6" w:space="0" w:color="auto"/>
              <w:bottom w:val="single" w:sz="6" w:space="0" w:color="auto"/>
              <w:right w:val="single" w:sz="6" w:space="0" w:color="auto"/>
            </w:tcBorders>
          </w:tcPr>
          <w:p w14:paraId="0944C307" w14:textId="798674F6" w:rsidR="00AC2DBA" w:rsidRDefault="004B5DA6" w:rsidP="004B5DA6">
            <w:pPr>
              <w:ind w:left="105"/>
              <w:jc w:val="center"/>
              <w:rPr>
                <w:rFonts w:ascii="Calibri" w:eastAsia="Calibri" w:hAnsi="Calibri" w:cs="Calibri"/>
                <w:sz w:val="19"/>
                <w:szCs w:val="19"/>
              </w:rPr>
            </w:pPr>
            <w:r>
              <w:rPr>
                <w:rFonts w:ascii="Calibri" w:eastAsia="Calibri" w:hAnsi="Calibri" w:cs="Calibri"/>
                <w:sz w:val="19"/>
                <w:szCs w:val="19"/>
              </w:rPr>
              <w:t>NÃO</w:t>
            </w:r>
          </w:p>
        </w:tc>
        <w:tc>
          <w:tcPr>
            <w:tcW w:w="3364" w:type="dxa"/>
            <w:tcBorders>
              <w:top w:val="single" w:sz="6" w:space="0" w:color="auto"/>
              <w:left w:val="single" w:sz="6" w:space="0" w:color="auto"/>
              <w:bottom w:val="single" w:sz="6" w:space="0" w:color="auto"/>
              <w:right w:val="single" w:sz="6" w:space="0" w:color="auto"/>
            </w:tcBorders>
          </w:tcPr>
          <w:p w14:paraId="2DFA8749" w14:textId="1EF8F172" w:rsidR="00AC2DBA" w:rsidRDefault="00B035DD" w:rsidP="004B5DA6">
            <w:pPr>
              <w:ind w:left="105"/>
              <w:jc w:val="center"/>
              <w:rPr>
                <w:rFonts w:ascii="Calibri" w:eastAsia="Calibri" w:hAnsi="Calibri" w:cs="Calibri"/>
                <w:sz w:val="19"/>
                <w:szCs w:val="19"/>
              </w:rPr>
            </w:pPr>
            <w:r>
              <w:rPr>
                <w:rFonts w:ascii="Calibri" w:eastAsia="Calibri" w:hAnsi="Calibri" w:cs="Calibri"/>
                <w:sz w:val="19"/>
                <w:szCs w:val="19"/>
              </w:rPr>
              <w:t>NÃO</w:t>
            </w:r>
          </w:p>
        </w:tc>
      </w:tr>
      <w:tr w:rsidR="00AC2DBA" w14:paraId="67DED129" w14:textId="77777777" w:rsidTr="00AC2DBA">
        <w:trPr>
          <w:trHeight w:val="366"/>
        </w:trPr>
        <w:tc>
          <w:tcPr>
            <w:tcW w:w="6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B19D0" w14:textId="3DE2F107" w:rsidR="00AC2DBA" w:rsidRDefault="00AC2DBA" w:rsidP="004B5DA6">
            <w:pPr>
              <w:ind w:left="105"/>
              <w:jc w:val="center"/>
              <w:rPr>
                <w:rFonts w:ascii="Calibri" w:eastAsia="Calibri" w:hAnsi="Calibri" w:cs="Calibri"/>
              </w:rPr>
            </w:pPr>
            <w:r w:rsidRPr="1BC0859E">
              <w:rPr>
                <w:rFonts w:ascii="Calibri" w:eastAsia="Calibri" w:hAnsi="Calibri" w:cs="Calibri"/>
                <w:b/>
                <w:bCs/>
              </w:rPr>
              <w:t>Pedidos de Esclarecimentos </w:t>
            </w:r>
            <w:r w:rsidRPr="1BC0859E">
              <w:rPr>
                <w:rFonts w:ascii="Calibri" w:eastAsia="Calibri" w:hAnsi="Calibri" w:cs="Calibri"/>
              </w:rPr>
              <w:t> </w:t>
            </w:r>
          </w:p>
          <w:p w14:paraId="410BF3C3" w14:textId="636CF2DD" w:rsidR="00DF15EA" w:rsidRDefault="008867C1" w:rsidP="004B5DA6">
            <w:pPr>
              <w:ind w:left="105"/>
              <w:jc w:val="center"/>
              <w:rPr>
                <w:rFonts w:ascii="Calibri" w:eastAsia="Calibri" w:hAnsi="Calibri" w:cs="Calibri"/>
              </w:rPr>
            </w:pPr>
            <w:hyperlink r:id="rId9" w:history="1">
              <w:r w:rsidR="00DF15EA" w:rsidRPr="00426468">
                <w:rPr>
                  <w:rStyle w:val="Hyperlink"/>
                  <w:rFonts w:ascii="Times New Roman" w:hAnsi="Times New Roman" w:cs="Times New Roman"/>
                  <w:sz w:val="24"/>
                  <w:szCs w:val="24"/>
                </w:rPr>
                <w:t>www.licitanet.com.br</w:t>
              </w:r>
            </w:hyperlink>
            <w:r w:rsidR="007C7141">
              <w:rPr>
                <w:rStyle w:val="Hyperlink"/>
                <w:rFonts w:ascii="Times New Roman" w:hAnsi="Times New Roman" w:cs="Times New Roman"/>
                <w:sz w:val="24"/>
                <w:szCs w:val="24"/>
              </w:rPr>
              <w:t xml:space="preserve"> ou compras@itaguai.rj.leg.br</w:t>
            </w:r>
          </w:p>
        </w:tc>
        <w:tc>
          <w:tcPr>
            <w:tcW w:w="33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862E71" w14:textId="77777777" w:rsidR="00AC2DBA" w:rsidRDefault="00AC2DBA" w:rsidP="004B5DA6">
            <w:pPr>
              <w:ind w:left="105"/>
              <w:jc w:val="center"/>
              <w:rPr>
                <w:rFonts w:ascii="Calibri" w:eastAsia="Calibri" w:hAnsi="Calibri" w:cs="Calibri"/>
              </w:rPr>
            </w:pPr>
            <w:r w:rsidRPr="1BC0859E">
              <w:rPr>
                <w:rFonts w:ascii="Calibri" w:eastAsia="Calibri" w:hAnsi="Calibri" w:cs="Calibri"/>
                <w:b/>
                <w:bCs/>
              </w:rPr>
              <w:t>Impugnações</w:t>
            </w:r>
            <w:r w:rsidRPr="1BC0859E">
              <w:rPr>
                <w:rFonts w:ascii="Calibri" w:eastAsia="Calibri" w:hAnsi="Calibri" w:cs="Calibri"/>
              </w:rPr>
              <w:t> </w:t>
            </w:r>
          </w:p>
          <w:p w14:paraId="02934C32" w14:textId="365200E7" w:rsidR="00DF15EA" w:rsidRDefault="008867C1" w:rsidP="004B5DA6">
            <w:pPr>
              <w:ind w:left="105"/>
              <w:jc w:val="center"/>
              <w:rPr>
                <w:rFonts w:ascii="Calibri" w:eastAsia="Calibri" w:hAnsi="Calibri" w:cs="Calibri"/>
              </w:rPr>
            </w:pPr>
            <w:hyperlink r:id="rId10" w:history="1">
              <w:r w:rsidR="007C7141" w:rsidRPr="00426468">
                <w:rPr>
                  <w:rStyle w:val="Hyperlink"/>
                  <w:rFonts w:ascii="Times New Roman" w:hAnsi="Times New Roman" w:cs="Times New Roman"/>
                  <w:sz w:val="24"/>
                  <w:szCs w:val="24"/>
                </w:rPr>
                <w:t>www.licitanet.com.br</w:t>
              </w:r>
            </w:hyperlink>
            <w:r w:rsidR="007C7141">
              <w:rPr>
                <w:rStyle w:val="Hyperlink"/>
                <w:rFonts w:ascii="Times New Roman" w:hAnsi="Times New Roman" w:cs="Times New Roman"/>
                <w:sz w:val="24"/>
                <w:szCs w:val="24"/>
              </w:rPr>
              <w:t xml:space="preserve"> ou compras@itaguai.rj.leg.br</w:t>
            </w:r>
          </w:p>
        </w:tc>
      </w:tr>
      <w:tr w:rsidR="00AC2DBA" w14:paraId="41DF9E81" w14:textId="77777777" w:rsidTr="00AC2DBA">
        <w:trPr>
          <w:trHeight w:val="350"/>
        </w:trPr>
        <w:tc>
          <w:tcPr>
            <w:tcW w:w="100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0AF82C" w14:textId="2D6A603A" w:rsidR="00AC2DBA" w:rsidRDefault="00AC2DBA" w:rsidP="004B5DA6">
            <w:pPr>
              <w:ind w:left="105"/>
              <w:rPr>
                <w:rFonts w:ascii="Calibri" w:eastAsia="Calibri" w:hAnsi="Calibri" w:cs="Calibri"/>
              </w:rPr>
            </w:pPr>
            <w:r w:rsidRPr="1BC0859E">
              <w:rPr>
                <w:rFonts w:ascii="Calibri" w:eastAsia="Calibri" w:hAnsi="Calibri" w:cs="Calibri"/>
                <w:b/>
                <w:bCs/>
              </w:rPr>
              <w:t>Local de entrega:</w:t>
            </w:r>
            <w:r w:rsidRPr="1BC0859E">
              <w:rPr>
                <w:rFonts w:ascii="Calibri" w:eastAsia="Calibri" w:hAnsi="Calibri" w:cs="Calibri"/>
              </w:rPr>
              <w:t xml:space="preserve"> </w:t>
            </w:r>
            <w:r>
              <w:rPr>
                <w:rFonts w:ascii="Calibri" w:eastAsia="Calibri" w:hAnsi="Calibri" w:cs="Calibri"/>
              </w:rPr>
              <w:t>Rua Amélia Louzada, 277</w:t>
            </w:r>
            <w:r w:rsidRPr="1BC0859E">
              <w:rPr>
                <w:rFonts w:ascii="Calibri" w:eastAsia="Calibri" w:hAnsi="Calibri" w:cs="Calibri"/>
              </w:rPr>
              <w:t> </w:t>
            </w:r>
            <w:r w:rsidR="00AC72A1">
              <w:rPr>
                <w:rFonts w:ascii="Calibri" w:eastAsia="Calibri" w:hAnsi="Calibri" w:cs="Calibri"/>
              </w:rPr>
              <w:t>Centro Itaguaí / RJ</w:t>
            </w:r>
          </w:p>
        </w:tc>
      </w:tr>
      <w:tr w:rsidR="00AC2DBA" w14:paraId="4E673CAF" w14:textId="77777777" w:rsidTr="00AC2DBA">
        <w:trPr>
          <w:trHeight w:val="411"/>
        </w:trPr>
        <w:tc>
          <w:tcPr>
            <w:tcW w:w="6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AD091A2" w14:textId="2C3ADCBB" w:rsidR="00AC2DBA" w:rsidRDefault="00AC2DBA" w:rsidP="004B5DA6">
            <w:pPr>
              <w:ind w:left="105"/>
              <w:rPr>
                <w:rFonts w:ascii="Calibri" w:eastAsia="Calibri" w:hAnsi="Calibri" w:cs="Calibri"/>
              </w:rPr>
            </w:pPr>
            <w:r w:rsidRPr="1BC0859E">
              <w:rPr>
                <w:rFonts w:ascii="Calibri" w:eastAsia="Calibri" w:hAnsi="Calibri" w:cs="Calibri"/>
                <w:b/>
                <w:bCs/>
              </w:rPr>
              <w:t>Modo de disputa</w:t>
            </w:r>
            <w:r w:rsidRPr="1BC0859E">
              <w:rPr>
                <w:rFonts w:ascii="Calibri" w:eastAsia="Calibri" w:hAnsi="Calibri" w:cs="Calibri"/>
              </w:rPr>
              <w:t> </w:t>
            </w:r>
          </w:p>
        </w:tc>
        <w:tc>
          <w:tcPr>
            <w:tcW w:w="3364" w:type="dxa"/>
            <w:tcBorders>
              <w:top w:val="single" w:sz="6" w:space="0" w:color="auto"/>
              <w:left w:val="single" w:sz="6" w:space="0" w:color="auto"/>
              <w:bottom w:val="single" w:sz="6" w:space="0" w:color="auto"/>
              <w:right w:val="single" w:sz="6" w:space="0" w:color="auto"/>
            </w:tcBorders>
            <w:vAlign w:val="center"/>
          </w:tcPr>
          <w:p w14:paraId="6E6FB45D" w14:textId="77777777" w:rsidR="00AC2DBA" w:rsidRPr="00AC72A1" w:rsidRDefault="00AC2DBA" w:rsidP="004B5DA6">
            <w:pPr>
              <w:ind w:left="105"/>
              <w:rPr>
                <w:rFonts w:ascii="Calibri" w:eastAsia="Calibri" w:hAnsi="Calibri" w:cs="Calibri"/>
              </w:rPr>
            </w:pPr>
            <w:r w:rsidRPr="00AC72A1">
              <w:rPr>
                <w:rFonts w:ascii="Calibri" w:eastAsia="Calibri" w:hAnsi="Calibri" w:cs="Calibri"/>
              </w:rPr>
              <w:t>Aberto </w:t>
            </w:r>
          </w:p>
        </w:tc>
      </w:tr>
      <w:tr w:rsidR="00AC2DBA" w14:paraId="2BA1187C" w14:textId="77777777" w:rsidTr="00AC2DBA">
        <w:trPr>
          <w:trHeight w:val="411"/>
        </w:trPr>
        <w:tc>
          <w:tcPr>
            <w:tcW w:w="6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8FEACD" w14:textId="77777777" w:rsidR="00AC2DBA" w:rsidRDefault="00AC2DBA" w:rsidP="004B5DA6">
            <w:pPr>
              <w:ind w:left="105"/>
              <w:rPr>
                <w:rFonts w:ascii="Calibri" w:eastAsia="Calibri" w:hAnsi="Calibri" w:cs="Calibri"/>
              </w:rPr>
            </w:pPr>
            <w:r w:rsidRPr="1BC0859E">
              <w:rPr>
                <w:rFonts w:ascii="Calibri" w:eastAsia="Calibri" w:hAnsi="Calibri" w:cs="Calibri"/>
                <w:b/>
                <w:bCs/>
              </w:rPr>
              <w:t>Intervalo entre os lances</w:t>
            </w:r>
            <w:r w:rsidRPr="1BC0859E">
              <w:rPr>
                <w:rFonts w:ascii="Calibri" w:eastAsia="Calibri" w:hAnsi="Calibri" w:cs="Calibri"/>
              </w:rPr>
              <w:t> </w:t>
            </w:r>
          </w:p>
        </w:tc>
        <w:tc>
          <w:tcPr>
            <w:tcW w:w="3364" w:type="dxa"/>
            <w:tcBorders>
              <w:top w:val="single" w:sz="6" w:space="0" w:color="auto"/>
              <w:left w:val="single" w:sz="6" w:space="0" w:color="auto"/>
              <w:bottom w:val="single" w:sz="6" w:space="0" w:color="auto"/>
              <w:right w:val="single" w:sz="6" w:space="0" w:color="auto"/>
            </w:tcBorders>
            <w:vAlign w:val="center"/>
          </w:tcPr>
          <w:p w14:paraId="512FA385" w14:textId="7B5C9A23" w:rsidR="00AC2DBA" w:rsidRPr="00AC72A1" w:rsidRDefault="0022582B" w:rsidP="004B5DA6">
            <w:pPr>
              <w:ind w:left="105"/>
              <w:rPr>
                <w:rFonts w:ascii="Calibri" w:eastAsia="Calibri" w:hAnsi="Calibri" w:cs="Calibri"/>
              </w:rPr>
            </w:pPr>
            <w:r>
              <w:rPr>
                <w:rFonts w:ascii="Calibri" w:eastAsia="Calibri" w:hAnsi="Calibri" w:cs="Calibri"/>
              </w:rPr>
              <w:t>R$ 1,00 (Um real)</w:t>
            </w:r>
          </w:p>
        </w:tc>
      </w:tr>
      <w:tr w:rsidR="00AC2DBA" w14:paraId="336D3A53" w14:textId="77777777" w:rsidTr="00AC2DBA">
        <w:trPr>
          <w:trHeight w:val="305"/>
        </w:trPr>
        <w:tc>
          <w:tcPr>
            <w:tcW w:w="10093" w:type="dxa"/>
            <w:gridSpan w:val="3"/>
            <w:tcBorders>
              <w:top w:val="outset" w:sz="18" w:space="0" w:color="auto"/>
              <w:left w:val="outset" w:sz="18" w:space="0" w:color="auto"/>
              <w:bottom w:val="outset" w:sz="18" w:space="0" w:color="auto"/>
              <w:right w:val="single" w:sz="6" w:space="0" w:color="auto"/>
            </w:tcBorders>
            <w:shd w:val="clear" w:color="auto" w:fill="F2F2F2" w:themeFill="background1" w:themeFillShade="F2"/>
          </w:tcPr>
          <w:p w14:paraId="5E35077D" w14:textId="77777777" w:rsidR="00AC2DBA" w:rsidRDefault="00AC2DBA" w:rsidP="004B5DA6">
            <w:pPr>
              <w:jc w:val="center"/>
              <w:rPr>
                <w:rFonts w:ascii="Calibri" w:eastAsia="Calibri" w:hAnsi="Calibri" w:cs="Calibri"/>
              </w:rPr>
            </w:pPr>
            <w:r w:rsidRPr="1BC0859E">
              <w:rPr>
                <w:rFonts w:ascii="Calibri" w:eastAsia="Calibri" w:hAnsi="Calibri" w:cs="Calibri"/>
                <w:b/>
                <w:bCs/>
              </w:rPr>
              <w:t>Documentos de Habilitação*</w:t>
            </w:r>
            <w:r w:rsidRPr="1BC0859E">
              <w:rPr>
                <w:rFonts w:ascii="Calibri" w:eastAsia="Calibri" w:hAnsi="Calibri" w:cs="Calibri"/>
              </w:rPr>
              <w:t> </w:t>
            </w:r>
          </w:p>
        </w:tc>
      </w:tr>
      <w:tr w:rsidR="00AC2DBA" w14:paraId="2162CAD4" w14:textId="77777777" w:rsidTr="00AC2DBA">
        <w:trPr>
          <w:trHeight w:val="305"/>
        </w:trPr>
        <w:tc>
          <w:tcPr>
            <w:tcW w:w="10093" w:type="dxa"/>
            <w:gridSpan w:val="3"/>
            <w:tcBorders>
              <w:top w:val="outset" w:sz="18" w:space="0" w:color="auto"/>
              <w:left w:val="outset" w:sz="18" w:space="0" w:color="auto"/>
              <w:bottom w:val="outset" w:sz="18" w:space="0" w:color="auto"/>
              <w:right w:val="single" w:sz="6" w:space="0" w:color="auto"/>
            </w:tcBorders>
          </w:tcPr>
          <w:p w14:paraId="7ECA1112" w14:textId="77777777" w:rsidR="00AC2DBA" w:rsidRDefault="00AC2DBA" w:rsidP="004B5DA6">
            <w:pPr>
              <w:rPr>
                <w:rFonts w:ascii="Calibri" w:eastAsia="Calibri" w:hAnsi="Calibri" w:cs="Calibri"/>
                <w:sz w:val="19"/>
                <w:szCs w:val="19"/>
              </w:rPr>
            </w:pPr>
            <w:r w:rsidRPr="1BC0859E">
              <w:rPr>
                <w:rFonts w:ascii="Calibri" w:eastAsia="Calibri" w:hAnsi="Calibri" w:cs="Calibri"/>
                <w:sz w:val="19"/>
                <w:szCs w:val="19"/>
              </w:rPr>
              <w:t>- Certidão Negativa de Falência ou Recuperação Judicial, expedida pelo Distribuidor Cível da Comarca onde está situada a matriz da pessoa jurídica </w:t>
            </w:r>
          </w:p>
          <w:p w14:paraId="28FDE36B" w14:textId="3919BE14" w:rsidR="00AC2DBA" w:rsidRPr="00AC2DBA" w:rsidRDefault="00AC2DBA" w:rsidP="004B5DA6">
            <w:pPr>
              <w:rPr>
                <w:rFonts w:ascii="Calibri" w:eastAsia="Calibri" w:hAnsi="Calibri" w:cs="Calibri"/>
                <w:color w:val="000000" w:themeColor="text1"/>
                <w:sz w:val="19"/>
                <w:szCs w:val="19"/>
              </w:rPr>
            </w:pPr>
            <w:r w:rsidRPr="1BC0859E">
              <w:rPr>
                <w:rFonts w:ascii="Calibri" w:eastAsia="Calibri" w:hAnsi="Calibri" w:cs="Calibri"/>
                <w:sz w:val="19"/>
                <w:szCs w:val="19"/>
              </w:rPr>
              <w:t xml:space="preserve">- Inscrição no cadastro de contribuintes </w:t>
            </w:r>
            <w:r w:rsidRPr="00AC2DBA">
              <w:rPr>
                <w:rFonts w:ascii="Calibri" w:eastAsia="Calibri" w:hAnsi="Calibri" w:cs="Calibri"/>
                <w:color w:val="000000" w:themeColor="text1"/>
                <w:sz w:val="19"/>
                <w:szCs w:val="19"/>
              </w:rPr>
              <w:t>estadual e municipal</w:t>
            </w:r>
            <w:r>
              <w:rPr>
                <w:rFonts w:ascii="Calibri" w:eastAsia="Calibri" w:hAnsi="Calibri" w:cs="Calibri"/>
                <w:color w:val="000000" w:themeColor="text1"/>
                <w:sz w:val="19"/>
                <w:szCs w:val="19"/>
              </w:rPr>
              <w:t>.</w:t>
            </w:r>
          </w:p>
          <w:p w14:paraId="2F0A35BF" w14:textId="2B9DC6E8" w:rsidR="00AC2DBA" w:rsidRPr="00AC2DBA" w:rsidRDefault="00AC2DBA" w:rsidP="004B5DA6">
            <w:pPr>
              <w:rPr>
                <w:rFonts w:ascii="Calibri" w:eastAsia="Calibri" w:hAnsi="Calibri" w:cs="Calibri"/>
                <w:color w:val="000000" w:themeColor="text1"/>
                <w:sz w:val="19"/>
                <w:szCs w:val="19"/>
              </w:rPr>
            </w:pPr>
            <w:r w:rsidRPr="00AC2DBA">
              <w:rPr>
                <w:rFonts w:ascii="Calibri" w:eastAsia="Calibri" w:hAnsi="Calibri" w:cs="Calibri"/>
                <w:color w:val="000000" w:themeColor="text1"/>
                <w:sz w:val="19"/>
                <w:szCs w:val="19"/>
              </w:rPr>
              <w:t>- Regularidade junto as fazendas federal, estadual e municipal</w:t>
            </w:r>
            <w:r>
              <w:rPr>
                <w:rFonts w:ascii="Calibri" w:eastAsia="Calibri" w:hAnsi="Calibri" w:cs="Calibri"/>
                <w:color w:val="000000" w:themeColor="text1"/>
                <w:sz w:val="19"/>
                <w:szCs w:val="19"/>
              </w:rPr>
              <w:t>.</w:t>
            </w:r>
          </w:p>
          <w:p w14:paraId="35BCAADE" w14:textId="77777777" w:rsidR="00AC2DBA" w:rsidRDefault="00AC2DBA" w:rsidP="004B5DA6">
            <w:pPr>
              <w:rPr>
                <w:rFonts w:ascii="Calibri" w:eastAsia="Calibri" w:hAnsi="Calibri" w:cs="Calibri"/>
                <w:sz w:val="19"/>
                <w:szCs w:val="19"/>
              </w:rPr>
            </w:pPr>
            <w:r w:rsidRPr="1BC0859E">
              <w:rPr>
                <w:rFonts w:ascii="Calibri" w:eastAsia="Calibri" w:hAnsi="Calibri" w:cs="Calibri"/>
                <w:sz w:val="19"/>
                <w:szCs w:val="19"/>
              </w:rPr>
              <w:t>- Regularidade Trabalhista (CNDT) </w:t>
            </w:r>
          </w:p>
          <w:p w14:paraId="21F3CF42" w14:textId="1C5FF9EE" w:rsidR="006417A6" w:rsidRDefault="00AC2DBA" w:rsidP="004B5DA6">
            <w:pPr>
              <w:rPr>
                <w:rFonts w:ascii="Calibri" w:eastAsia="Calibri" w:hAnsi="Calibri" w:cs="Calibri"/>
                <w:sz w:val="19"/>
                <w:szCs w:val="19"/>
              </w:rPr>
            </w:pPr>
            <w:r w:rsidRPr="1BC0859E">
              <w:rPr>
                <w:rFonts w:ascii="Calibri" w:eastAsia="Calibri" w:hAnsi="Calibri" w:cs="Calibri"/>
                <w:sz w:val="19"/>
                <w:szCs w:val="19"/>
              </w:rPr>
              <w:t>- Regularidade Social (FGTS) </w:t>
            </w:r>
          </w:p>
        </w:tc>
      </w:tr>
    </w:tbl>
    <w:p w14:paraId="660BF52A" w14:textId="77777777" w:rsidR="00AC2DBA" w:rsidRPr="00C435D5" w:rsidRDefault="00AC2DBA" w:rsidP="00AC2DBA">
      <w:pPr>
        <w:ind w:left="135" w:right="-270"/>
        <w:jc w:val="both"/>
        <w:rPr>
          <w:rFonts w:ascii="Calibri" w:eastAsia="Calibri" w:hAnsi="Calibri" w:cs="Calibri"/>
          <w:color w:val="000000" w:themeColor="text1"/>
          <w:sz w:val="18"/>
          <w:szCs w:val="18"/>
        </w:rPr>
      </w:pPr>
      <w:r w:rsidRPr="1BC0859E">
        <w:rPr>
          <w:rFonts w:ascii="Calibri" w:eastAsia="Calibri" w:hAnsi="Calibri" w:cs="Calibri"/>
          <w:b/>
          <w:bCs/>
          <w:color w:val="000000" w:themeColor="text1"/>
          <w:sz w:val="18"/>
          <w:szCs w:val="18"/>
        </w:rPr>
        <w:t>*O detalhamento dos requisitos de habilitação deve ser consultado no respectivo item do documento de referência.</w:t>
      </w:r>
      <w:r w:rsidRPr="1BC0859E">
        <w:rPr>
          <w:rFonts w:ascii="Calibri" w:eastAsia="Calibri" w:hAnsi="Calibri" w:cs="Calibri"/>
          <w:color w:val="000000" w:themeColor="text1"/>
          <w:sz w:val="18"/>
          <w:szCs w:val="18"/>
        </w:rPr>
        <w:t>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69"/>
      </w:tblGrid>
      <w:tr w:rsidR="00AC2DBA" w14:paraId="095F60E2" w14:textId="77777777" w:rsidTr="00AC2DBA">
        <w:trPr>
          <w:trHeight w:val="340"/>
        </w:trPr>
        <w:tc>
          <w:tcPr>
            <w:tcW w:w="10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3C93767" w14:textId="77777777" w:rsidR="00AC2DBA" w:rsidRDefault="00AC2DBA" w:rsidP="004B5DA6">
            <w:pPr>
              <w:jc w:val="center"/>
              <w:rPr>
                <w:rFonts w:ascii="Calibri" w:eastAsia="Calibri" w:hAnsi="Calibri" w:cs="Calibri"/>
              </w:rPr>
            </w:pPr>
            <w:r w:rsidRPr="1BC0859E">
              <w:rPr>
                <w:rFonts w:ascii="Calibri" w:eastAsia="Calibri" w:hAnsi="Calibri" w:cs="Calibri"/>
                <w:b/>
                <w:bCs/>
              </w:rPr>
              <w:t>Observações gerais</w:t>
            </w:r>
          </w:p>
        </w:tc>
      </w:tr>
      <w:tr w:rsidR="00AC2DBA" w14:paraId="4B58C0CC" w14:textId="77777777" w:rsidTr="00AC2DBA">
        <w:trPr>
          <w:trHeight w:val="283"/>
        </w:trPr>
        <w:tc>
          <w:tcPr>
            <w:tcW w:w="10169" w:type="dxa"/>
            <w:tcBorders>
              <w:top w:val="single" w:sz="6" w:space="0" w:color="auto"/>
              <w:left w:val="single" w:sz="6" w:space="0" w:color="auto"/>
              <w:bottom w:val="single" w:sz="6" w:space="0" w:color="auto"/>
              <w:right w:val="single" w:sz="6" w:space="0" w:color="auto"/>
            </w:tcBorders>
            <w:tcMar>
              <w:left w:w="105" w:type="dxa"/>
              <w:right w:w="105" w:type="dxa"/>
            </w:tcMar>
          </w:tcPr>
          <w:p w14:paraId="2B147853" w14:textId="6D268439" w:rsidR="00AC2DBA" w:rsidRDefault="00AC2DBA" w:rsidP="004B5DA6">
            <w:pPr>
              <w:jc w:val="both"/>
              <w:rPr>
                <w:rFonts w:ascii="Calibri" w:eastAsia="Calibri" w:hAnsi="Calibri" w:cs="Calibri"/>
                <w:sz w:val="19"/>
                <w:szCs w:val="19"/>
              </w:rPr>
            </w:pPr>
            <w:r w:rsidRPr="1BC0859E">
              <w:rPr>
                <w:rFonts w:ascii="Calibri" w:eastAsia="Calibri" w:hAnsi="Calibri" w:cs="Calibri"/>
                <w:sz w:val="19"/>
                <w:szCs w:val="19"/>
              </w:rPr>
              <w:t xml:space="preserve"> O edital e anexos estão disponíveis para download no</w:t>
            </w:r>
            <w:r w:rsidR="00426468">
              <w:rPr>
                <w:rFonts w:ascii="Calibri" w:eastAsia="Calibri" w:hAnsi="Calibri" w:cs="Calibri"/>
                <w:sz w:val="19"/>
                <w:szCs w:val="19"/>
              </w:rPr>
              <w:t xml:space="preserve"> </w:t>
            </w:r>
            <w:hyperlink r:id="rId11" w:history="1">
              <w:r w:rsidR="00426468" w:rsidRPr="000A0FB4">
                <w:rPr>
                  <w:rStyle w:val="Hyperlink"/>
                </w:rPr>
                <w:t>www.licitanet.com.br</w:t>
              </w:r>
            </w:hyperlink>
            <w:r w:rsidR="00426468">
              <w:t xml:space="preserve"> e </w:t>
            </w:r>
            <w:r w:rsidRPr="1BC0859E">
              <w:rPr>
                <w:rFonts w:ascii="Calibri" w:eastAsia="Calibri" w:hAnsi="Calibri" w:cs="Calibri"/>
                <w:sz w:val="19"/>
                <w:szCs w:val="19"/>
              </w:rPr>
              <w:t>, também, no endereço</w:t>
            </w:r>
            <w:r w:rsidR="00426468">
              <w:rPr>
                <w:rFonts w:ascii="Calibri" w:eastAsia="Calibri" w:hAnsi="Calibri" w:cs="Calibri"/>
                <w:sz w:val="19"/>
                <w:szCs w:val="19"/>
              </w:rPr>
              <w:t xml:space="preserve"> </w:t>
            </w:r>
            <w:hyperlink r:id="rId12" w:history="1">
              <w:r w:rsidR="00426468" w:rsidRPr="000A0FB4">
                <w:rPr>
                  <w:rStyle w:val="Hyperlink"/>
                  <w:rFonts w:ascii="Calibri" w:eastAsia="Calibri" w:hAnsi="Calibri" w:cs="Calibri"/>
                  <w:sz w:val="19"/>
                  <w:szCs w:val="19"/>
                </w:rPr>
                <w:t>https://www.itaguai.rj.leg.br/institucional/avisos/agregador</w:t>
              </w:r>
            </w:hyperlink>
            <w:r w:rsidR="00426468">
              <w:rPr>
                <w:rFonts w:ascii="Calibri" w:eastAsia="Calibri" w:hAnsi="Calibri" w:cs="Calibri"/>
                <w:sz w:val="19"/>
                <w:szCs w:val="19"/>
              </w:rPr>
              <w:t xml:space="preserve"> </w:t>
            </w:r>
          </w:p>
        </w:tc>
      </w:tr>
    </w:tbl>
    <w:p w14:paraId="26E9383D" w14:textId="77777777" w:rsidR="00AC2DBA" w:rsidRPr="00C435D5" w:rsidRDefault="00AC2DBA" w:rsidP="00AC2DBA">
      <w:pPr>
        <w:ind w:right="-426"/>
        <w:jc w:val="center"/>
      </w:pPr>
    </w:p>
    <w:p w14:paraId="1638CD4A" w14:textId="77777777" w:rsidR="00AC72A1" w:rsidRDefault="00AC72A1" w:rsidP="00342847">
      <w:pPr>
        <w:pStyle w:val="Normal0"/>
        <w:tabs>
          <w:tab w:val="left" w:pos="708"/>
          <w:tab w:val="left" w:pos="1416"/>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s>
        <w:spacing w:line="276" w:lineRule="auto"/>
        <w:rPr>
          <w:rFonts w:ascii="Times New Roman" w:eastAsia="Calibri" w:hAnsi="Times New Roman" w:cs="Times New Roman"/>
          <w:b/>
          <w:bCs/>
          <w:color w:val="00000A"/>
        </w:rPr>
      </w:pPr>
    </w:p>
    <w:p w14:paraId="5C1F45BD" w14:textId="42CDC9F1" w:rsidR="00AC2DBA" w:rsidRPr="00426468" w:rsidRDefault="00AC2DBA" w:rsidP="00426468">
      <w:pPr>
        <w:pStyle w:val="Normal0"/>
        <w:tabs>
          <w:tab w:val="left" w:pos="708"/>
          <w:tab w:val="left" w:pos="1416"/>
          <w:tab w:val="left" w:pos="2832"/>
          <w:tab w:val="left" w:pos="3540"/>
          <w:tab w:val="left" w:pos="4248"/>
          <w:tab w:val="left" w:pos="4956"/>
          <w:tab w:val="left" w:pos="5664"/>
          <w:tab w:val="left" w:pos="6372"/>
          <w:tab w:val="left" w:pos="7080"/>
          <w:tab w:val="left" w:pos="7797"/>
          <w:tab w:val="left" w:pos="8496"/>
          <w:tab w:val="left" w:pos="9204"/>
          <w:tab w:val="left" w:pos="9912"/>
          <w:tab w:val="left" w:pos="10620"/>
        </w:tabs>
        <w:spacing w:line="276" w:lineRule="auto"/>
        <w:jc w:val="center"/>
        <w:rPr>
          <w:rFonts w:ascii="Times New Roman" w:eastAsia="Calibri" w:hAnsi="Times New Roman" w:cs="Times New Roman"/>
          <w:color w:val="000000" w:themeColor="text1"/>
        </w:rPr>
      </w:pPr>
      <w:r w:rsidRPr="00426468">
        <w:rPr>
          <w:rFonts w:ascii="Times New Roman" w:eastAsia="Calibri" w:hAnsi="Times New Roman" w:cs="Times New Roman"/>
          <w:b/>
          <w:bCs/>
          <w:color w:val="00000A"/>
        </w:rPr>
        <w:t>PREGÃO ELETRÔNICO Nº</w:t>
      </w:r>
      <w:r w:rsidR="00426468" w:rsidRPr="00426468">
        <w:rPr>
          <w:rFonts w:ascii="Times New Roman" w:eastAsia="Calibri" w:hAnsi="Times New Roman" w:cs="Times New Roman"/>
          <w:b/>
          <w:bCs/>
          <w:color w:val="000000" w:themeColor="text1"/>
        </w:rPr>
        <w:t xml:space="preserve"> 0</w:t>
      </w:r>
      <w:r w:rsidR="00A17E8A">
        <w:rPr>
          <w:rFonts w:ascii="Times New Roman" w:eastAsia="Calibri" w:hAnsi="Times New Roman" w:cs="Times New Roman"/>
          <w:b/>
          <w:bCs/>
          <w:color w:val="000000" w:themeColor="text1"/>
        </w:rPr>
        <w:t>01/2025</w:t>
      </w:r>
      <w:r w:rsidRPr="00426468">
        <w:rPr>
          <w:rFonts w:ascii="Times New Roman" w:eastAsia="Calibri" w:hAnsi="Times New Roman" w:cs="Times New Roman"/>
          <w:b/>
          <w:bCs/>
          <w:color w:val="000000" w:themeColor="text1"/>
        </w:rPr>
        <w:t xml:space="preserve"> </w:t>
      </w:r>
    </w:p>
    <w:p w14:paraId="36C34BBD" w14:textId="77777777" w:rsidR="00AC2DBA" w:rsidRPr="00426468" w:rsidRDefault="00AC2DBA" w:rsidP="00426468">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822"/>
        <w:rPr>
          <w:rFonts w:ascii="Times New Roman" w:eastAsia="Calibri" w:hAnsi="Times New Roman" w:cs="Times New Roman"/>
          <w:color w:val="00000A"/>
          <w:sz w:val="24"/>
          <w:szCs w:val="24"/>
        </w:rPr>
      </w:pPr>
    </w:p>
    <w:p w14:paraId="7D3D5099" w14:textId="5D4BFB8F" w:rsidR="00AC2DBA" w:rsidRPr="00426468" w:rsidRDefault="00AC2DBA" w:rsidP="00AC72A1">
      <w:pPr>
        <w:pStyle w:val="Norm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13" w:after="113" w:line="276" w:lineRule="auto"/>
        <w:ind w:right="822"/>
        <w:rPr>
          <w:rFonts w:ascii="Times New Roman" w:eastAsia="Calibri" w:hAnsi="Times New Roman" w:cs="Times New Roman"/>
          <w:color w:val="000000" w:themeColor="text1"/>
        </w:rPr>
      </w:pPr>
      <w:r w:rsidRPr="00426468">
        <w:rPr>
          <w:rFonts w:ascii="Times New Roman" w:eastAsia="Calibri" w:hAnsi="Times New Roman" w:cs="Times New Roman"/>
          <w:b/>
          <w:bCs/>
          <w:color w:val="00000A"/>
        </w:rPr>
        <w:t xml:space="preserve">PROCESSO Nº </w:t>
      </w:r>
      <w:r w:rsidR="004B5DA6">
        <w:rPr>
          <w:rFonts w:ascii="Times New Roman" w:eastAsia="Calibri" w:hAnsi="Times New Roman" w:cs="Times New Roman"/>
          <w:b/>
          <w:bCs/>
          <w:color w:val="000000" w:themeColor="text1"/>
        </w:rPr>
        <w:t>154/</w:t>
      </w:r>
      <w:r w:rsidR="00426468" w:rsidRPr="00426468">
        <w:rPr>
          <w:rFonts w:ascii="Times New Roman" w:eastAsia="Calibri" w:hAnsi="Times New Roman" w:cs="Times New Roman"/>
          <w:b/>
          <w:bCs/>
          <w:color w:val="000000" w:themeColor="text1"/>
        </w:rPr>
        <w:t>2024</w:t>
      </w:r>
    </w:p>
    <w:p w14:paraId="3449ED9A" w14:textId="2077DA78" w:rsidR="00AC2DBA" w:rsidRPr="00426468" w:rsidRDefault="00AC2DBA" w:rsidP="00426468">
      <w:pPr>
        <w:pStyle w:val="Ttulo4"/>
        <w:spacing w:line="276" w:lineRule="auto"/>
        <w:rPr>
          <w:rFonts w:ascii="Times New Roman" w:eastAsia="Calibri" w:hAnsi="Times New Roman" w:cs="Times New Roman"/>
          <w:sz w:val="24"/>
          <w:szCs w:val="24"/>
        </w:rPr>
      </w:pPr>
    </w:p>
    <w:p w14:paraId="132CF5B4" w14:textId="23746D85" w:rsidR="00AC2DBA" w:rsidRPr="00426468" w:rsidRDefault="00AC2DBA" w:rsidP="00AC72A1">
      <w:pPr>
        <w:pStyle w:val="Corpode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firstLine="0"/>
        <w:rPr>
          <w:rFonts w:ascii="Times New Roman" w:eastAsia="Calibri" w:hAnsi="Times New Roman" w:cs="Times New Roman"/>
          <w:color w:val="000000" w:themeColor="text1"/>
          <w:sz w:val="24"/>
          <w:szCs w:val="24"/>
        </w:rPr>
      </w:pPr>
      <w:r w:rsidRPr="00426468">
        <w:rPr>
          <w:rFonts w:ascii="Times New Roman" w:eastAsia="Calibri" w:hAnsi="Times New Roman" w:cs="Times New Roman"/>
          <w:b/>
          <w:bCs/>
          <w:color w:val="000009"/>
          <w:sz w:val="24"/>
          <w:szCs w:val="24"/>
        </w:rPr>
        <w:t xml:space="preserve">OBJETO: </w:t>
      </w:r>
    </w:p>
    <w:p w14:paraId="5BCA2691" w14:textId="2CFFFF75" w:rsidR="00863705" w:rsidRPr="00AC72A1" w:rsidRDefault="00426468" w:rsidP="00AC72A1">
      <w:pPr>
        <w:pStyle w:val="Ttulo4"/>
        <w:spacing w:line="276" w:lineRule="auto"/>
        <w:jc w:val="both"/>
        <w:rPr>
          <w:rFonts w:ascii="Times New Roman" w:hAnsi="Times New Roman" w:cs="Times New Roman"/>
          <w:i w:val="0"/>
          <w:iCs w:val="0"/>
          <w:color w:val="000000" w:themeColor="text1"/>
          <w:sz w:val="24"/>
          <w:szCs w:val="24"/>
        </w:rPr>
      </w:pPr>
      <w:r w:rsidRPr="00426468">
        <w:rPr>
          <w:rFonts w:ascii="Times New Roman" w:hAnsi="Times New Roman" w:cs="Times New Roman"/>
          <w:i w:val="0"/>
          <w:iCs w:val="0"/>
          <w:color w:val="000000" w:themeColor="text1"/>
          <w:sz w:val="24"/>
          <w:szCs w:val="24"/>
        </w:rPr>
        <w:t xml:space="preserve">O objeto da presente licitação é a escolha da proposta mais vantajosa para </w:t>
      </w:r>
      <w:r w:rsidR="00C03A02" w:rsidRPr="00C03A02">
        <w:rPr>
          <w:rFonts w:ascii="Times New Roman" w:hAnsi="Times New Roman" w:cs="Times New Roman"/>
          <w:b/>
          <w:bCs/>
          <w:i w:val="0"/>
          <w:iCs w:val="0"/>
          <w:color w:val="000000" w:themeColor="text1"/>
          <w:sz w:val="24"/>
          <w:szCs w:val="24"/>
        </w:rPr>
        <w:t xml:space="preserve">AQUISIÇÃO DE </w:t>
      </w:r>
      <w:r w:rsidR="004B5DA6">
        <w:rPr>
          <w:rFonts w:ascii="Times New Roman" w:hAnsi="Times New Roman" w:cs="Times New Roman"/>
          <w:b/>
          <w:bCs/>
          <w:i w:val="0"/>
          <w:iCs w:val="0"/>
          <w:color w:val="000000" w:themeColor="text1"/>
          <w:sz w:val="24"/>
          <w:szCs w:val="24"/>
        </w:rPr>
        <w:t xml:space="preserve">EQUIPAMENTOS DE AUDIO VISUAL, </w:t>
      </w:r>
      <w:r w:rsidRPr="00426468">
        <w:rPr>
          <w:rFonts w:ascii="Times New Roman" w:hAnsi="Times New Roman" w:cs="Times New Roman"/>
          <w:i w:val="0"/>
          <w:iCs w:val="0"/>
          <w:color w:val="000000" w:themeColor="text1"/>
          <w:sz w:val="24"/>
          <w:szCs w:val="24"/>
        </w:rPr>
        <w:t>conforme condições, quantidades e exigências estabelecidas neste Edital e seus anexos.</w:t>
      </w:r>
    </w:p>
    <w:p w14:paraId="770EF74B" w14:textId="4E758C17" w:rsidR="00AC2DBA" w:rsidRPr="00DF15EA" w:rsidRDefault="00DF15EA" w:rsidP="00426468">
      <w:pPr>
        <w:pStyle w:val="Normal0"/>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13" w:after="113" w:line="276" w:lineRule="auto"/>
        <w:ind w:right="822"/>
        <w:jc w:val="both"/>
        <w:rPr>
          <w:rFonts w:ascii="Times New Roman" w:eastAsia="Calibri" w:hAnsi="Times New Roman" w:cs="Times New Roman"/>
          <w:color w:val="FF0000"/>
        </w:rPr>
      </w:pPr>
      <w:r w:rsidRPr="00DF15EA">
        <w:rPr>
          <w:rFonts w:ascii="Times New Roman" w:hAnsi="Times New Roman" w:cs="Times New Roman"/>
          <w:b/>
        </w:rPr>
        <w:t>LIMITE DE ACOLHIMENTO DAS PROPOSTAS</w:t>
      </w:r>
      <w:r w:rsidR="00AC2DBA" w:rsidRPr="00DF15EA">
        <w:rPr>
          <w:rFonts w:ascii="Times New Roman" w:eastAsia="Calibri" w:hAnsi="Times New Roman" w:cs="Times New Roman"/>
          <w:b/>
          <w:bCs/>
          <w:color w:val="00000A"/>
        </w:rPr>
        <w:t>:</w:t>
      </w:r>
      <w:r w:rsidR="00AC2DBA" w:rsidRPr="00DF15EA">
        <w:rPr>
          <w:rFonts w:ascii="Times New Roman" w:eastAsia="Calibri" w:hAnsi="Times New Roman" w:cs="Times New Roman"/>
          <w:b/>
          <w:bCs/>
          <w:color w:val="FF0000"/>
        </w:rPr>
        <w:t xml:space="preserve"> </w:t>
      </w:r>
      <w:r w:rsidR="004B5DA6">
        <w:rPr>
          <w:rFonts w:ascii="Times New Roman" w:eastAsia="Calibri" w:hAnsi="Times New Roman" w:cs="Times New Roman"/>
          <w:b/>
          <w:bCs/>
          <w:color w:val="000000" w:themeColor="text1"/>
        </w:rPr>
        <w:t>XX/XX</w:t>
      </w:r>
      <w:r>
        <w:rPr>
          <w:rFonts w:ascii="Times New Roman" w:eastAsia="Calibri" w:hAnsi="Times New Roman" w:cs="Times New Roman"/>
          <w:b/>
          <w:bCs/>
          <w:color w:val="000000" w:themeColor="text1"/>
        </w:rPr>
        <w:t>/2024</w:t>
      </w:r>
      <w:r w:rsidRPr="00DF15EA">
        <w:rPr>
          <w:rFonts w:ascii="Times New Roman" w:eastAsia="Calibri" w:hAnsi="Times New Roman" w:cs="Times New Roman"/>
          <w:b/>
          <w:bCs/>
          <w:color w:val="00000A"/>
        </w:rPr>
        <w:t xml:space="preserve">, às </w:t>
      </w:r>
      <w:proofErr w:type="gramStart"/>
      <w:r w:rsidR="004B5DA6">
        <w:rPr>
          <w:rFonts w:ascii="Times New Roman" w:eastAsia="Calibri" w:hAnsi="Times New Roman" w:cs="Times New Roman"/>
          <w:b/>
          <w:bCs/>
          <w:color w:val="000000" w:themeColor="text1"/>
        </w:rPr>
        <w:t>XX:XX</w:t>
      </w:r>
      <w:proofErr w:type="gramEnd"/>
      <w:r w:rsidR="004B5DA6">
        <w:rPr>
          <w:rFonts w:ascii="Times New Roman" w:eastAsia="Calibri" w:hAnsi="Times New Roman" w:cs="Times New Roman"/>
          <w:b/>
          <w:bCs/>
          <w:color w:val="000000" w:themeColor="text1"/>
        </w:rPr>
        <w:t xml:space="preserve"> </w:t>
      </w:r>
      <w:proofErr w:type="spellStart"/>
      <w:r>
        <w:rPr>
          <w:rFonts w:ascii="Times New Roman" w:eastAsia="Calibri" w:hAnsi="Times New Roman" w:cs="Times New Roman"/>
          <w:b/>
          <w:bCs/>
          <w:color w:val="000000" w:themeColor="text1"/>
        </w:rPr>
        <w:t>Hs</w:t>
      </w:r>
      <w:proofErr w:type="spellEnd"/>
    </w:p>
    <w:p w14:paraId="1431E7AB" w14:textId="101BC6B2" w:rsidR="00AC2DBA" w:rsidRPr="004B5DA6" w:rsidRDefault="00AC2DBA" w:rsidP="00426468">
      <w:pPr>
        <w:pStyle w:val="Normal0"/>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13" w:after="113" w:line="276" w:lineRule="auto"/>
        <w:ind w:right="822"/>
        <w:jc w:val="both"/>
        <w:rPr>
          <w:rFonts w:ascii="Times New Roman" w:eastAsia="Calibri" w:hAnsi="Times New Roman" w:cs="Times New Roman"/>
          <w:color w:val="FF0000"/>
        </w:rPr>
      </w:pPr>
      <w:r w:rsidRPr="00DF15EA">
        <w:rPr>
          <w:rFonts w:ascii="Times New Roman" w:eastAsia="Calibri" w:hAnsi="Times New Roman" w:cs="Times New Roman"/>
          <w:b/>
          <w:bCs/>
          <w:color w:val="00000A"/>
        </w:rPr>
        <w:t xml:space="preserve">ABERTURA DA SESSÃO: </w:t>
      </w:r>
      <w:r w:rsidR="004B5DA6">
        <w:rPr>
          <w:rFonts w:ascii="Times New Roman" w:eastAsia="Calibri" w:hAnsi="Times New Roman" w:cs="Times New Roman"/>
          <w:b/>
          <w:bCs/>
          <w:color w:val="000000" w:themeColor="text1"/>
        </w:rPr>
        <w:t>XX/XX/2024</w:t>
      </w:r>
      <w:r w:rsidR="004B5DA6" w:rsidRPr="00DF15EA">
        <w:rPr>
          <w:rFonts w:ascii="Times New Roman" w:eastAsia="Calibri" w:hAnsi="Times New Roman" w:cs="Times New Roman"/>
          <w:b/>
          <w:bCs/>
          <w:color w:val="00000A"/>
        </w:rPr>
        <w:t xml:space="preserve">, às </w:t>
      </w:r>
      <w:proofErr w:type="gramStart"/>
      <w:r w:rsidR="004B5DA6">
        <w:rPr>
          <w:rFonts w:ascii="Times New Roman" w:eastAsia="Calibri" w:hAnsi="Times New Roman" w:cs="Times New Roman"/>
          <w:b/>
          <w:bCs/>
          <w:color w:val="000000" w:themeColor="text1"/>
        </w:rPr>
        <w:t>XX:XX</w:t>
      </w:r>
      <w:proofErr w:type="gramEnd"/>
      <w:r w:rsidR="004B5DA6">
        <w:rPr>
          <w:rFonts w:ascii="Times New Roman" w:eastAsia="Calibri" w:hAnsi="Times New Roman" w:cs="Times New Roman"/>
          <w:color w:val="FF0000"/>
        </w:rPr>
        <w:t xml:space="preserve"> </w:t>
      </w:r>
      <w:r w:rsidR="00DF15EA">
        <w:rPr>
          <w:rFonts w:ascii="Times New Roman" w:eastAsia="Calibri" w:hAnsi="Times New Roman" w:cs="Times New Roman"/>
          <w:b/>
          <w:bCs/>
          <w:color w:val="000000" w:themeColor="text1"/>
        </w:rPr>
        <w:t>Horas</w:t>
      </w:r>
    </w:p>
    <w:p w14:paraId="5991427E" w14:textId="402B8771" w:rsidR="00AC2DBA" w:rsidRPr="00426468" w:rsidRDefault="00AC2DBA" w:rsidP="00426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3" w:after="113" w:line="276" w:lineRule="auto"/>
        <w:ind w:right="651"/>
        <w:jc w:val="both"/>
        <w:rPr>
          <w:rFonts w:ascii="Times New Roman" w:eastAsia="Calibri" w:hAnsi="Times New Roman" w:cs="Times New Roman"/>
          <w:color w:val="00000A"/>
          <w:sz w:val="24"/>
          <w:szCs w:val="24"/>
        </w:rPr>
      </w:pPr>
      <w:r w:rsidRPr="00426468">
        <w:rPr>
          <w:rFonts w:ascii="Times New Roman" w:eastAsia="Calibri" w:hAnsi="Times New Roman" w:cs="Times New Roman"/>
          <w:b/>
          <w:bCs/>
          <w:color w:val="00000A"/>
          <w:sz w:val="24"/>
          <w:szCs w:val="24"/>
        </w:rPr>
        <w:t xml:space="preserve">ENDEREÇO ELETRÔNICO: </w:t>
      </w:r>
      <w:hyperlink r:id="rId13" w:history="1">
        <w:r w:rsidR="00426468" w:rsidRPr="00426468">
          <w:rPr>
            <w:rStyle w:val="Hyperlink"/>
            <w:rFonts w:ascii="Times New Roman" w:hAnsi="Times New Roman" w:cs="Times New Roman"/>
            <w:sz w:val="24"/>
            <w:szCs w:val="24"/>
          </w:rPr>
          <w:t>www.licitanet.com.br</w:t>
        </w:r>
      </w:hyperlink>
      <w:r w:rsidRPr="00426468">
        <w:rPr>
          <w:rFonts w:ascii="Times New Roman" w:eastAsia="Calibri" w:hAnsi="Times New Roman" w:cs="Times New Roman"/>
          <w:color w:val="000000" w:themeColor="text1"/>
          <w:sz w:val="24"/>
          <w:szCs w:val="24"/>
        </w:rPr>
        <w:t xml:space="preserve"> </w:t>
      </w:r>
    </w:p>
    <w:p w14:paraId="7B8A2A50" w14:textId="3104E28F"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84" w:line="276" w:lineRule="auto"/>
        <w:ind w:right="822"/>
        <w:jc w:val="both"/>
        <w:rPr>
          <w:rFonts w:ascii="Times New Roman" w:eastAsia="Calibri" w:hAnsi="Times New Roman" w:cs="Times New Roman"/>
          <w:color w:val="00000A"/>
          <w:sz w:val="24"/>
          <w:szCs w:val="24"/>
        </w:rPr>
      </w:pPr>
      <w:r w:rsidRPr="00426468">
        <w:rPr>
          <w:rFonts w:ascii="Times New Roman" w:eastAsia="Calibri" w:hAnsi="Times New Roman" w:cs="Times New Roman"/>
          <w:color w:val="000000" w:themeColor="text1"/>
          <w:sz w:val="24"/>
          <w:szCs w:val="24"/>
        </w:rPr>
        <w:t xml:space="preserve">Todas as referências de tempo observarão, obrigatoriamente, o horário de Brasília </w:t>
      </w:r>
      <w:r w:rsidRPr="00426468">
        <w:rPr>
          <w:rFonts w:ascii="Times New Roman" w:eastAsia="Calibri" w:hAnsi="Times New Roman" w:cs="Times New Roman"/>
          <w:color w:val="00000A"/>
          <w:sz w:val="24"/>
          <w:szCs w:val="24"/>
        </w:rPr>
        <w:t>– DF.</w:t>
      </w:r>
    </w:p>
    <w:sdt>
      <w:sdtPr>
        <w:rPr>
          <w:rFonts w:ascii="Times New Roman" w:eastAsiaTheme="minorEastAsia" w:hAnsi="Times New Roman" w:cs="Times New Roman"/>
          <w:color w:val="auto"/>
          <w:sz w:val="24"/>
          <w:szCs w:val="24"/>
          <w:shd w:val="clear" w:color="auto" w:fill="E6E6E6"/>
          <w:lang w:eastAsia="en-US"/>
        </w:rPr>
        <w:id w:val="-81614620"/>
        <w:docPartObj>
          <w:docPartGallery w:val="Table of Contents"/>
          <w:docPartUnique/>
        </w:docPartObj>
      </w:sdtPr>
      <w:sdtEndPr>
        <w:rPr>
          <w:rFonts w:eastAsiaTheme="minorHAnsi"/>
          <w:b/>
          <w:bCs/>
        </w:rPr>
      </w:sdtEndPr>
      <w:sdtContent>
        <w:p w14:paraId="7E864721" w14:textId="77777777" w:rsidR="00AC2DBA" w:rsidRPr="00426468" w:rsidRDefault="00AC2DBA" w:rsidP="00426468">
          <w:pPr>
            <w:pStyle w:val="CabealhodoSumrio"/>
            <w:spacing w:line="276" w:lineRule="auto"/>
            <w:rPr>
              <w:rFonts w:ascii="Times New Roman" w:hAnsi="Times New Roman" w:cs="Times New Roman"/>
              <w:sz w:val="24"/>
              <w:szCs w:val="24"/>
            </w:rPr>
          </w:pPr>
          <w:r w:rsidRPr="00426468">
            <w:rPr>
              <w:rFonts w:ascii="Times New Roman" w:hAnsi="Times New Roman" w:cs="Times New Roman"/>
              <w:sz w:val="24"/>
              <w:szCs w:val="24"/>
            </w:rPr>
            <w:t>Sumário</w:t>
          </w:r>
        </w:p>
        <w:p w14:paraId="0063B7CD" w14:textId="074057EB" w:rsidR="00AC2DBA" w:rsidRPr="00426468" w:rsidRDefault="00AC2DBA" w:rsidP="00426468">
          <w:pPr>
            <w:pStyle w:val="Sumrio1"/>
            <w:spacing w:line="276" w:lineRule="auto"/>
            <w:rPr>
              <w:rFonts w:ascii="Times New Roman" w:hAnsi="Times New Roman" w:cs="Times New Roman"/>
              <w:b w:val="0"/>
              <w:sz w:val="24"/>
              <w:szCs w:val="24"/>
              <w:shd w:val="clear" w:color="auto" w:fill="auto"/>
            </w:rPr>
          </w:pPr>
          <w:r w:rsidRPr="00426468">
            <w:rPr>
              <w:rFonts w:ascii="Times New Roman" w:hAnsi="Times New Roman" w:cs="Times New Roman"/>
              <w:color w:val="2B579A"/>
              <w:sz w:val="24"/>
              <w:szCs w:val="24"/>
              <w:shd w:val="clear" w:color="auto" w:fill="E6E6E6"/>
            </w:rPr>
            <w:fldChar w:fldCharType="begin"/>
          </w:r>
          <w:r w:rsidRPr="00426468">
            <w:rPr>
              <w:rFonts w:ascii="Times New Roman" w:hAnsi="Times New Roman" w:cs="Times New Roman"/>
              <w:sz w:val="24"/>
              <w:szCs w:val="24"/>
            </w:rPr>
            <w:instrText xml:space="preserve"> TOC \o "1-3" \h \z \u </w:instrText>
          </w:r>
          <w:r w:rsidRPr="00426468">
            <w:rPr>
              <w:rFonts w:ascii="Times New Roman" w:hAnsi="Times New Roman" w:cs="Times New Roman"/>
              <w:color w:val="2B579A"/>
              <w:sz w:val="24"/>
              <w:szCs w:val="24"/>
              <w:shd w:val="clear" w:color="auto" w:fill="E6E6E6"/>
            </w:rPr>
            <w:fldChar w:fldCharType="separate"/>
          </w:r>
          <w:hyperlink w:anchor="_Toc143523077" w:history="1">
            <w:r w:rsidRPr="00426468">
              <w:rPr>
                <w:rStyle w:val="Hyperlink"/>
                <w:rFonts w:ascii="Times New Roman" w:hAnsi="Times New Roman" w:cs="Times New Roman"/>
                <w:sz w:val="24"/>
                <w:szCs w:val="24"/>
              </w:rPr>
              <w:t>1 - PREÂMBULO</w:t>
            </w:r>
            <w:r w:rsidRPr="00426468">
              <w:rPr>
                <w:rFonts w:ascii="Times New Roman" w:hAnsi="Times New Roman" w:cs="Times New Roman"/>
                <w:webHidden/>
                <w:sz w:val="24"/>
                <w:szCs w:val="24"/>
              </w:rPr>
              <w:tab/>
            </w:r>
            <w:r w:rsidRPr="00426468">
              <w:rPr>
                <w:rFonts w:ascii="Times New Roman" w:hAnsi="Times New Roman" w:cs="Times New Roman"/>
                <w:webHidden/>
                <w:color w:val="2B579A"/>
                <w:sz w:val="24"/>
                <w:szCs w:val="24"/>
                <w:shd w:val="clear" w:color="auto" w:fill="E6E6E6"/>
              </w:rPr>
              <w:fldChar w:fldCharType="begin"/>
            </w:r>
            <w:r w:rsidRPr="00426468">
              <w:rPr>
                <w:rFonts w:ascii="Times New Roman" w:hAnsi="Times New Roman" w:cs="Times New Roman"/>
                <w:webHidden/>
                <w:sz w:val="24"/>
                <w:szCs w:val="24"/>
              </w:rPr>
              <w:instrText xml:space="preserve"> PAGEREF _Toc143523077 \h </w:instrText>
            </w:r>
            <w:r w:rsidRPr="00426468">
              <w:rPr>
                <w:rFonts w:ascii="Times New Roman" w:hAnsi="Times New Roman" w:cs="Times New Roman"/>
                <w:webHidden/>
                <w:color w:val="2B579A"/>
                <w:sz w:val="24"/>
                <w:szCs w:val="24"/>
                <w:shd w:val="clear" w:color="auto" w:fill="E6E6E6"/>
              </w:rPr>
            </w:r>
            <w:r w:rsidRPr="00426468">
              <w:rPr>
                <w:rFonts w:ascii="Times New Roman" w:hAnsi="Times New Roman" w:cs="Times New Roman"/>
                <w:webHidden/>
                <w:color w:val="2B579A"/>
                <w:sz w:val="24"/>
                <w:szCs w:val="24"/>
                <w:shd w:val="clear" w:color="auto" w:fill="E6E6E6"/>
              </w:rPr>
              <w:fldChar w:fldCharType="separate"/>
            </w:r>
            <w:r w:rsidR="008867C1">
              <w:rPr>
                <w:rFonts w:ascii="Times New Roman" w:hAnsi="Times New Roman" w:cs="Times New Roman"/>
                <w:webHidden/>
                <w:sz w:val="24"/>
                <w:szCs w:val="24"/>
              </w:rPr>
              <w:t>3</w:t>
            </w:r>
            <w:r w:rsidRPr="00426468">
              <w:rPr>
                <w:rFonts w:ascii="Times New Roman" w:hAnsi="Times New Roman" w:cs="Times New Roman"/>
                <w:webHidden/>
                <w:color w:val="2B579A"/>
                <w:sz w:val="24"/>
                <w:szCs w:val="24"/>
                <w:shd w:val="clear" w:color="auto" w:fill="E6E6E6"/>
              </w:rPr>
              <w:fldChar w:fldCharType="end"/>
            </w:r>
          </w:hyperlink>
        </w:p>
        <w:p w14:paraId="4E7E6AAC" w14:textId="02EB96FC" w:rsidR="00AC72A1" w:rsidRPr="00AC72A1" w:rsidRDefault="008867C1" w:rsidP="00AC72A1">
          <w:pPr>
            <w:pStyle w:val="Sumrio1"/>
            <w:spacing w:line="276" w:lineRule="auto"/>
            <w:rPr>
              <w:rFonts w:ascii="Times New Roman" w:hAnsi="Times New Roman" w:cs="Times New Roman"/>
              <w:color w:val="2B579A"/>
              <w:sz w:val="24"/>
              <w:szCs w:val="24"/>
              <w:shd w:val="clear" w:color="auto" w:fill="E6E6E6"/>
            </w:rPr>
          </w:pPr>
          <w:hyperlink w:anchor="_Toc143523078" w:history="1">
            <w:r w:rsidR="00AC2DBA" w:rsidRPr="00426468">
              <w:rPr>
                <w:rStyle w:val="Hyperlink"/>
                <w:rFonts w:ascii="Times New Roman" w:hAnsi="Times New Roman" w:cs="Times New Roman"/>
                <w:sz w:val="24"/>
                <w:szCs w:val="24"/>
                <w:shd w:val="clear" w:color="auto" w:fill="D9D9D9"/>
              </w:rPr>
              <w:t>2 - DO OBJETO</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_Toc143523078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4</w:t>
            </w:r>
            <w:r w:rsidR="00AC2DBA" w:rsidRPr="00426468">
              <w:rPr>
                <w:rFonts w:ascii="Times New Roman" w:hAnsi="Times New Roman" w:cs="Times New Roman"/>
                <w:webHidden/>
                <w:color w:val="2B579A"/>
                <w:sz w:val="24"/>
                <w:szCs w:val="24"/>
                <w:shd w:val="clear" w:color="auto" w:fill="E6E6E6"/>
              </w:rPr>
              <w:fldChar w:fldCharType="end"/>
            </w:r>
          </w:hyperlink>
        </w:p>
        <w:p w14:paraId="01B92FB6" w14:textId="1E75C554" w:rsidR="00AC72A1" w:rsidRPr="00935C69" w:rsidRDefault="008867C1" w:rsidP="00935C69">
          <w:pPr>
            <w:pStyle w:val="Sumrio1"/>
            <w:spacing w:line="276" w:lineRule="auto"/>
            <w:rPr>
              <w:rFonts w:ascii="Times New Roman" w:hAnsi="Times New Roman" w:cs="Times New Roman"/>
              <w:b w:val="0"/>
              <w:sz w:val="24"/>
              <w:szCs w:val="24"/>
              <w:shd w:val="clear" w:color="auto" w:fill="auto"/>
            </w:rPr>
          </w:pPr>
          <w:hyperlink w:anchor="_Toc143523079" w:history="1">
            <w:r w:rsidR="00AC72A1" w:rsidRPr="00426468">
              <w:rPr>
                <w:rStyle w:val="Hyperlink"/>
                <w:rFonts w:ascii="Times New Roman" w:hAnsi="Times New Roman" w:cs="Times New Roman"/>
                <w:sz w:val="24"/>
                <w:szCs w:val="24"/>
                <w:shd w:val="clear" w:color="auto" w:fill="D9D9D9"/>
              </w:rPr>
              <w:t xml:space="preserve">3 </w:t>
            </w:r>
            <w:r w:rsidR="00AC72A1">
              <w:rPr>
                <w:rStyle w:val="Hyperlink"/>
                <w:rFonts w:ascii="Times New Roman" w:hAnsi="Times New Roman" w:cs="Times New Roman"/>
                <w:sz w:val="24"/>
                <w:szCs w:val="24"/>
                <w:shd w:val="clear" w:color="auto" w:fill="D9D9D9"/>
              </w:rPr>
              <w:t>–</w:t>
            </w:r>
            <w:r w:rsidR="00AC72A1" w:rsidRPr="00426468">
              <w:rPr>
                <w:rStyle w:val="Hyperlink"/>
                <w:rFonts w:ascii="Times New Roman" w:hAnsi="Times New Roman" w:cs="Times New Roman"/>
                <w:sz w:val="24"/>
                <w:szCs w:val="24"/>
                <w:shd w:val="clear" w:color="auto" w:fill="D9D9D9"/>
              </w:rPr>
              <w:t xml:space="preserve"> D</w:t>
            </w:r>
            <w:r w:rsidR="00AC72A1">
              <w:rPr>
                <w:rStyle w:val="Hyperlink"/>
                <w:rFonts w:ascii="Times New Roman" w:hAnsi="Times New Roman" w:cs="Times New Roman"/>
                <w:sz w:val="24"/>
                <w:szCs w:val="24"/>
                <w:shd w:val="clear" w:color="auto" w:fill="D9D9D9"/>
              </w:rPr>
              <w:t>O VALOR ESTIMADO DA CONTRATAÇÃ</w:t>
            </w:r>
            <w:r w:rsidR="00935C69">
              <w:rPr>
                <w:rStyle w:val="Hyperlink"/>
                <w:rFonts w:ascii="Times New Roman" w:hAnsi="Times New Roman" w:cs="Times New Roman"/>
                <w:sz w:val="24"/>
                <w:szCs w:val="24"/>
                <w:shd w:val="clear" w:color="auto" w:fill="D9D9D9"/>
              </w:rPr>
              <w:t>O</w:t>
            </w:r>
            <w:r w:rsidR="00AC72A1" w:rsidRPr="00426468">
              <w:rPr>
                <w:rFonts w:ascii="Times New Roman" w:hAnsi="Times New Roman" w:cs="Times New Roman"/>
                <w:webHidden/>
                <w:sz w:val="24"/>
                <w:szCs w:val="24"/>
              </w:rPr>
              <w:tab/>
            </w:r>
            <w:r w:rsidR="00AC72A1" w:rsidRPr="00426468">
              <w:rPr>
                <w:rFonts w:ascii="Times New Roman" w:hAnsi="Times New Roman" w:cs="Times New Roman"/>
                <w:webHidden/>
                <w:color w:val="2B579A"/>
                <w:sz w:val="24"/>
                <w:szCs w:val="24"/>
                <w:shd w:val="clear" w:color="auto" w:fill="E6E6E6"/>
              </w:rPr>
              <w:fldChar w:fldCharType="begin"/>
            </w:r>
            <w:r w:rsidR="00AC72A1" w:rsidRPr="00426468">
              <w:rPr>
                <w:rFonts w:ascii="Times New Roman" w:hAnsi="Times New Roman" w:cs="Times New Roman"/>
                <w:webHidden/>
                <w:sz w:val="24"/>
                <w:szCs w:val="24"/>
              </w:rPr>
              <w:instrText xml:space="preserve"> PAGEREF _Toc143523079 \h </w:instrText>
            </w:r>
            <w:r w:rsidR="00AC72A1" w:rsidRPr="00426468">
              <w:rPr>
                <w:rFonts w:ascii="Times New Roman" w:hAnsi="Times New Roman" w:cs="Times New Roman"/>
                <w:webHidden/>
                <w:color w:val="2B579A"/>
                <w:sz w:val="24"/>
                <w:szCs w:val="24"/>
                <w:shd w:val="clear" w:color="auto" w:fill="E6E6E6"/>
              </w:rPr>
            </w:r>
            <w:r w:rsidR="00AC72A1"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4</w:t>
            </w:r>
            <w:r w:rsidR="00AC72A1" w:rsidRPr="00426468">
              <w:rPr>
                <w:rFonts w:ascii="Times New Roman" w:hAnsi="Times New Roman" w:cs="Times New Roman"/>
                <w:webHidden/>
                <w:color w:val="2B579A"/>
                <w:sz w:val="24"/>
                <w:szCs w:val="24"/>
                <w:shd w:val="clear" w:color="auto" w:fill="E6E6E6"/>
              </w:rPr>
              <w:fldChar w:fldCharType="end"/>
            </w:r>
          </w:hyperlink>
        </w:p>
        <w:p w14:paraId="5F955D17" w14:textId="0E3D7BA3"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79" w:history="1">
            <w:r w:rsidR="00935C69">
              <w:rPr>
                <w:rStyle w:val="Hyperlink"/>
                <w:rFonts w:ascii="Times New Roman" w:hAnsi="Times New Roman" w:cs="Times New Roman"/>
                <w:sz w:val="24"/>
                <w:szCs w:val="24"/>
                <w:shd w:val="clear" w:color="auto" w:fill="D9D9D9"/>
              </w:rPr>
              <w:t>4</w:t>
            </w:r>
            <w:r w:rsidR="00AC2DBA" w:rsidRPr="00426468">
              <w:rPr>
                <w:rStyle w:val="Hyperlink"/>
                <w:rFonts w:ascii="Times New Roman" w:hAnsi="Times New Roman" w:cs="Times New Roman"/>
                <w:sz w:val="24"/>
                <w:szCs w:val="24"/>
                <w:shd w:val="clear" w:color="auto" w:fill="D9D9D9"/>
              </w:rPr>
              <w:t xml:space="preserve"> - DOS RECURSOS ORÇAMENTÁRIOS</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_Toc143523079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4</w:t>
            </w:r>
            <w:r w:rsidR="00AC2DBA" w:rsidRPr="00426468">
              <w:rPr>
                <w:rFonts w:ascii="Times New Roman" w:hAnsi="Times New Roman" w:cs="Times New Roman"/>
                <w:webHidden/>
                <w:color w:val="2B579A"/>
                <w:sz w:val="24"/>
                <w:szCs w:val="24"/>
                <w:shd w:val="clear" w:color="auto" w:fill="E6E6E6"/>
              </w:rPr>
              <w:fldChar w:fldCharType="end"/>
            </w:r>
          </w:hyperlink>
        </w:p>
        <w:p w14:paraId="00211F3B" w14:textId="5047D8AE" w:rsidR="00AC2DBA" w:rsidRDefault="008867C1" w:rsidP="00426468">
          <w:pPr>
            <w:pStyle w:val="Sumrio1"/>
            <w:spacing w:line="276" w:lineRule="auto"/>
            <w:rPr>
              <w:rFonts w:ascii="Times New Roman" w:hAnsi="Times New Roman" w:cs="Times New Roman"/>
              <w:color w:val="2B579A"/>
              <w:sz w:val="24"/>
              <w:szCs w:val="24"/>
              <w:shd w:val="clear" w:color="auto" w:fill="E6E6E6"/>
            </w:rPr>
          </w:pPr>
          <w:hyperlink w:anchor="_Toc143523080" w:history="1">
            <w:r w:rsidR="00935C69">
              <w:rPr>
                <w:rStyle w:val="Hyperlink"/>
                <w:rFonts w:ascii="Times New Roman" w:hAnsi="Times New Roman" w:cs="Times New Roman"/>
                <w:sz w:val="24"/>
                <w:szCs w:val="24"/>
                <w:shd w:val="clear" w:color="auto" w:fill="D9D9D9"/>
              </w:rPr>
              <w:t>5</w:t>
            </w:r>
            <w:r w:rsidR="00AC2DBA" w:rsidRPr="00426468">
              <w:rPr>
                <w:rStyle w:val="Hyperlink"/>
                <w:rFonts w:ascii="Times New Roman" w:hAnsi="Times New Roman" w:cs="Times New Roman"/>
                <w:sz w:val="24"/>
                <w:szCs w:val="24"/>
                <w:shd w:val="clear" w:color="auto" w:fill="D9D9D9"/>
              </w:rPr>
              <w:t xml:space="preserve"> – DA PARTICIPAÇÃO NA LICITAÇÃO</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_Toc143523080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7</w:t>
            </w:r>
            <w:r w:rsidR="00AC2DBA" w:rsidRPr="00426468">
              <w:rPr>
                <w:rFonts w:ascii="Times New Roman" w:hAnsi="Times New Roman" w:cs="Times New Roman"/>
                <w:webHidden/>
                <w:color w:val="2B579A"/>
                <w:sz w:val="24"/>
                <w:szCs w:val="24"/>
                <w:shd w:val="clear" w:color="auto" w:fill="E6E6E6"/>
              </w:rPr>
              <w:fldChar w:fldCharType="end"/>
            </w:r>
          </w:hyperlink>
        </w:p>
        <w:p w14:paraId="43AD3C34" w14:textId="7C695C90" w:rsidR="00935C69" w:rsidRPr="00935C69" w:rsidRDefault="008867C1" w:rsidP="00935C69">
          <w:pPr>
            <w:pStyle w:val="Sumrio1"/>
            <w:spacing w:line="276" w:lineRule="auto"/>
            <w:rPr>
              <w:rFonts w:ascii="Times New Roman" w:hAnsi="Times New Roman" w:cs="Times New Roman"/>
              <w:b w:val="0"/>
              <w:sz w:val="24"/>
              <w:szCs w:val="24"/>
              <w:shd w:val="clear" w:color="auto" w:fill="auto"/>
            </w:rPr>
          </w:pPr>
          <w:hyperlink w:anchor="_Toc143523080" w:history="1">
            <w:r w:rsidR="00935C69">
              <w:rPr>
                <w:rStyle w:val="Hyperlink"/>
                <w:rFonts w:ascii="Times New Roman" w:hAnsi="Times New Roman" w:cs="Times New Roman"/>
                <w:sz w:val="24"/>
                <w:szCs w:val="24"/>
                <w:shd w:val="clear" w:color="auto" w:fill="D9D9D9"/>
              </w:rPr>
              <w:t xml:space="preserve">6 </w:t>
            </w:r>
            <w:r w:rsidR="00935C69" w:rsidRPr="00426468">
              <w:rPr>
                <w:rStyle w:val="Hyperlink"/>
                <w:rFonts w:ascii="Times New Roman" w:hAnsi="Times New Roman" w:cs="Times New Roman"/>
                <w:sz w:val="24"/>
                <w:szCs w:val="24"/>
                <w:shd w:val="clear" w:color="auto" w:fill="D9D9D9"/>
              </w:rPr>
              <w:t>– D</w:t>
            </w:r>
            <w:r w:rsidR="00935C69">
              <w:rPr>
                <w:rStyle w:val="Hyperlink"/>
                <w:rFonts w:ascii="Times New Roman" w:hAnsi="Times New Roman" w:cs="Times New Roman"/>
                <w:sz w:val="24"/>
                <w:szCs w:val="24"/>
                <w:shd w:val="clear" w:color="auto" w:fill="D9D9D9"/>
              </w:rPr>
              <w:t>O CREDENCIAMENTO</w:t>
            </w:r>
            <w:r w:rsidR="00935C69" w:rsidRPr="00426468">
              <w:rPr>
                <w:rFonts w:ascii="Times New Roman" w:hAnsi="Times New Roman" w:cs="Times New Roman"/>
                <w:webHidden/>
                <w:sz w:val="24"/>
                <w:szCs w:val="24"/>
              </w:rPr>
              <w:tab/>
            </w:r>
            <w:r w:rsidR="00935C69" w:rsidRPr="00426468">
              <w:rPr>
                <w:rFonts w:ascii="Times New Roman" w:hAnsi="Times New Roman" w:cs="Times New Roman"/>
                <w:webHidden/>
                <w:color w:val="2B579A"/>
                <w:sz w:val="24"/>
                <w:szCs w:val="24"/>
                <w:shd w:val="clear" w:color="auto" w:fill="E6E6E6"/>
              </w:rPr>
              <w:fldChar w:fldCharType="begin"/>
            </w:r>
            <w:r w:rsidR="00935C69" w:rsidRPr="00426468">
              <w:rPr>
                <w:rFonts w:ascii="Times New Roman" w:hAnsi="Times New Roman" w:cs="Times New Roman"/>
                <w:webHidden/>
                <w:sz w:val="24"/>
                <w:szCs w:val="24"/>
              </w:rPr>
              <w:instrText xml:space="preserve"> PAGEREF _Toc143523080 \h </w:instrText>
            </w:r>
            <w:r w:rsidR="00935C69" w:rsidRPr="00426468">
              <w:rPr>
                <w:rFonts w:ascii="Times New Roman" w:hAnsi="Times New Roman" w:cs="Times New Roman"/>
                <w:webHidden/>
                <w:color w:val="2B579A"/>
                <w:sz w:val="24"/>
                <w:szCs w:val="24"/>
                <w:shd w:val="clear" w:color="auto" w:fill="E6E6E6"/>
              </w:rPr>
            </w:r>
            <w:r w:rsidR="00935C69"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7</w:t>
            </w:r>
            <w:r w:rsidR="00935C69" w:rsidRPr="00426468">
              <w:rPr>
                <w:rFonts w:ascii="Times New Roman" w:hAnsi="Times New Roman" w:cs="Times New Roman"/>
                <w:webHidden/>
                <w:color w:val="2B579A"/>
                <w:sz w:val="24"/>
                <w:szCs w:val="24"/>
                <w:shd w:val="clear" w:color="auto" w:fill="E6E6E6"/>
              </w:rPr>
              <w:fldChar w:fldCharType="end"/>
            </w:r>
          </w:hyperlink>
        </w:p>
        <w:p w14:paraId="11B7C37F" w14:textId="30AA439A" w:rsidR="00AC2DBA" w:rsidRPr="00426468" w:rsidRDefault="008867C1" w:rsidP="00C03A02">
          <w:pPr>
            <w:pStyle w:val="Sumrio1"/>
            <w:spacing w:line="276" w:lineRule="auto"/>
            <w:jc w:val="both"/>
            <w:rPr>
              <w:rFonts w:ascii="Times New Roman" w:hAnsi="Times New Roman" w:cs="Times New Roman"/>
              <w:b w:val="0"/>
              <w:sz w:val="24"/>
              <w:szCs w:val="24"/>
              <w:shd w:val="clear" w:color="auto" w:fill="auto"/>
            </w:rPr>
          </w:pPr>
          <w:hyperlink w:anchor="_Toc143523081" w:history="1">
            <w:r w:rsidR="00935C69">
              <w:rPr>
                <w:rStyle w:val="Hyperlink"/>
                <w:rFonts w:ascii="Times New Roman" w:hAnsi="Times New Roman" w:cs="Times New Roman"/>
                <w:sz w:val="24"/>
                <w:szCs w:val="24"/>
              </w:rPr>
              <w:t xml:space="preserve">7 </w:t>
            </w:r>
            <w:r w:rsidR="00AC2DBA" w:rsidRPr="00426468">
              <w:rPr>
                <w:rStyle w:val="Hyperlink"/>
                <w:rFonts w:ascii="Times New Roman" w:hAnsi="Times New Roman" w:cs="Times New Roman"/>
                <w:sz w:val="24"/>
                <w:szCs w:val="24"/>
              </w:rPr>
              <w:t>– DA APRESENTAÇÃO DA PROPOSTA E DOS DOCUMENTOS DE HABILITAÇÃ</w:t>
            </w:r>
            <w:r w:rsidR="00C03A02">
              <w:rPr>
                <w:rStyle w:val="Hyperlink"/>
                <w:rFonts w:ascii="Times New Roman" w:hAnsi="Times New Roman" w:cs="Times New Roman"/>
                <w:sz w:val="24"/>
                <w:szCs w:val="24"/>
              </w:rPr>
              <w:t xml:space="preserve">O </w:t>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_Toc143523081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10</w:t>
            </w:r>
            <w:r w:rsidR="00AC2DBA" w:rsidRPr="00426468">
              <w:rPr>
                <w:rFonts w:ascii="Times New Roman" w:hAnsi="Times New Roman" w:cs="Times New Roman"/>
                <w:webHidden/>
                <w:color w:val="2B579A"/>
                <w:sz w:val="24"/>
                <w:szCs w:val="24"/>
                <w:shd w:val="clear" w:color="auto" w:fill="E6E6E6"/>
              </w:rPr>
              <w:fldChar w:fldCharType="end"/>
            </w:r>
          </w:hyperlink>
        </w:p>
        <w:p w14:paraId="51D3A74B" w14:textId="3269263F"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82" w:history="1">
            <w:r w:rsidR="00935C69">
              <w:rPr>
                <w:rStyle w:val="Hyperlink"/>
                <w:rFonts w:ascii="Times New Roman" w:hAnsi="Times New Roman" w:cs="Times New Roman"/>
                <w:sz w:val="24"/>
                <w:szCs w:val="24"/>
                <w:shd w:val="clear" w:color="auto" w:fill="D9D9D9"/>
              </w:rPr>
              <w:t>8</w:t>
            </w:r>
            <w:r w:rsidR="00AC2DBA" w:rsidRPr="00426468">
              <w:rPr>
                <w:rStyle w:val="Hyperlink"/>
                <w:rFonts w:ascii="Times New Roman" w:hAnsi="Times New Roman" w:cs="Times New Roman"/>
                <w:sz w:val="24"/>
                <w:szCs w:val="24"/>
                <w:shd w:val="clear" w:color="auto" w:fill="D9D9D9"/>
              </w:rPr>
              <w:t xml:space="preserve"> – DO PREENCHIMENTO DA PROPOSTA</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_Toc143523082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12</w:t>
            </w:r>
            <w:r w:rsidR="00AC2DBA" w:rsidRPr="00426468">
              <w:rPr>
                <w:rFonts w:ascii="Times New Roman" w:hAnsi="Times New Roman" w:cs="Times New Roman"/>
                <w:webHidden/>
                <w:color w:val="2B579A"/>
                <w:sz w:val="24"/>
                <w:szCs w:val="24"/>
                <w:shd w:val="clear" w:color="auto" w:fill="E6E6E6"/>
              </w:rPr>
              <w:fldChar w:fldCharType="end"/>
            </w:r>
          </w:hyperlink>
        </w:p>
        <w:p w14:paraId="3FC5CD62" w14:textId="4CB2D918"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83" w:history="1">
            <w:r w:rsidR="00935C69">
              <w:rPr>
                <w:rStyle w:val="Hyperlink"/>
                <w:rFonts w:ascii="Times New Roman" w:hAnsi="Times New Roman" w:cs="Times New Roman"/>
                <w:sz w:val="24"/>
                <w:szCs w:val="24"/>
                <w:shd w:val="clear" w:color="auto" w:fill="D9D9D9"/>
              </w:rPr>
              <w:t>9</w:t>
            </w:r>
            <w:r w:rsidR="00AC2DBA" w:rsidRPr="00426468">
              <w:rPr>
                <w:rStyle w:val="Hyperlink"/>
                <w:rFonts w:ascii="Times New Roman" w:hAnsi="Times New Roman" w:cs="Times New Roman"/>
                <w:sz w:val="24"/>
                <w:szCs w:val="24"/>
                <w:shd w:val="clear" w:color="auto" w:fill="D9D9D9"/>
              </w:rPr>
              <w:t xml:space="preserve"> - DA ABERTURA DA SESSÃO, CLASSIFICAÇÃO DAS PROPOSTAS E FORMULAÇÃO DE LANCES</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_Toc143523083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13</w:t>
            </w:r>
            <w:r w:rsidR="00AC2DBA" w:rsidRPr="00426468">
              <w:rPr>
                <w:rFonts w:ascii="Times New Roman" w:hAnsi="Times New Roman" w:cs="Times New Roman"/>
                <w:webHidden/>
                <w:color w:val="2B579A"/>
                <w:sz w:val="24"/>
                <w:szCs w:val="24"/>
                <w:shd w:val="clear" w:color="auto" w:fill="E6E6E6"/>
              </w:rPr>
              <w:fldChar w:fldCharType="end"/>
            </w:r>
          </w:hyperlink>
        </w:p>
        <w:p w14:paraId="2264EC30" w14:textId="09221C37"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84" w:history="1">
            <w:r w:rsidR="00935C69">
              <w:rPr>
                <w:rStyle w:val="Hyperlink"/>
                <w:rFonts w:ascii="Times New Roman" w:hAnsi="Times New Roman" w:cs="Times New Roman"/>
                <w:sz w:val="24"/>
                <w:szCs w:val="24"/>
                <w:shd w:val="clear" w:color="auto" w:fill="D9D9D9"/>
              </w:rPr>
              <w:t xml:space="preserve">10 </w:t>
            </w:r>
            <w:r w:rsidR="00AC2DBA" w:rsidRPr="00426468">
              <w:rPr>
                <w:rStyle w:val="Hyperlink"/>
                <w:rFonts w:ascii="Times New Roman" w:hAnsi="Times New Roman" w:cs="Times New Roman"/>
                <w:sz w:val="24"/>
                <w:szCs w:val="24"/>
                <w:shd w:val="clear" w:color="auto" w:fill="D9D9D9"/>
              </w:rPr>
              <w:t>– DA FASE DE JULGAMENTO</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_Toc143523084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17</w:t>
            </w:r>
            <w:r w:rsidR="00AC2DBA" w:rsidRPr="00426468">
              <w:rPr>
                <w:rFonts w:ascii="Times New Roman" w:hAnsi="Times New Roman" w:cs="Times New Roman"/>
                <w:webHidden/>
                <w:color w:val="2B579A"/>
                <w:sz w:val="24"/>
                <w:szCs w:val="24"/>
                <w:shd w:val="clear" w:color="auto" w:fill="E6E6E6"/>
              </w:rPr>
              <w:fldChar w:fldCharType="end"/>
            </w:r>
          </w:hyperlink>
        </w:p>
        <w:p w14:paraId="3B66DC43" w14:textId="49A3BDD1" w:rsidR="005D6D01" w:rsidRPr="005D6D01" w:rsidRDefault="008867C1" w:rsidP="005D6D01">
          <w:pPr>
            <w:pStyle w:val="Sumrio1"/>
            <w:spacing w:line="276" w:lineRule="auto"/>
            <w:rPr>
              <w:rFonts w:ascii="Times New Roman" w:hAnsi="Times New Roman" w:cs="Times New Roman"/>
              <w:color w:val="2B579A"/>
              <w:sz w:val="24"/>
              <w:szCs w:val="24"/>
              <w:shd w:val="clear" w:color="auto" w:fill="E6E6E6"/>
            </w:rPr>
          </w:pPr>
          <w:hyperlink w:anchor="_Toc143523085" w:history="1">
            <w:r w:rsidR="00935C69">
              <w:rPr>
                <w:rStyle w:val="Hyperlink"/>
                <w:rFonts w:ascii="Times New Roman" w:hAnsi="Times New Roman" w:cs="Times New Roman"/>
                <w:sz w:val="24"/>
                <w:szCs w:val="24"/>
                <w:shd w:val="clear" w:color="auto" w:fill="D9D9D9"/>
              </w:rPr>
              <w:t>11</w:t>
            </w:r>
            <w:r w:rsidR="00AC2DBA" w:rsidRPr="00426468">
              <w:rPr>
                <w:rStyle w:val="Hyperlink"/>
                <w:rFonts w:ascii="Times New Roman" w:hAnsi="Times New Roman" w:cs="Times New Roman"/>
                <w:sz w:val="24"/>
                <w:szCs w:val="24"/>
                <w:shd w:val="clear" w:color="auto" w:fill="D9D9D9"/>
              </w:rPr>
              <w:t xml:space="preserve"> – DA FASE DE HABILITAÇÃO</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_Toc143523085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19</w:t>
            </w:r>
            <w:r w:rsidR="00AC2DBA" w:rsidRPr="00426468">
              <w:rPr>
                <w:rFonts w:ascii="Times New Roman" w:hAnsi="Times New Roman" w:cs="Times New Roman"/>
                <w:webHidden/>
                <w:color w:val="2B579A"/>
                <w:sz w:val="24"/>
                <w:szCs w:val="24"/>
                <w:shd w:val="clear" w:color="auto" w:fill="E6E6E6"/>
              </w:rPr>
              <w:fldChar w:fldCharType="end"/>
            </w:r>
          </w:hyperlink>
        </w:p>
        <w:p w14:paraId="46CCE75C" w14:textId="27486F8D" w:rsidR="00AC2DBA" w:rsidRDefault="005D6D01" w:rsidP="00426468">
          <w:pPr>
            <w:pStyle w:val="Sumrio1"/>
            <w:spacing w:line="276" w:lineRule="auto"/>
            <w:rPr>
              <w:rFonts w:ascii="Times New Roman" w:hAnsi="Times New Roman" w:cs="Times New Roman"/>
              <w:bCs/>
              <w:sz w:val="24"/>
              <w:szCs w:val="24"/>
              <w:shd w:val="clear" w:color="auto" w:fill="auto"/>
            </w:rPr>
          </w:pPr>
          <w:r>
            <w:rPr>
              <w:rFonts w:ascii="Times New Roman" w:hAnsi="Times New Roman" w:cs="Times New Roman"/>
              <w:bCs/>
              <w:sz w:val="24"/>
              <w:szCs w:val="24"/>
              <w:shd w:val="clear" w:color="auto" w:fill="auto"/>
            </w:rPr>
            <w:t>12 - DOS RECURSOS E DO CADASTRO RESERVA.......................................................20</w:t>
          </w:r>
        </w:p>
        <w:p w14:paraId="49E1F9D5" w14:textId="2B5D63C5" w:rsidR="005D6D01" w:rsidRDefault="005D6D01" w:rsidP="005D6D01">
          <w:pPr>
            <w:pStyle w:val="Sumrio1"/>
            <w:spacing w:line="276" w:lineRule="auto"/>
            <w:rPr>
              <w:rFonts w:ascii="Times New Roman" w:hAnsi="Times New Roman" w:cs="Times New Roman"/>
              <w:bCs/>
              <w:sz w:val="24"/>
              <w:szCs w:val="24"/>
              <w:shd w:val="clear" w:color="auto" w:fill="auto"/>
            </w:rPr>
          </w:pPr>
          <w:r>
            <w:rPr>
              <w:rFonts w:ascii="Times New Roman" w:hAnsi="Times New Roman" w:cs="Times New Roman"/>
              <w:bCs/>
              <w:sz w:val="24"/>
              <w:szCs w:val="24"/>
              <w:shd w:val="clear" w:color="auto" w:fill="auto"/>
            </w:rPr>
            <w:t>13 - DAS CONDIÇOES DE RECEBIMENTO.....................................................................21</w:t>
          </w:r>
        </w:p>
        <w:p w14:paraId="3DD49FDF" w14:textId="405CAD1E"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89" w:history="1">
            <w:r w:rsidR="00AC2DBA" w:rsidRPr="00426468">
              <w:rPr>
                <w:rStyle w:val="Hyperlink"/>
                <w:rFonts w:ascii="Times New Roman" w:hAnsi="Times New Roman" w:cs="Times New Roman"/>
                <w:sz w:val="24"/>
                <w:szCs w:val="24"/>
                <w:shd w:val="clear" w:color="auto" w:fill="D9D9D9"/>
              </w:rPr>
              <w:t>1</w:t>
            </w:r>
            <w:r w:rsidR="005D6D01">
              <w:rPr>
                <w:rStyle w:val="Hyperlink"/>
                <w:rFonts w:ascii="Times New Roman" w:hAnsi="Times New Roman" w:cs="Times New Roman"/>
                <w:sz w:val="24"/>
                <w:szCs w:val="24"/>
                <w:shd w:val="clear" w:color="auto" w:fill="D9D9D9"/>
              </w:rPr>
              <w:t>4</w:t>
            </w:r>
            <w:r w:rsidR="00AC2DBA" w:rsidRPr="00426468">
              <w:rPr>
                <w:rStyle w:val="Hyperlink"/>
                <w:rFonts w:ascii="Times New Roman" w:hAnsi="Times New Roman" w:cs="Times New Roman"/>
                <w:sz w:val="24"/>
                <w:szCs w:val="24"/>
                <w:shd w:val="clear" w:color="auto" w:fill="D9D9D9"/>
              </w:rPr>
              <w:t xml:space="preserve"> - DAS INFRAÇÕES ADMINISTRATIVAS E SANÇÕES</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_Toc143523089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23</w:t>
            </w:r>
            <w:r w:rsidR="00AC2DBA" w:rsidRPr="00426468">
              <w:rPr>
                <w:rFonts w:ascii="Times New Roman" w:hAnsi="Times New Roman" w:cs="Times New Roman"/>
                <w:webHidden/>
                <w:color w:val="2B579A"/>
                <w:sz w:val="24"/>
                <w:szCs w:val="24"/>
                <w:shd w:val="clear" w:color="auto" w:fill="E6E6E6"/>
              </w:rPr>
              <w:fldChar w:fldCharType="end"/>
            </w:r>
          </w:hyperlink>
        </w:p>
        <w:p w14:paraId="2105F39F" w14:textId="08624F99" w:rsidR="00AC2DBA" w:rsidRDefault="008867C1" w:rsidP="00426468">
          <w:pPr>
            <w:pStyle w:val="Sumrio1"/>
            <w:spacing w:line="276" w:lineRule="auto"/>
            <w:rPr>
              <w:rFonts w:ascii="Times New Roman" w:hAnsi="Times New Roman" w:cs="Times New Roman"/>
              <w:color w:val="2B579A"/>
              <w:sz w:val="24"/>
              <w:szCs w:val="24"/>
              <w:shd w:val="clear" w:color="auto" w:fill="E6E6E6"/>
            </w:rPr>
          </w:pPr>
          <w:hyperlink w:anchor="_Toc143523090" w:history="1">
            <w:r w:rsidR="00AC2DBA" w:rsidRPr="00426468">
              <w:rPr>
                <w:rStyle w:val="Hyperlink"/>
                <w:rFonts w:ascii="Times New Roman" w:hAnsi="Times New Roman" w:cs="Times New Roman"/>
                <w:sz w:val="24"/>
                <w:szCs w:val="24"/>
                <w:shd w:val="clear" w:color="auto" w:fill="D9D9D9"/>
              </w:rPr>
              <w:t>1</w:t>
            </w:r>
            <w:r w:rsidR="005D6D01">
              <w:rPr>
                <w:rStyle w:val="Hyperlink"/>
                <w:rFonts w:ascii="Times New Roman" w:hAnsi="Times New Roman" w:cs="Times New Roman"/>
                <w:sz w:val="24"/>
                <w:szCs w:val="24"/>
                <w:shd w:val="clear" w:color="auto" w:fill="D9D9D9"/>
              </w:rPr>
              <w:t>5</w:t>
            </w:r>
            <w:r w:rsidR="00AC2DBA" w:rsidRPr="00426468">
              <w:rPr>
                <w:rStyle w:val="Hyperlink"/>
                <w:rFonts w:ascii="Times New Roman" w:hAnsi="Times New Roman" w:cs="Times New Roman"/>
                <w:sz w:val="24"/>
                <w:szCs w:val="24"/>
                <w:shd w:val="clear" w:color="auto" w:fill="D9D9D9"/>
              </w:rPr>
              <w:t xml:space="preserve"> – DO PAGAMENTO</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_Toc143523090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26</w:t>
            </w:r>
            <w:r w:rsidR="00AC2DBA" w:rsidRPr="00426468">
              <w:rPr>
                <w:rFonts w:ascii="Times New Roman" w:hAnsi="Times New Roman" w:cs="Times New Roman"/>
                <w:webHidden/>
                <w:color w:val="2B579A"/>
                <w:sz w:val="24"/>
                <w:szCs w:val="24"/>
                <w:shd w:val="clear" w:color="auto" w:fill="E6E6E6"/>
              </w:rPr>
              <w:fldChar w:fldCharType="end"/>
            </w:r>
          </w:hyperlink>
        </w:p>
        <w:p w14:paraId="2CB969FC" w14:textId="11FD5344" w:rsidR="005D6D01" w:rsidRPr="005D6D01" w:rsidRDefault="005D6D01" w:rsidP="005D6D01">
          <w:pPr>
            <w:pStyle w:val="Sumrio1"/>
            <w:spacing w:line="276" w:lineRule="auto"/>
            <w:rPr>
              <w:rFonts w:ascii="Times New Roman" w:hAnsi="Times New Roman" w:cs="Times New Roman"/>
              <w:bCs/>
              <w:sz w:val="24"/>
              <w:szCs w:val="24"/>
              <w:shd w:val="clear" w:color="auto" w:fill="auto"/>
            </w:rPr>
          </w:pPr>
          <w:r>
            <w:rPr>
              <w:rFonts w:ascii="Times New Roman" w:hAnsi="Times New Roman" w:cs="Times New Roman"/>
              <w:bCs/>
              <w:sz w:val="24"/>
              <w:szCs w:val="24"/>
              <w:shd w:val="clear" w:color="auto" w:fill="auto"/>
            </w:rPr>
            <w:t>16 - DA IMPUGNAÇÃO AO EDITAL E DO PEDIDO DE ESCLARECIMENTO........20</w:t>
          </w:r>
        </w:p>
        <w:p w14:paraId="679F1C2F" w14:textId="5C218CD8" w:rsidR="00AC2DBA" w:rsidRPr="00426468" w:rsidRDefault="008867C1" w:rsidP="00426468">
          <w:pPr>
            <w:pStyle w:val="Sumrio1"/>
            <w:spacing w:line="276" w:lineRule="auto"/>
            <w:rPr>
              <w:rFonts w:ascii="Times New Roman" w:hAnsi="Times New Roman" w:cs="Times New Roman"/>
              <w:b w:val="0"/>
              <w:sz w:val="24"/>
              <w:szCs w:val="24"/>
              <w:shd w:val="clear" w:color="auto" w:fill="auto"/>
            </w:rPr>
          </w:pPr>
          <w:hyperlink w:anchor="_Toc143523093" w:history="1">
            <w:r w:rsidR="00AC2DBA" w:rsidRPr="00426468">
              <w:rPr>
                <w:rStyle w:val="Hyperlink"/>
                <w:rFonts w:ascii="Times New Roman" w:hAnsi="Times New Roman" w:cs="Times New Roman"/>
                <w:sz w:val="24"/>
                <w:szCs w:val="24"/>
                <w:shd w:val="clear" w:color="auto" w:fill="D9D9D9"/>
              </w:rPr>
              <w:t>1</w:t>
            </w:r>
            <w:r w:rsidR="005D6D01">
              <w:rPr>
                <w:rStyle w:val="Hyperlink"/>
                <w:rFonts w:ascii="Times New Roman" w:hAnsi="Times New Roman" w:cs="Times New Roman"/>
                <w:sz w:val="24"/>
                <w:szCs w:val="24"/>
                <w:shd w:val="clear" w:color="auto" w:fill="D9D9D9"/>
              </w:rPr>
              <w:t>7</w:t>
            </w:r>
            <w:r w:rsidR="00AC2DBA" w:rsidRPr="00426468">
              <w:rPr>
                <w:rStyle w:val="Hyperlink"/>
                <w:rFonts w:ascii="Times New Roman" w:hAnsi="Times New Roman" w:cs="Times New Roman"/>
                <w:sz w:val="24"/>
                <w:szCs w:val="24"/>
                <w:shd w:val="clear" w:color="auto" w:fill="D9D9D9"/>
              </w:rPr>
              <w:t xml:space="preserve"> – DAS DISPOSIÇÕES GERAIS</w:t>
            </w:r>
            <w:r w:rsidR="00AC2DBA" w:rsidRPr="00426468">
              <w:rPr>
                <w:rFonts w:ascii="Times New Roman" w:hAnsi="Times New Roman" w:cs="Times New Roman"/>
                <w:webHidden/>
                <w:sz w:val="24"/>
                <w:szCs w:val="24"/>
              </w:rPr>
              <w:tab/>
            </w:r>
            <w:r w:rsidR="00AC2DBA" w:rsidRPr="00426468">
              <w:rPr>
                <w:rFonts w:ascii="Times New Roman" w:hAnsi="Times New Roman" w:cs="Times New Roman"/>
                <w:webHidden/>
                <w:color w:val="2B579A"/>
                <w:sz w:val="24"/>
                <w:szCs w:val="24"/>
                <w:shd w:val="clear" w:color="auto" w:fill="E6E6E6"/>
              </w:rPr>
              <w:fldChar w:fldCharType="begin"/>
            </w:r>
            <w:r w:rsidR="00AC2DBA" w:rsidRPr="00426468">
              <w:rPr>
                <w:rFonts w:ascii="Times New Roman" w:hAnsi="Times New Roman" w:cs="Times New Roman"/>
                <w:webHidden/>
                <w:sz w:val="24"/>
                <w:szCs w:val="24"/>
              </w:rPr>
              <w:instrText xml:space="preserve"> PAGEREF _Toc143523093 \h </w:instrText>
            </w:r>
            <w:r w:rsidR="00AC2DBA" w:rsidRPr="00426468">
              <w:rPr>
                <w:rFonts w:ascii="Times New Roman" w:hAnsi="Times New Roman" w:cs="Times New Roman"/>
                <w:webHidden/>
                <w:color w:val="2B579A"/>
                <w:sz w:val="24"/>
                <w:szCs w:val="24"/>
                <w:shd w:val="clear" w:color="auto" w:fill="E6E6E6"/>
              </w:rPr>
            </w:r>
            <w:r w:rsidR="00AC2DBA" w:rsidRPr="00426468">
              <w:rPr>
                <w:rFonts w:ascii="Times New Roman" w:hAnsi="Times New Roman" w:cs="Times New Roman"/>
                <w:webHidden/>
                <w:color w:val="2B579A"/>
                <w:sz w:val="24"/>
                <w:szCs w:val="24"/>
                <w:shd w:val="clear" w:color="auto" w:fill="E6E6E6"/>
              </w:rPr>
              <w:fldChar w:fldCharType="separate"/>
            </w:r>
            <w:r>
              <w:rPr>
                <w:rFonts w:ascii="Times New Roman" w:hAnsi="Times New Roman" w:cs="Times New Roman"/>
                <w:webHidden/>
                <w:sz w:val="24"/>
                <w:szCs w:val="24"/>
              </w:rPr>
              <w:t>27</w:t>
            </w:r>
            <w:r w:rsidR="00AC2DBA" w:rsidRPr="00426468">
              <w:rPr>
                <w:rFonts w:ascii="Times New Roman" w:hAnsi="Times New Roman" w:cs="Times New Roman"/>
                <w:webHidden/>
                <w:color w:val="2B579A"/>
                <w:sz w:val="24"/>
                <w:szCs w:val="24"/>
                <w:shd w:val="clear" w:color="auto" w:fill="E6E6E6"/>
              </w:rPr>
              <w:fldChar w:fldCharType="end"/>
            </w:r>
          </w:hyperlink>
        </w:p>
        <w:p w14:paraId="204D2AFB" w14:textId="64B67CA7" w:rsidR="00AC2DBA" w:rsidRPr="00B7754D" w:rsidRDefault="00AC2DBA" w:rsidP="00C03A02">
          <w:pPr>
            <w:spacing w:line="276" w:lineRule="auto"/>
            <w:rPr>
              <w:rFonts w:ascii="Times New Roman" w:hAnsi="Times New Roman" w:cs="Times New Roman"/>
              <w:b/>
              <w:bCs/>
              <w:color w:val="2B579A"/>
              <w:sz w:val="24"/>
              <w:szCs w:val="24"/>
              <w:shd w:val="clear" w:color="auto" w:fill="E6E6E6"/>
            </w:rPr>
          </w:pPr>
          <w:r w:rsidRPr="00426468">
            <w:rPr>
              <w:rFonts w:ascii="Times New Roman" w:hAnsi="Times New Roman" w:cs="Times New Roman"/>
              <w:b/>
              <w:bCs/>
              <w:color w:val="2B579A"/>
              <w:sz w:val="24"/>
              <w:szCs w:val="24"/>
              <w:shd w:val="clear" w:color="auto" w:fill="E6E6E6"/>
            </w:rPr>
            <w:fldChar w:fldCharType="end"/>
          </w:r>
        </w:p>
      </w:sdtContent>
    </w:sdt>
    <w:p w14:paraId="4B769309" w14:textId="585D9B9F" w:rsidR="00AC2DBA" w:rsidRPr="00426468" w:rsidRDefault="00AC2DBA" w:rsidP="00426468">
      <w:pPr>
        <w:pStyle w:val="Ttulo1"/>
        <w:shd w:val="clear" w:color="auto" w:fill="D0CECE" w:themeFill="background2" w:themeFillShade="E6"/>
        <w:spacing w:line="276" w:lineRule="auto"/>
        <w:rPr>
          <w:rFonts w:ascii="Times New Roman" w:hAnsi="Times New Roman" w:cs="Times New Roman"/>
          <w:sz w:val="24"/>
          <w:szCs w:val="24"/>
        </w:rPr>
      </w:pPr>
      <w:bookmarkStart w:id="0" w:name="_Toc128898540"/>
      <w:bookmarkStart w:id="1" w:name="_Toc143523077"/>
      <w:r w:rsidRPr="00426468">
        <w:rPr>
          <w:rFonts w:ascii="Times New Roman" w:hAnsi="Times New Roman" w:cs="Times New Roman"/>
          <w:sz w:val="24"/>
          <w:szCs w:val="24"/>
        </w:rPr>
        <w:lastRenderedPageBreak/>
        <w:t>1 - PREÂMBULO</w:t>
      </w:r>
      <w:bookmarkEnd w:id="0"/>
      <w:bookmarkEnd w:id="1"/>
      <w:r w:rsidRPr="00426468">
        <w:rPr>
          <w:rFonts w:ascii="Times New Roman" w:hAnsi="Times New Roman" w:cs="Times New Roman"/>
          <w:sz w:val="24"/>
          <w:szCs w:val="24"/>
        </w:rPr>
        <w:t xml:space="preserve">                                                                                                 </w:t>
      </w:r>
    </w:p>
    <w:p w14:paraId="1EF38E6C" w14:textId="108E17E5" w:rsidR="00AC2DBA" w:rsidRPr="00426468" w:rsidRDefault="00AC2DBA" w:rsidP="00C03A02">
      <w:pPr>
        <w:tabs>
          <w:tab w:val="left" w:pos="7371"/>
          <w:tab w:val="left" w:pos="7788"/>
          <w:tab w:val="left" w:pos="8496"/>
          <w:tab w:val="left" w:pos="8647"/>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
        <w:jc w:val="both"/>
        <w:rPr>
          <w:rFonts w:ascii="Times New Roman" w:hAnsi="Times New Roman" w:cs="Times New Roman"/>
          <w:sz w:val="24"/>
          <w:szCs w:val="24"/>
        </w:rPr>
      </w:pPr>
      <w:r w:rsidRPr="00426468">
        <w:rPr>
          <w:rFonts w:ascii="Times New Roman" w:hAnsi="Times New Roman" w:cs="Times New Roman"/>
          <w:sz w:val="24"/>
          <w:szCs w:val="24"/>
        </w:rPr>
        <w:t xml:space="preserve">1.1 - Torna-se público, para conhecimento dos interessados, que, por meio da utilização de recursos de tecnologia da informação, através da rede mundial de computadores - INTERNET, será realizado o Pregão Eletrônico nº </w:t>
      </w:r>
      <w:r w:rsidR="00C03A02">
        <w:rPr>
          <w:rFonts w:ascii="Times New Roman" w:hAnsi="Times New Roman" w:cs="Times New Roman"/>
          <w:b/>
          <w:bCs/>
          <w:sz w:val="24"/>
          <w:szCs w:val="24"/>
        </w:rPr>
        <w:t>00</w:t>
      </w:r>
      <w:r w:rsidR="00103A1B">
        <w:rPr>
          <w:rFonts w:ascii="Times New Roman" w:hAnsi="Times New Roman" w:cs="Times New Roman"/>
          <w:b/>
          <w:bCs/>
          <w:sz w:val="24"/>
          <w:szCs w:val="24"/>
        </w:rPr>
        <w:t>1/2025</w:t>
      </w:r>
      <w:r w:rsidR="00C03A02">
        <w:rPr>
          <w:rFonts w:ascii="Times New Roman" w:hAnsi="Times New Roman" w:cs="Times New Roman"/>
          <w:b/>
          <w:bCs/>
          <w:sz w:val="24"/>
          <w:szCs w:val="24"/>
        </w:rPr>
        <w:t xml:space="preserve"> </w:t>
      </w:r>
      <w:r w:rsidRPr="00426468">
        <w:rPr>
          <w:rFonts w:ascii="Times New Roman" w:hAnsi="Times New Roman" w:cs="Times New Roman"/>
          <w:sz w:val="24"/>
          <w:szCs w:val="24"/>
        </w:rPr>
        <w:t xml:space="preserve">critério de julgamento </w:t>
      </w:r>
      <w:r w:rsidR="00C03A02">
        <w:rPr>
          <w:rFonts w:ascii="Times New Roman" w:hAnsi="Times New Roman" w:cs="Times New Roman"/>
          <w:b/>
          <w:bCs/>
          <w:sz w:val="24"/>
          <w:szCs w:val="24"/>
        </w:rPr>
        <w:t xml:space="preserve">MENOR PREÇO </w:t>
      </w:r>
      <w:r w:rsidR="0022582B">
        <w:rPr>
          <w:rFonts w:ascii="Times New Roman" w:hAnsi="Times New Roman" w:cs="Times New Roman"/>
          <w:b/>
          <w:bCs/>
          <w:sz w:val="24"/>
          <w:szCs w:val="24"/>
        </w:rPr>
        <w:t>GLOBAL</w:t>
      </w:r>
      <w:r w:rsidRPr="00426468">
        <w:rPr>
          <w:rFonts w:ascii="Times New Roman" w:hAnsi="Times New Roman" w:cs="Times New Roman"/>
          <w:sz w:val="24"/>
          <w:szCs w:val="24"/>
        </w:rPr>
        <w:t xml:space="preserve"> no endereço eletrônico </w:t>
      </w:r>
      <w:hyperlink r:id="rId14" w:history="1">
        <w:r w:rsidR="00D3682F" w:rsidRPr="00426468">
          <w:rPr>
            <w:rStyle w:val="Hyperlink"/>
            <w:rFonts w:ascii="Times New Roman" w:hAnsi="Times New Roman" w:cs="Times New Roman"/>
            <w:sz w:val="24"/>
            <w:szCs w:val="24"/>
          </w:rPr>
          <w:t>www.licitanet.com.br</w:t>
        </w:r>
      </w:hyperlink>
      <w:r w:rsidRPr="00426468">
        <w:rPr>
          <w:rFonts w:ascii="Times New Roman" w:hAnsi="Times New Roman" w:cs="Times New Roman"/>
          <w:sz w:val="24"/>
          <w:szCs w:val="24"/>
        </w:rPr>
        <w:t xml:space="preserve">, visando à </w:t>
      </w:r>
      <w:r w:rsidR="00635C31" w:rsidRPr="00635C31">
        <w:rPr>
          <w:rFonts w:ascii="Times New Roman" w:hAnsi="Times New Roman" w:cs="Times New Roman"/>
          <w:sz w:val="24"/>
          <w:szCs w:val="24"/>
        </w:rPr>
        <w:t xml:space="preserve">é a escolha da proposta mais vantajosa para AQUISIÇÃO DE </w:t>
      </w:r>
      <w:r w:rsidR="004B5DA6">
        <w:rPr>
          <w:rFonts w:ascii="Times New Roman" w:hAnsi="Times New Roman" w:cs="Times New Roman"/>
          <w:sz w:val="24"/>
          <w:szCs w:val="24"/>
        </w:rPr>
        <w:t>EQUIPAMENTOS DE AUDIO VISUA</w:t>
      </w:r>
      <w:r w:rsidR="004B5DA6" w:rsidRPr="004B5DA6">
        <w:rPr>
          <w:rFonts w:ascii="Times New Roman" w:hAnsi="Times New Roman" w:cs="Times New Roman"/>
          <w:sz w:val="24"/>
          <w:szCs w:val="24"/>
        </w:rPr>
        <w:t>,</w:t>
      </w:r>
      <w:r w:rsidR="004B5DA6">
        <w:rPr>
          <w:rFonts w:ascii="Times New Roman" w:hAnsi="Times New Roman" w:cs="Times New Roman"/>
          <w:sz w:val="24"/>
          <w:szCs w:val="24"/>
        </w:rPr>
        <w:t xml:space="preserve"> </w:t>
      </w:r>
      <w:r w:rsidRPr="00426468">
        <w:rPr>
          <w:rFonts w:ascii="Times New Roman" w:hAnsi="Times New Roman" w:cs="Times New Roman"/>
          <w:sz w:val="24"/>
          <w:szCs w:val="24"/>
        </w:rPr>
        <w:t xml:space="preserve">para atender à solicitação do </w:t>
      </w:r>
      <w:r w:rsidR="004B5DA6">
        <w:rPr>
          <w:rFonts w:ascii="Times New Roman" w:hAnsi="Times New Roman" w:cs="Times New Roman"/>
          <w:sz w:val="24"/>
          <w:szCs w:val="24"/>
        </w:rPr>
        <w:t>Setor de Comunicação</w:t>
      </w:r>
      <w:r w:rsidR="00635C31">
        <w:rPr>
          <w:rFonts w:ascii="Times New Roman" w:hAnsi="Times New Roman" w:cs="Times New Roman"/>
          <w:sz w:val="24"/>
          <w:szCs w:val="24"/>
        </w:rPr>
        <w:t>, da Câmara Municipal de Itaguaí</w:t>
      </w:r>
      <w:r w:rsidRPr="00426468">
        <w:rPr>
          <w:rFonts w:ascii="Times New Roman" w:hAnsi="Times New Roman" w:cs="Times New Roman"/>
          <w:sz w:val="24"/>
          <w:szCs w:val="24"/>
        </w:rPr>
        <w:t xml:space="preserve">, doravante designado </w:t>
      </w:r>
      <w:r w:rsidR="00635C31">
        <w:rPr>
          <w:rFonts w:ascii="Times New Roman" w:hAnsi="Times New Roman" w:cs="Times New Roman"/>
          <w:sz w:val="24"/>
          <w:szCs w:val="24"/>
        </w:rPr>
        <w:t>CMI</w:t>
      </w:r>
      <w:r w:rsidRPr="00426468">
        <w:rPr>
          <w:rFonts w:ascii="Times New Roman" w:hAnsi="Times New Roman" w:cs="Times New Roman"/>
          <w:sz w:val="24"/>
          <w:szCs w:val="24"/>
        </w:rPr>
        <w:t xml:space="preserve">, garantindo-se a observância do princípio constitucional da isonomia, da seleção da proposta apta a gerar o resultado de contratação mais vantajosa para </w:t>
      </w:r>
      <w:r w:rsidR="00635C31">
        <w:rPr>
          <w:rFonts w:ascii="Times New Roman" w:hAnsi="Times New Roman" w:cs="Times New Roman"/>
          <w:sz w:val="24"/>
          <w:szCs w:val="24"/>
        </w:rPr>
        <w:t>a</w:t>
      </w:r>
      <w:r w:rsidRPr="00426468">
        <w:rPr>
          <w:rFonts w:ascii="Times New Roman" w:hAnsi="Times New Roman" w:cs="Times New Roman"/>
          <w:sz w:val="24"/>
          <w:szCs w:val="24"/>
        </w:rPr>
        <w:t xml:space="preserve"> </w:t>
      </w:r>
      <w:r w:rsidR="00635C31">
        <w:rPr>
          <w:rFonts w:ascii="Times New Roman" w:hAnsi="Times New Roman" w:cs="Times New Roman"/>
          <w:sz w:val="24"/>
          <w:szCs w:val="24"/>
        </w:rPr>
        <w:t>CMI</w:t>
      </w:r>
      <w:r w:rsidRPr="00426468">
        <w:rPr>
          <w:rFonts w:ascii="Times New Roman" w:hAnsi="Times New Roman" w:cs="Times New Roman"/>
          <w:sz w:val="24"/>
          <w:szCs w:val="24"/>
        </w:rPr>
        <w:t xml:space="preserve"> e da promoção do desenvolvimento nacional sustentável, de acordo com os princípios e normas aplicáveis à espécie, especialmente a Lei nº 14.133/2021, bem como das cláusulas e condições estabelecidas neste Edital e seus anexos, que as licitantes declaram conhecer e a elas se sujeitam incondicional e irrestritamente.</w:t>
      </w:r>
    </w:p>
    <w:p w14:paraId="13E83E85" w14:textId="26C35CA8" w:rsidR="00AC2DBA" w:rsidRPr="00635C31" w:rsidRDefault="00AC2DBA" w:rsidP="00635C31">
      <w:pPr>
        <w:tabs>
          <w:tab w:val="left" w:pos="7371"/>
          <w:tab w:val="left" w:pos="7788"/>
          <w:tab w:val="left" w:pos="8496"/>
          <w:tab w:val="left" w:pos="8647"/>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
        <w:jc w:val="both"/>
        <w:rPr>
          <w:rFonts w:ascii="Times New Roman" w:hAnsi="Times New Roman" w:cs="Times New Roman"/>
          <w:b/>
          <w:bCs/>
          <w:sz w:val="24"/>
          <w:szCs w:val="24"/>
        </w:rPr>
      </w:pPr>
      <w:r w:rsidRPr="00426468">
        <w:rPr>
          <w:rFonts w:ascii="Times New Roman" w:hAnsi="Times New Roman" w:cs="Times New Roman"/>
          <w:sz w:val="24"/>
          <w:szCs w:val="24"/>
        </w:rPr>
        <w:t xml:space="preserve">1.1.1 - </w:t>
      </w:r>
      <w:r w:rsidRPr="0002046A">
        <w:rPr>
          <w:rFonts w:ascii="Times New Roman" w:hAnsi="Times New Roman" w:cs="Times New Roman"/>
          <w:sz w:val="24"/>
          <w:szCs w:val="24"/>
        </w:rPr>
        <w:t xml:space="preserve">Este Edital observará, </w:t>
      </w:r>
      <w:r w:rsidRPr="00426468">
        <w:rPr>
          <w:rFonts w:ascii="Times New Roman" w:hAnsi="Times New Roman" w:cs="Times New Roman"/>
          <w:sz w:val="24"/>
          <w:szCs w:val="24"/>
        </w:rPr>
        <w:t xml:space="preserve">em todas as fases do procedimento licitatório e da execução contratual, as normas legais e regulatórias voltadas para a sustentabilidade ambiental, incluindo as definidoras de especificações expedidas por entidades de normalização, tais como </w:t>
      </w:r>
      <w:r w:rsidRPr="00426468">
        <w:rPr>
          <w:rFonts w:ascii="Times New Roman" w:hAnsi="Times New Roman" w:cs="Times New Roman"/>
          <w:b/>
          <w:bCs/>
          <w:sz w:val="24"/>
          <w:szCs w:val="24"/>
        </w:rPr>
        <w:t>ABNT, INMETRO, CONAMA e IBAMA.</w:t>
      </w:r>
    </w:p>
    <w:p w14:paraId="4FB33175" w14:textId="35CF015C" w:rsidR="00AC2DBA" w:rsidRPr="0002046A" w:rsidRDefault="00AC2DBA" w:rsidP="00426468">
      <w:pPr>
        <w:tabs>
          <w:tab w:val="left" w:pos="7655"/>
          <w:tab w:val="left" w:pos="7788"/>
          <w:tab w:val="left" w:pos="8496"/>
          <w:tab w:val="left" w:pos="8789"/>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284"/>
        <w:jc w:val="both"/>
        <w:rPr>
          <w:rFonts w:ascii="Times New Roman" w:hAnsi="Times New Roman" w:cs="Times New Roman"/>
          <w:color w:val="FF0000"/>
          <w:sz w:val="24"/>
          <w:szCs w:val="24"/>
        </w:rPr>
      </w:pPr>
      <w:r w:rsidRPr="0002046A">
        <w:rPr>
          <w:rFonts w:ascii="Times New Roman" w:hAnsi="Times New Roman" w:cs="Times New Roman"/>
          <w:sz w:val="24"/>
          <w:szCs w:val="24"/>
        </w:rPr>
        <w:t>1.1.2 – O</w:t>
      </w:r>
      <w:r w:rsidR="00635C31" w:rsidRPr="0002046A">
        <w:rPr>
          <w:rFonts w:ascii="Times New Roman" w:hAnsi="Times New Roman" w:cs="Times New Roman"/>
          <w:sz w:val="24"/>
          <w:szCs w:val="24"/>
        </w:rPr>
        <w:t>s</w:t>
      </w:r>
      <w:r w:rsidRPr="0002046A">
        <w:rPr>
          <w:rFonts w:ascii="Times New Roman" w:hAnsi="Times New Roman" w:cs="Times New Roman"/>
          <w:sz w:val="24"/>
          <w:szCs w:val="24"/>
        </w:rPr>
        <w:t xml:space="preserve"> ite</w:t>
      </w:r>
      <w:r w:rsidR="00635C31" w:rsidRPr="0002046A">
        <w:rPr>
          <w:rFonts w:ascii="Times New Roman" w:hAnsi="Times New Roman" w:cs="Times New Roman"/>
          <w:sz w:val="24"/>
          <w:szCs w:val="24"/>
        </w:rPr>
        <w:t>ns</w:t>
      </w:r>
      <w:r w:rsidRPr="0002046A">
        <w:rPr>
          <w:rFonts w:ascii="Times New Roman" w:hAnsi="Times New Roman" w:cs="Times New Roman"/>
          <w:sz w:val="24"/>
          <w:szCs w:val="24"/>
        </w:rPr>
        <w:t xml:space="preserve"> constante</w:t>
      </w:r>
      <w:r w:rsidR="00635C31" w:rsidRPr="0002046A">
        <w:rPr>
          <w:rFonts w:ascii="Times New Roman" w:hAnsi="Times New Roman" w:cs="Times New Roman"/>
          <w:sz w:val="24"/>
          <w:szCs w:val="24"/>
        </w:rPr>
        <w:t>s</w:t>
      </w:r>
      <w:r w:rsidRPr="0002046A">
        <w:rPr>
          <w:rFonts w:ascii="Times New Roman" w:hAnsi="Times New Roman" w:cs="Times New Roman"/>
          <w:sz w:val="24"/>
          <w:szCs w:val="24"/>
        </w:rPr>
        <w:t xml:space="preserve"> </w:t>
      </w:r>
      <w:r w:rsidR="00635C31" w:rsidRPr="0002046A">
        <w:rPr>
          <w:rFonts w:ascii="Times New Roman" w:hAnsi="Times New Roman" w:cs="Times New Roman"/>
          <w:sz w:val="24"/>
          <w:szCs w:val="24"/>
        </w:rPr>
        <w:t>no</w:t>
      </w:r>
      <w:r w:rsidRPr="0002046A">
        <w:rPr>
          <w:rFonts w:ascii="Times New Roman" w:hAnsi="Times New Roman" w:cs="Times New Roman"/>
          <w:color w:val="4472C4" w:themeColor="accent1"/>
          <w:sz w:val="24"/>
          <w:szCs w:val="24"/>
        </w:rPr>
        <w:t xml:space="preserve"> </w:t>
      </w:r>
      <w:r w:rsidRPr="0002046A">
        <w:rPr>
          <w:rFonts w:ascii="Times New Roman" w:hAnsi="Times New Roman" w:cs="Times New Roman"/>
          <w:sz w:val="24"/>
          <w:szCs w:val="24"/>
        </w:rPr>
        <w:t>Termo de Referência que integra este Edital, ser</w:t>
      </w:r>
      <w:r w:rsidR="00635C31" w:rsidRPr="0002046A">
        <w:rPr>
          <w:rFonts w:ascii="Times New Roman" w:hAnsi="Times New Roman" w:cs="Times New Roman"/>
          <w:sz w:val="24"/>
          <w:szCs w:val="24"/>
        </w:rPr>
        <w:t>ão</w:t>
      </w:r>
      <w:r w:rsidRPr="0002046A">
        <w:rPr>
          <w:rFonts w:ascii="Times New Roman" w:hAnsi="Times New Roman" w:cs="Times New Roman"/>
          <w:sz w:val="24"/>
          <w:szCs w:val="24"/>
        </w:rPr>
        <w:t xml:space="preserve"> licitado</w:t>
      </w:r>
      <w:r w:rsidR="00635C31" w:rsidRPr="0002046A">
        <w:rPr>
          <w:rFonts w:ascii="Times New Roman" w:hAnsi="Times New Roman" w:cs="Times New Roman"/>
          <w:sz w:val="24"/>
          <w:szCs w:val="24"/>
        </w:rPr>
        <w:t xml:space="preserve">s </w:t>
      </w:r>
      <w:r w:rsidRPr="0002046A">
        <w:rPr>
          <w:rFonts w:ascii="Times New Roman" w:hAnsi="Times New Roman" w:cs="Times New Roman"/>
          <w:color w:val="000000" w:themeColor="text1"/>
          <w:sz w:val="24"/>
          <w:szCs w:val="24"/>
        </w:rPr>
        <w:t>prioritariamente</w:t>
      </w:r>
      <w:r w:rsidRPr="0002046A">
        <w:rPr>
          <w:rFonts w:ascii="Times New Roman" w:hAnsi="Times New Roman" w:cs="Times New Roman"/>
          <w:sz w:val="24"/>
          <w:szCs w:val="24"/>
        </w:rPr>
        <w:t xml:space="preserve"> para microempresas, empresas de pequeno porte</w:t>
      </w:r>
      <w:r w:rsidRPr="0002046A">
        <w:rPr>
          <w:rFonts w:ascii="Times New Roman" w:hAnsi="Times New Roman" w:cs="Times New Roman"/>
          <w:color w:val="00B050"/>
          <w:sz w:val="24"/>
          <w:szCs w:val="24"/>
        </w:rPr>
        <w:t>,</w:t>
      </w:r>
      <w:r w:rsidRPr="0002046A">
        <w:rPr>
          <w:rFonts w:ascii="Times New Roman" w:hAnsi="Times New Roman" w:cs="Times New Roman"/>
          <w:sz w:val="24"/>
          <w:szCs w:val="24"/>
        </w:rPr>
        <w:t xml:space="preserve"> ou equiparadas, conforme dispõe o artigo 48 da Lei Complementar nº 123/06</w:t>
      </w:r>
      <w:r w:rsidRPr="0002046A">
        <w:rPr>
          <w:rFonts w:ascii="Times New Roman" w:hAnsi="Times New Roman" w:cs="Times New Roman"/>
          <w:color w:val="000000" w:themeColor="text1"/>
          <w:sz w:val="24"/>
          <w:szCs w:val="24"/>
        </w:rPr>
        <w:t xml:space="preserve"> e o art. 8º do Decreto Federal 8.538/15.</w:t>
      </w:r>
    </w:p>
    <w:p w14:paraId="49F296DE" w14:textId="1D164F8B" w:rsidR="00AC2DBA" w:rsidRPr="0002046A" w:rsidRDefault="00AC2DBA" w:rsidP="00426468">
      <w:pPr>
        <w:tabs>
          <w:tab w:val="left" w:pos="7371"/>
          <w:tab w:val="left" w:pos="7788"/>
          <w:tab w:val="left" w:pos="8496"/>
          <w:tab w:val="left" w:pos="8789"/>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Fonts w:ascii="Times New Roman" w:hAnsi="Times New Roman" w:cs="Times New Roman"/>
          <w:sz w:val="24"/>
          <w:szCs w:val="24"/>
        </w:rPr>
        <w:t xml:space="preserve">1.2 </w:t>
      </w:r>
      <w:r w:rsidRPr="0002046A">
        <w:rPr>
          <w:rFonts w:ascii="Times New Roman" w:hAnsi="Times New Roman" w:cs="Times New Roman"/>
          <w:sz w:val="24"/>
          <w:szCs w:val="24"/>
        </w:rPr>
        <w:t>– O Edital se encontra disponível na internet, para download, nos endereços eletrônicos &lt;</w:t>
      </w:r>
      <w:hyperlink r:id="rId15" w:history="1">
        <w:r w:rsidR="00635C31" w:rsidRPr="0002046A">
          <w:rPr>
            <w:rStyle w:val="Hyperlink"/>
            <w:rFonts w:ascii="Times New Roman" w:hAnsi="Times New Roman" w:cs="Times New Roman"/>
            <w:sz w:val="24"/>
            <w:szCs w:val="24"/>
          </w:rPr>
          <w:t>www.licitanet.com.br</w:t>
        </w:r>
      </w:hyperlink>
      <w:r w:rsidR="00635C31" w:rsidRPr="0002046A">
        <w:rPr>
          <w:rFonts w:ascii="Times New Roman" w:hAnsi="Times New Roman" w:cs="Times New Roman"/>
          <w:sz w:val="24"/>
          <w:szCs w:val="24"/>
        </w:rPr>
        <w:t xml:space="preserve"> </w:t>
      </w:r>
      <w:r w:rsidRPr="0002046A">
        <w:rPr>
          <w:rFonts w:ascii="Times New Roman" w:hAnsi="Times New Roman" w:cs="Times New Roman"/>
          <w:sz w:val="24"/>
          <w:szCs w:val="24"/>
        </w:rPr>
        <w:t xml:space="preserve">e </w:t>
      </w:r>
      <w:hyperlink r:id="rId16" w:history="1">
        <w:r w:rsidR="00635C31" w:rsidRPr="0002046A">
          <w:rPr>
            <w:rStyle w:val="Hyperlink"/>
            <w:rFonts w:ascii="Calibri" w:eastAsia="Calibri" w:hAnsi="Calibri" w:cs="Calibri"/>
            <w:sz w:val="19"/>
            <w:szCs w:val="19"/>
          </w:rPr>
          <w:t>www.itaguai.rj.leg.br</w:t>
        </w:r>
      </w:hyperlink>
      <w:r w:rsidR="00635C31" w:rsidRPr="0002046A">
        <w:rPr>
          <w:rFonts w:ascii="Calibri" w:eastAsia="Calibri" w:hAnsi="Calibri" w:cs="Calibri"/>
          <w:sz w:val="19"/>
          <w:szCs w:val="19"/>
        </w:rPr>
        <w:t xml:space="preserve">, </w:t>
      </w:r>
      <w:r w:rsidRPr="0002046A">
        <w:rPr>
          <w:rFonts w:ascii="Times New Roman" w:hAnsi="Times New Roman" w:cs="Times New Roman"/>
          <w:sz w:val="24"/>
          <w:szCs w:val="24"/>
        </w:rPr>
        <w:t>podendo, alternativamente, ser adquirido mediante 02 (d</w:t>
      </w:r>
      <w:r w:rsidR="0026117B" w:rsidRPr="0002046A">
        <w:rPr>
          <w:rFonts w:ascii="Times New Roman" w:hAnsi="Times New Roman" w:cs="Times New Roman"/>
          <w:sz w:val="24"/>
          <w:szCs w:val="24"/>
        </w:rPr>
        <w:t>uas</w:t>
      </w:r>
      <w:r w:rsidRPr="0002046A">
        <w:rPr>
          <w:rFonts w:ascii="Times New Roman" w:hAnsi="Times New Roman" w:cs="Times New Roman"/>
          <w:sz w:val="24"/>
          <w:szCs w:val="24"/>
        </w:rPr>
        <w:t xml:space="preserve">) </w:t>
      </w:r>
      <w:r w:rsidR="0026117B" w:rsidRPr="0002046A">
        <w:rPr>
          <w:rFonts w:ascii="Times New Roman" w:hAnsi="Times New Roman" w:cs="Times New Roman"/>
          <w:sz w:val="24"/>
          <w:szCs w:val="24"/>
        </w:rPr>
        <w:t>resmas de papel A4</w:t>
      </w:r>
      <w:r w:rsidRPr="0002046A">
        <w:rPr>
          <w:rFonts w:ascii="Times New Roman" w:hAnsi="Times New Roman" w:cs="Times New Roman"/>
          <w:sz w:val="24"/>
          <w:szCs w:val="24"/>
        </w:rPr>
        <w:t>, n</w:t>
      </w:r>
      <w:r w:rsidR="00635C31" w:rsidRPr="0002046A">
        <w:rPr>
          <w:rFonts w:ascii="Times New Roman" w:hAnsi="Times New Roman" w:cs="Times New Roman"/>
          <w:sz w:val="24"/>
          <w:szCs w:val="24"/>
        </w:rPr>
        <w:t>a</w:t>
      </w:r>
      <w:r w:rsidRPr="0002046A">
        <w:rPr>
          <w:rFonts w:ascii="Times New Roman" w:hAnsi="Times New Roman" w:cs="Times New Roman"/>
          <w:sz w:val="24"/>
          <w:szCs w:val="24"/>
        </w:rPr>
        <w:t xml:space="preserve"> </w:t>
      </w:r>
      <w:r w:rsidR="00635C31" w:rsidRPr="0002046A">
        <w:rPr>
          <w:rFonts w:ascii="Times New Roman" w:hAnsi="Times New Roman" w:cs="Times New Roman"/>
          <w:sz w:val="24"/>
          <w:szCs w:val="24"/>
        </w:rPr>
        <w:t>Diretoria de Licitações</w:t>
      </w:r>
      <w:r w:rsidR="002F4B2F">
        <w:rPr>
          <w:rFonts w:ascii="Times New Roman" w:hAnsi="Times New Roman" w:cs="Times New Roman"/>
          <w:sz w:val="24"/>
          <w:szCs w:val="24"/>
        </w:rPr>
        <w:t xml:space="preserve"> da CMI</w:t>
      </w:r>
      <w:r w:rsidR="00635C31" w:rsidRPr="0002046A">
        <w:rPr>
          <w:rFonts w:ascii="Times New Roman" w:hAnsi="Times New Roman" w:cs="Times New Roman"/>
          <w:sz w:val="24"/>
          <w:szCs w:val="24"/>
        </w:rPr>
        <w:t>,</w:t>
      </w:r>
      <w:r w:rsidRPr="0002046A">
        <w:rPr>
          <w:rFonts w:ascii="Times New Roman" w:hAnsi="Times New Roman" w:cs="Times New Roman"/>
          <w:sz w:val="24"/>
          <w:szCs w:val="24"/>
        </w:rPr>
        <w:t xml:space="preserve"> localizado </w:t>
      </w:r>
      <w:r w:rsidR="00635C31" w:rsidRPr="0002046A">
        <w:rPr>
          <w:rFonts w:ascii="Times New Roman" w:hAnsi="Times New Roman" w:cs="Times New Roman"/>
          <w:sz w:val="24"/>
          <w:szCs w:val="24"/>
        </w:rPr>
        <w:t>Rua Amélia Louzada 277 - centro Itaguaí RJ</w:t>
      </w:r>
      <w:r w:rsidRPr="0002046A">
        <w:rPr>
          <w:rFonts w:ascii="Times New Roman" w:hAnsi="Times New Roman" w:cs="Times New Roman"/>
          <w:sz w:val="24"/>
          <w:szCs w:val="24"/>
        </w:rPr>
        <w:t xml:space="preserve">, nos dias úteis, das </w:t>
      </w:r>
      <w:r w:rsidR="005A5D13" w:rsidRPr="0002046A">
        <w:rPr>
          <w:rFonts w:ascii="Times New Roman" w:hAnsi="Times New Roman" w:cs="Times New Roman"/>
          <w:sz w:val="24"/>
          <w:szCs w:val="24"/>
        </w:rPr>
        <w:t>09</w:t>
      </w:r>
      <w:r w:rsidRPr="0002046A">
        <w:rPr>
          <w:rFonts w:ascii="Times New Roman" w:hAnsi="Times New Roman" w:cs="Times New Roman"/>
          <w:sz w:val="24"/>
          <w:szCs w:val="24"/>
        </w:rPr>
        <w:t xml:space="preserve">h às </w:t>
      </w:r>
      <w:r w:rsidR="005A5D13" w:rsidRPr="0002046A">
        <w:rPr>
          <w:rFonts w:ascii="Times New Roman" w:hAnsi="Times New Roman" w:cs="Times New Roman"/>
          <w:sz w:val="24"/>
          <w:szCs w:val="24"/>
        </w:rPr>
        <w:t>17</w:t>
      </w:r>
      <w:r w:rsidRPr="0002046A">
        <w:rPr>
          <w:rFonts w:ascii="Times New Roman" w:hAnsi="Times New Roman" w:cs="Times New Roman"/>
          <w:sz w:val="24"/>
          <w:szCs w:val="24"/>
        </w:rPr>
        <w:t>h.</w:t>
      </w:r>
    </w:p>
    <w:p w14:paraId="6108AC09" w14:textId="0B445C7C" w:rsidR="00A51C7B" w:rsidRDefault="00A51C7B" w:rsidP="00426468">
      <w:pPr>
        <w:tabs>
          <w:tab w:val="left" w:pos="7371"/>
          <w:tab w:val="left" w:pos="7788"/>
          <w:tab w:val="left" w:pos="8496"/>
          <w:tab w:val="left" w:pos="8789"/>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proofErr w:type="gramStart"/>
      <w:r w:rsidRPr="0002046A">
        <w:rPr>
          <w:rFonts w:ascii="Times New Roman" w:hAnsi="Times New Roman" w:cs="Times New Roman"/>
          <w:sz w:val="24"/>
          <w:szCs w:val="24"/>
        </w:rPr>
        <w:t>1.3  Os</w:t>
      </w:r>
      <w:proofErr w:type="gramEnd"/>
      <w:r w:rsidRPr="0002046A">
        <w:rPr>
          <w:rFonts w:ascii="Times New Roman" w:hAnsi="Times New Roman" w:cs="Times New Roman"/>
          <w:sz w:val="24"/>
          <w:szCs w:val="24"/>
        </w:rPr>
        <w:t xml:space="preserve"> interessados poderão solicitar esclarecimentos</w:t>
      </w:r>
      <w:r w:rsidRPr="00A51C7B">
        <w:rPr>
          <w:rFonts w:ascii="Times New Roman" w:hAnsi="Times New Roman" w:cs="Times New Roman"/>
          <w:sz w:val="24"/>
          <w:szCs w:val="24"/>
        </w:rPr>
        <w:t xml:space="preserve"> acerca do objeto deste Edital ou interpretação de qualquer de seus dispositivos em até 03 (três) dias úteis anteriores à abertura da sessão, em campo específico no Sistema </w:t>
      </w:r>
      <w:proofErr w:type="spellStart"/>
      <w:r w:rsidRPr="00A51C7B">
        <w:rPr>
          <w:rFonts w:ascii="Times New Roman" w:hAnsi="Times New Roman" w:cs="Times New Roman"/>
          <w:sz w:val="24"/>
          <w:szCs w:val="24"/>
        </w:rPr>
        <w:t>Licitanet</w:t>
      </w:r>
      <w:proofErr w:type="spellEnd"/>
      <w:r w:rsidRPr="00A51C7B">
        <w:rPr>
          <w:rFonts w:ascii="Times New Roman" w:hAnsi="Times New Roman" w:cs="Times New Roman"/>
          <w:sz w:val="24"/>
          <w:szCs w:val="24"/>
        </w:rPr>
        <w:t xml:space="preserve">, através do endereço eletrônico: </w:t>
      </w:r>
      <w:hyperlink r:id="rId17" w:history="1">
        <w:r w:rsidRPr="000A0FB4">
          <w:rPr>
            <w:rStyle w:val="Hyperlink"/>
            <w:rFonts w:ascii="Times New Roman" w:hAnsi="Times New Roman" w:cs="Times New Roman"/>
            <w:sz w:val="24"/>
            <w:szCs w:val="24"/>
          </w:rPr>
          <w:t>www.licitanet.com.br</w:t>
        </w:r>
      </w:hyperlink>
      <w:r>
        <w:rPr>
          <w:rFonts w:ascii="Times New Roman" w:hAnsi="Times New Roman" w:cs="Times New Roman"/>
          <w:sz w:val="24"/>
          <w:szCs w:val="24"/>
        </w:rPr>
        <w:t xml:space="preserve"> </w:t>
      </w:r>
    </w:p>
    <w:p w14:paraId="4CB2FFE9" w14:textId="33CDF934" w:rsidR="00A51C7B" w:rsidRDefault="00A51C7B" w:rsidP="00426468">
      <w:pPr>
        <w:tabs>
          <w:tab w:val="left" w:pos="7371"/>
          <w:tab w:val="left" w:pos="7788"/>
          <w:tab w:val="left" w:pos="8496"/>
          <w:tab w:val="left" w:pos="8789"/>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1.3.1 </w:t>
      </w:r>
      <w:r w:rsidRPr="00A51C7B">
        <w:rPr>
          <w:rFonts w:ascii="Times New Roman" w:hAnsi="Times New Roman" w:cs="Times New Roman"/>
          <w:sz w:val="24"/>
          <w:szCs w:val="24"/>
        </w:rPr>
        <w:t>Caberá ao Pregoeiro, auxiliado pel</w:t>
      </w:r>
      <w:r>
        <w:rPr>
          <w:rFonts w:ascii="Times New Roman" w:hAnsi="Times New Roman" w:cs="Times New Roman"/>
          <w:sz w:val="24"/>
          <w:szCs w:val="24"/>
        </w:rPr>
        <w:t>a equipe de apoio</w:t>
      </w:r>
      <w:r w:rsidRPr="00A51C7B">
        <w:rPr>
          <w:rFonts w:ascii="Times New Roman" w:hAnsi="Times New Roman" w:cs="Times New Roman"/>
          <w:sz w:val="24"/>
          <w:szCs w:val="24"/>
        </w:rPr>
        <w:t>, responder aos pedidos de esclarecimentos no prazo de até 02 (dois) dias úteis, contados de seu recebimento.</w:t>
      </w:r>
    </w:p>
    <w:p w14:paraId="0998E057" w14:textId="4248E2AB" w:rsidR="00A51C7B" w:rsidRPr="00426468" w:rsidRDefault="00A51C7B" w:rsidP="00426468">
      <w:pPr>
        <w:tabs>
          <w:tab w:val="left" w:pos="7371"/>
          <w:tab w:val="left" w:pos="7788"/>
          <w:tab w:val="left" w:pos="8496"/>
          <w:tab w:val="left" w:pos="8789"/>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1.4 </w:t>
      </w:r>
      <w:r w:rsidRPr="00A51C7B">
        <w:rPr>
          <w:rFonts w:ascii="Times New Roman" w:hAnsi="Times New Roman" w:cs="Times New Roman"/>
          <w:sz w:val="24"/>
          <w:szCs w:val="24"/>
        </w:rPr>
        <w:t xml:space="preserve">Os interessados poderão formular impugnações ao Edital em até 3 (três) dias úteis anteriores à abertura da sessão, em campo específico Sistema </w:t>
      </w:r>
      <w:proofErr w:type="spellStart"/>
      <w:r w:rsidRPr="00A51C7B">
        <w:rPr>
          <w:rFonts w:ascii="Times New Roman" w:hAnsi="Times New Roman" w:cs="Times New Roman"/>
          <w:sz w:val="24"/>
          <w:szCs w:val="24"/>
        </w:rPr>
        <w:t>Licitanet</w:t>
      </w:r>
      <w:proofErr w:type="spellEnd"/>
      <w:r w:rsidRPr="00A51C7B">
        <w:rPr>
          <w:rFonts w:ascii="Times New Roman" w:hAnsi="Times New Roman" w:cs="Times New Roman"/>
          <w:sz w:val="24"/>
          <w:szCs w:val="24"/>
        </w:rPr>
        <w:t xml:space="preserve">, através do endereço eletrônico: </w:t>
      </w:r>
      <w:hyperlink r:id="rId18" w:history="1">
        <w:r w:rsidRPr="000A0FB4">
          <w:rPr>
            <w:rStyle w:val="Hyperlink"/>
            <w:rFonts w:ascii="Times New Roman" w:hAnsi="Times New Roman" w:cs="Times New Roman"/>
            <w:sz w:val="24"/>
            <w:szCs w:val="24"/>
          </w:rPr>
          <w:t>www.licitanet.com.br</w:t>
        </w:r>
      </w:hyperlink>
      <w:r>
        <w:rPr>
          <w:rFonts w:ascii="Times New Roman" w:hAnsi="Times New Roman" w:cs="Times New Roman"/>
          <w:sz w:val="24"/>
          <w:szCs w:val="24"/>
        </w:rPr>
        <w:t xml:space="preserve"> </w:t>
      </w:r>
    </w:p>
    <w:p w14:paraId="279F45BF" w14:textId="3CF9B141" w:rsidR="00A51C7B" w:rsidRDefault="00A51C7B"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1.4.1 </w:t>
      </w:r>
      <w:r w:rsidRPr="00A51C7B">
        <w:rPr>
          <w:rFonts w:ascii="Times New Roman" w:hAnsi="Times New Roman" w:cs="Times New Roman"/>
          <w:sz w:val="24"/>
          <w:szCs w:val="24"/>
        </w:rPr>
        <w:t>Caberá ao Pregoeiro, auxiliado pelo setor responsável, decidir sobre a impugnação no prazo de até 02 (dois) dias úteis, contados de seu recebimento.</w:t>
      </w:r>
    </w:p>
    <w:p w14:paraId="4AF5D474" w14:textId="4E94F700" w:rsidR="00A51C7B" w:rsidRDefault="00A51C7B"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proofErr w:type="gramStart"/>
      <w:r>
        <w:rPr>
          <w:rFonts w:ascii="Times New Roman" w:hAnsi="Times New Roman" w:cs="Times New Roman"/>
          <w:sz w:val="24"/>
          <w:szCs w:val="24"/>
        </w:rPr>
        <w:t xml:space="preserve">1.5 </w:t>
      </w:r>
      <w:r w:rsidRPr="00A51C7B">
        <w:rPr>
          <w:rFonts w:ascii="Times New Roman" w:hAnsi="Times New Roman" w:cs="Times New Roman"/>
          <w:sz w:val="24"/>
          <w:szCs w:val="24"/>
        </w:rPr>
        <w:t>Tanto</w:t>
      </w:r>
      <w:proofErr w:type="gramEnd"/>
      <w:r w:rsidRPr="00A51C7B">
        <w:rPr>
          <w:rFonts w:ascii="Times New Roman" w:hAnsi="Times New Roman" w:cs="Times New Roman"/>
          <w:sz w:val="24"/>
          <w:szCs w:val="24"/>
        </w:rPr>
        <w:t xml:space="preserve"> as respostas às impugnações quanto aos pedidos de esclarecimentos serão divulgadas na página eletrônica do Sistema </w:t>
      </w:r>
      <w:proofErr w:type="spellStart"/>
      <w:r w:rsidRPr="00A51C7B">
        <w:rPr>
          <w:rFonts w:ascii="Times New Roman" w:hAnsi="Times New Roman" w:cs="Times New Roman"/>
          <w:sz w:val="24"/>
          <w:szCs w:val="24"/>
        </w:rPr>
        <w:t>Licitanet</w:t>
      </w:r>
      <w:proofErr w:type="spellEnd"/>
      <w:r w:rsidRPr="00A51C7B">
        <w:rPr>
          <w:rFonts w:ascii="Times New Roman" w:hAnsi="Times New Roman" w:cs="Times New Roman"/>
          <w:sz w:val="24"/>
          <w:szCs w:val="24"/>
        </w:rPr>
        <w:t>, no campo específico para mensagens do sistema eletrônico, ficando as empresas interessadas em participar do certame obrigadas a acessá-los para a obtenção das informações prestadas.</w:t>
      </w:r>
    </w:p>
    <w:p w14:paraId="790B0436" w14:textId="08516B14" w:rsidR="00A51C7B" w:rsidRDefault="00A51C7B"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r w:rsidRPr="00A51C7B">
        <w:rPr>
          <w:rFonts w:ascii="Times New Roman" w:hAnsi="Times New Roman" w:cs="Times New Roman"/>
          <w:sz w:val="24"/>
          <w:szCs w:val="24"/>
        </w:rPr>
        <w:t>As</w:t>
      </w:r>
      <w:proofErr w:type="gramEnd"/>
      <w:r w:rsidRPr="00A51C7B">
        <w:rPr>
          <w:rFonts w:ascii="Times New Roman" w:hAnsi="Times New Roman" w:cs="Times New Roman"/>
          <w:sz w:val="24"/>
          <w:szCs w:val="24"/>
        </w:rPr>
        <w:t xml:space="preserve"> retificações deste edital, por iniciativa oficial ou provocadas por eventuais impugnações, obrigarão a todos os licitantes, sendo publicadas nos mesmos veículos em que se deu a publicação originária, reabrindo-</w:t>
      </w:r>
      <w:r w:rsidRPr="00A51C7B">
        <w:rPr>
          <w:rFonts w:ascii="Times New Roman" w:hAnsi="Times New Roman" w:cs="Times New Roman"/>
          <w:sz w:val="24"/>
          <w:szCs w:val="24"/>
        </w:rPr>
        <w:lastRenderedPageBreak/>
        <w:t>se o prazo inicialmente estabelecido, exceto quando, inquestionavelmente, a modificação não alterar a formulação das propostas.</w:t>
      </w:r>
    </w:p>
    <w:p w14:paraId="378CAF0F" w14:textId="2F1C82B7" w:rsidR="00A51C7B" w:rsidRDefault="00A51C7B"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1.7 </w:t>
      </w:r>
      <w:r w:rsidRPr="00A51C7B">
        <w:rPr>
          <w:rFonts w:ascii="Times New Roman" w:hAnsi="Times New Roman" w:cs="Times New Roman"/>
          <w:sz w:val="24"/>
          <w:szCs w:val="24"/>
        </w:rPr>
        <w:t xml:space="preserve">Em caso de impossibilidade técnica dos licitantes em formular pedidos de esclarecimento, impugnação ao edital, recursos às decisões do pregoeiro, entre outros atos constantes neste edital, por instabilidade do Sistema </w:t>
      </w:r>
      <w:proofErr w:type="spellStart"/>
      <w:r w:rsidRPr="00A51C7B">
        <w:rPr>
          <w:rFonts w:ascii="Times New Roman" w:hAnsi="Times New Roman" w:cs="Times New Roman"/>
          <w:sz w:val="24"/>
          <w:szCs w:val="24"/>
        </w:rPr>
        <w:t>Licitanet</w:t>
      </w:r>
      <w:proofErr w:type="spellEnd"/>
      <w:r w:rsidRPr="00A51C7B">
        <w:rPr>
          <w:rFonts w:ascii="Times New Roman" w:hAnsi="Times New Roman" w:cs="Times New Roman"/>
          <w:sz w:val="24"/>
          <w:szCs w:val="24"/>
        </w:rPr>
        <w:t xml:space="preserve">, fica designada via alternativa através do e-mail: </w:t>
      </w:r>
      <w:r>
        <w:rPr>
          <w:rFonts w:ascii="Times New Roman" w:hAnsi="Times New Roman" w:cs="Times New Roman"/>
          <w:sz w:val="24"/>
          <w:szCs w:val="24"/>
        </w:rPr>
        <w:t>compras@itaguai.rj.leg.br</w:t>
      </w:r>
    </w:p>
    <w:p w14:paraId="52FB11D4" w14:textId="77777777" w:rsidR="00AC2DBA" w:rsidRPr="00426468" w:rsidRDefault="00AC2DBA" w:rsidP="00426468">
      <w:pPr>
        <w:pStyle w:val="Ttulo1"/>
        <w:spacing w:line="276" w:lineRule="auto"/>
        <w:ind w:right="-142"/>
        <w:rPr>
          <w:rFonts w:ascii="Times New Roman" w:hAnsi="Times New Roman" w:cs="Times New Roman"/>
          <w:sz w:val="24"/>
          <w:szCs w:val="24"/>
        </w:rPr>
      </w:pPr>
      <w:bookmarkStart w:id="2" w:name="_Toc128898541"/>
      <w:bookmarkStart w:id="3" w:name="_Toc143523078"/>
      <w:r w:rsidRPr="00426468">
        <w:rPr>
          <w:rFonts w:ascii="Times New Roman" w:hAnsi="Times New Roman" w:cs="Times New Roman"/>
          <w:sz w:val="24"/>
          <w:szCs w:val="24"/>
          <w:shd w:val="clear" w:color="auto" w:fill="D9D9D9"/>
        </w:rPr>
        <w:t>2 - DO OBJETO</w:t>
      </w:r>
      <w:bookmarkEnd w:id="2"/>
      <w:bookmarkEnd w:id="3"/>
      <w:r w:rsidRPr="00426468">
        <w:rPr>
          <w:rFonts w:ascii="Times New Roman" w:hAnsi="Times New Roman" w:cs="Times New Roman"/>
          <w:sz w:val="24"/>
          <w:szCs w:val="24"/>
          <w:shd w:val="clear" w:color="auto" w:fill="D9D9D9"/>
        </w:rPr>
        <w:t xml:space="preserve">                                                                                                  </w:t>
      </w:r>
    </w:p>
    <w:p w14:paraId="04E7D9F2" w14:textId="678FB1B7" w:rsidR="00AC2DBA" w:rsidRDefault="00AC2DBA" w:rsidP="00426468">
      <w:pPr>
        <w:pStyle w:val="Normal0"/>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rPr>
      </w:pPr>
      <w:r w:rsidRPr="00426468">
        <w:rPr>
          <w:rFonts w:ascii="Times New Roman" w:hAnsi="Times New Roman" w:cs="Times New Roman"/>
        </w:rPr>
        <w:t xml:space="preserve">2.1 - O </w:t>
      </w:r>
      <w:r w:rsidRPr="0002046A">
        <w:rPr>
          <w:rFonts w:ascii="Times New Roman" w:hAnsi="Times New Roman" w:cs="Times New Roman"/>
        </w:rPr>
        <w:t xml:space="preserve">objeto </w:t>
      </w:r>
      <w:r w:rsidRPr="00426468">
        <w:rPr>
          <w:rFonts w:ascii="Times New Roman" w:hAnsi="Times New Roman" w:cs="Times New Roman"/>
        </w:rPr>
        <w:t xml:space="preserve">da presente licitação é a escolha da proposta mais vantajosa, para a </w:t>
      </w:r>
      <w:r w:rsidR="005A5D13">
        <w:rPr>
          <w:rFonts w:ascii="Times New Roman" w:hAnsi="Times New Roman" w:cs="Times New Roman"/>
        </w:rPr>
        <w:t xml:space="preserve">aquisição de </w:t>
      </w:r>
      <w:r w:rsidR="004B5DA6">
        <w:rPr>
          <w:rFonts w:ascii="Times New Roman" w:hAnsi="Times New Roman" w:cs="Times New Roman"/>
          <w:b/>
          <w:bCs/>
          <w:i/>
          <w:iCs/>
          <w:color w:val="000000" w:themeColor="text1"/>
        </w:rPr>
        <w:t>EQUIPAMENTOS DE AUDIO VISUAL</w:t>
      </w:r>
      <w:r w:rsidR="00A51C7B">
        <w:rPr>
          <w:rFonts w:ascii="Times New Roman" w:hAnsi="Times New Roman" w:cs="Times New Roman"/>
        </w:rPr>
        <w:t xml:space="preserve">, </w:t>
      </w:r>
      <w:r w:rsidR="00A51C7B" w:rsidRPr="00A51C7B">
        <w:rPr>
          <w:rFonts w:ascii="Times New Roman" w:hAnsi="Times New Roman" w:cs="Times New Roman"/>
        </w:rPr>
        <w:t xml:space="preserve">para atendimento </w:t>
      </w:r>
      <w:r w:rsidR="00A51C7B">
        <w:rPr>
          <w:rFonts w:ascii="Times New Roman" w:hAnsi="Times New Roman" w:cs="Times New Roman"/>
        </w:rPr>
        <w:t>da Câmara Municipal de Itaguaí</w:t>
      </w:r>
      <w:r w:rsidR="00A51C7B" w:rsidRPr="00A51C7B">
        <w:rPr>
          <w:rFonts w:ascii="Times New Roman" w:hAnsi="Times New Roman" w:cs="Times New Roman"/>
        </w:rPr>
        <w:t>, conforme descrito e especificado no ANEXO I - Termo de Referência.</w:t>
      </w:r>
    </w:p>
    <w:p w14:paraId="5BAFC248" w14:textId="3E4ED884" w:rsidR="00A51C7B" w:rsidRPr="00A51C7B" w:rsidRDefault="00A51C7B" w:rsidP="00A51C7B">
      <w:pPr>
        <w:pStyle w:val="Normal0"/>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rPr>
      </w:pPr>
      <w:r>
        <w:rPr>
          <w:rFonts w:ascii="Times New Roman" w:hAnsi="Times New Roman" w:cs="Times New Roman"/>
        </w:rPr>
        <w:t xml:space="preserve">2.2 </w:t>
      </w:r>
      <w:r w:rsidRPr="00A51C7B">
        <w:rPr>
          <w:rFonts w:ascii="Times New Roman" w:hAnsi="Times New Roman" w:cs="Times New Roman"/>
        </w:rPr>
        <w:t xml:space="preserve">Os produtos deverão atender aos padrões mínimos de qualidade e segurança exigidos no objeto, em conformidade com a legislação específica aplicável e o Código de Defesa do Consumidor (Lei n° 8.078/1990), sendo que os produtos considerados inadequados ou que não atenderem às exigibilidades, não serão aceitos e o pagamento de toda a parcela ficará suspenso, até sua regularização de forma integral. </w:t>
      </w:r>
    </w:p>
    <w:p w14:paraId="7214F2BA" w14:textId="09D1084B" w:rsidR="00A51C7B" w:rsidRPr="00A51C7B" w:rsidRDefault="00A51C7B" w:rsidP="00A51C7B">
      <w:pPr>
        <w:pStyle w:val="Normal0"/>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rPr>
      </w:pPr>
      <w:r>
        <w:rPr>
          <w:rFonts w:ascii="Times New Roman" w:hAnsi="Times New Roman" w:cs="Times New Roman"/>
        </w:rPr>
        <w:t xml:space="preserve">2.3 </w:t>
      </w:r>
      <w:r w:rsidRPr="00A51C7B">
        <w:rPr>
          <w:rFonts w:ascii="Times New Roman" w:hAnsi="Times New Roman" w:cs="Times New Roman"/>
        </w:rPr>
        <w:t>Entende-se por produto inadequado, aquele que apresentar-se: com inferior qualidade, fora das determinações legais, em desacordo com as especificações constantes no Termo de Referência, diferentes do exigido e ofertado.</w:t>
      </w:r>
    </w:p>
    <w:p w14:paraId="3CA1DB3E" w14:textId="0B480A25" w:rsidR="00A51C7B" w:rsidRPr="00426468" w:rsidRDefault="00A51C7B" w:rsidP="00A51C7B">
      <w:pPr>
        <w:pStyle w:val="Normal0"/>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rPr>
      </w:pPr>
      <w:r>
        <w:rPr>
          <w:rFonts w:ascii="Times New Roman" w:hAnsi="Times New Roman" w:cs="Times New Roman"/>
        </w:rPr>
        <w:t xml:space="preserve">2.4 </w:t>
      </w:r>
      <w:r w:rsidRPr="00A51C7B">
        <w:rPr>
          <w:rFonts w:ascii="Times New Roman" w:hAnsi="Times New Roman" w:cs="Times New Roman"/>
        </w:rPr>
        <w:t xml:space="preserve">O critério de julgamento adotado será o menor preço </w:t>
      </w:r>
      <w:r w:rsidR="0022582B">
        <w:rPr>
          <w:rFonts w:ascii="Times New Roman" w:hAnsi="Times New Roman" w:cs="Times New Roman"/>
        </w:rPr>
        <w:t>global</w:t>
      </w:r>
      <w:r w:rsidRPr="00A51C7B">
        <w:rPr>
          <w:rFonts w:ascii="Times New Roman" w:hAnsi="Times New Roman" w:cs="Times New Roman"/>
        </w:rPr>
        <w:t>, observadas as exigências contidas neste Edital e seus Anexos quanto às especificações do objeto.</w:t>
      </w:r>
    </w:p>
    <w:p w14:paraId="60316304" w14:textId="3BB7AC23" w:rsidR="00AC2DBA"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color w:val="FF0000"/>
          <w:sz w:val="24"/>
          <w:szCs w:val="24"/>
        </w:rPr>
      </w:pPr>
      <w:r w:rsidRPr="00426468">
        <w:rPr>
          <w:rFonts w:ascii="Times New Roman" w:hAnsi="Times New Roman" w:cs="Times New Roman"/>
          <w:sz w:val="24"/>
          <w:szCs w:val="24"/>
        </w:rPr>
        <w:t>2.</w:t>
      </w:r>
      <w:r w:rsidR="00251858">
        <w:rPr>
          <w:rFonts w:ascii="Times New Roman" w:hAnsi="Times New Roman" w:cs="Times New Roman"/>
          <w:sz w:val="24"/>
          <w:szCs w:val="24"/>
        </w:rPr>
        <w:t>5</w:t>
      </w:r>
      <w:r w:rsidRPr="00426468">
        <w:rPr>
          <w:rFonts w:ascii="Times New Roman" w:hAnsi="Times New Roman" w:cs="Times New Roman"/>
          <w:sz w:val="24"/>
          <w:szCs w:val="24"/>
        </w:rPr>
        <w:t xml:space="preserve"> - No caso de divergência entre a especificação contida neste Edital e no sistema </w:t>
      </w:r>
      <w:r w:rsidR="005A5D13">
        <w:rPr>
          <w:rFonts w:ascii="Times New Roman" w:hAnsi="Times New Roman" w:cs="Times New Roman"/>
          <w:sz w:val="24"/>
          <w:szCs w:val="24"/>
        </w:rPr>
        <w:t xml:space="preserve">do </w:t>
      </w:r>
      <w:proofErr w:type="spellStart"/>
      <w:r w:rsidR="005A5D13">
        <w:rPr>
          <w:rFonts w:ascii="Times New Roman" w:hAnsi="Times New Roman" w:cs="Times New Roman"/>
          <w:sz w:val="24"/>
          <w:szCs w:val="24"/>
        </w:rPr>
        <w:t>Licitanet</w:t>
      </w:r>
      <w:proofErr w:type="spellEnd"/>
      <w:r w:rsidRPr="00426468">
        <w:rPr>
          <w:rFonts w:ascii="Times New Roman" w:hAnsi="Times New Roman" w:cs="Times New Roman"/>
          <w:sz w:val="24"/>
          <w:szCs w:val="24"/>
        </w:rPr>
        <w:t>, prevalecerá a descrita neste Edital.</w:t>
      </w:r>
      <w:r w:rsidRPr="00426468">
        <w:rPr>
          <w:rFonts w:ascii="Times New Roman" w:hAnsi="Times New Roman" w:cs="Times New Roman"/>
          <w:color w:val="FF0000"/>
          <w:sz w:val="24"/>
          <w:szCs w:val="24"/>
        </w:rPr>
        <w:t xml:space="preserve"> </w:t>
      </w:r>
    </w:p>
    <w:p w14:paraId="52DDFA5C" w14:textId="77777777" w:rsidR="00251858" w:rsidRDefault="00251858" w:rsidP="00426468">
      <w:pPr>
        <w:pStyle w:val="Ttulo1"/>
        <w:spacing w:line="276" w:lineRule="auto"/>
        <w:ind w:right="-142"/>
        <w:rPr>
          <w:rFonts w:ascii="Times New Roman" w:hAnsi="Times New Roman" w:cs="Times New Roman"/>
          <w:sz w:val="24"/>
          <w:szCs w:val="24"/>
        </w:rPr>
      </w:pPr>
      <w:r w:rsidRPr="00426468">
        <w:rPr>
          <w:rFonts w:ascii="Times New Roman" w:hAnsi="Times New Roman" w:cs="Times New Roman"/>
          <w:sz w:val="24"/>
          <w:szCs w:val="24"/>
          <w:shd w:val="clear" w:color="auto" w:fill="D9D9D9"/>
        </w:rPr>
        <w:t xml:space="preserve">3 </w:t>
      </w:r>
      <w:r>
        <w:rPr>
          <w:rFonts w:ascii="Times New Roman" w:hAnsi="Times New Roman" w:cs="Times New Roman"/>
          <w:sz w:val="24"/>
          <w:szCs w:val="24"/>
          <w:shd w:val="clear" w:color="auto" w:fill="D9D9D9"/>
        </w:rPr>
        <w:t>–</w:t>
      </w:r>
      <w:r w:rsidRPr="00426468">
        <w:rPr>
          <w:rFonts w:ascii="Times New Roman" w:hAnsi="Times New Roman" w:cs="Times New Roman"/>
          <w:sz w:val="24"/>
          <w:szCs w:val="24"/>
          <w:shd w:val="clear" w:color="auto" w:fill="D9D9D9"/>
        </w:rPr>
        <w:t xml:space="preserve"> DO</w:t>
      </w:r>
      <w:r>
        <w:rPr>
          <w:rFonts w:ascii="Times New Roman" w:hAnsi="Times New Roman" w:cs="Times New Roman"/>
          <w:sz w:val="24"/>
          <w:szCs w:val="24"/>
          <w:shd w:val="clear" w:color="auto" w:fill="D9D9D9"/>
        </w:rPr>
        <w:t xml:space="preserve"> VALOR ESTIMADO PARA A CONTRATAÇÃO</w:t>
      </w:r>
      <w:r w:rsidRPr="00426468">
        <w:rPr>
          <w:rFonts w:ascii="Times New Roman" w:hAnsi="Times New Roman" w:cs="Times New Roman"/>
          <w:sz w:val="24"/>
          <w:szCs w:val="24"/>
          <w:shd w:val="clear" w:color="auto" w:fill="D9D9D9"/>
        </w:rPr>
        <w:t xml:space="preserve">                                                                </w:t>
      </w:r>
      <w:bookmarkStart w:id="4" w:name="_Toc128898542"/>
      <w:bookmarkStart w:id="5" w:name="_Toc143523079"/>
    </w:p>
    <w:p w14:paraId="5EDE1C98" w14:textId="5187FEC3" w:rsidR="004B5DA6" w:rsidRPr="00EB5CDA" w:rsidRDefault="00251858" w:rsidP="00EB5CDA">
      <w:pPr>
        <w:pStyle w:val="Ttulo1"/>
        <w:spacing w:line="276" w:lineRule="auto"/>
        <w:ind w:right="-142"/>
        <w:rPr>
          <w:rFonts w:ascii="Arial" w:eastAsiaTheme="minorHAnsi" w:hAnsi="Arial" w:cstheme="minorBidi"/>
          <w:bCs/>
          <w:color w:val="auto"/>
          <w:sz w:val="24"/>
          <w:szCs w:val="24"/>
        </w:rPr>
      </w:pPr>
      <w:r>
        <w:rPr>
          <w:rFonts w:ascii="Arial" w:eastAsiaTheme="minorHAnsi" w:hAnsi="Arial" w:cstheme="minorBidi"/>
          <w:bCs/>
          <w:color w:val="auto"/>
          <w:sz w:val="24"/>
          <w:szCs w:val="24"/>
        </w:rPr>
        <w:t xml:space="preserve">3.1 </w:t>
      </w:r>
      <w:r w:rsidRPr="00251858">
        <w:rPr>
          <w:rFonts w:ascii="Arial" w:eastAsiaTheme="minorHAnsi" w:hAnsi="Arial" w:cstheme="minorBidi"/>
          <w:bCs/>
          <w:color w:val="auto"/>
          <w:sz w:val="24"/>
          <w:szCs w:val="24"/>
        </w:rPr>
        <w:t>O valor da contratação não poderá ultrapassar os valores abaixo descritos:</w:t>
      </w:r>
    </w:p>
    <w:p w14:paraId="0E7C4C4E" w14:textId="77777777" w:rsidR="00EB5CDA" w:rsidRPr="00EB5CDA" w:rsidRDefault="00EB5CDA" w:rsidP="00EB5CDA"/>
    <w:tbl>
      <w:tblPr>
        <w:tblpPr w:leftFromText="141" w:rightFromText="141" w:vertAnchor="text" w:horzAnchor="margin" w:tblpX="-226" w:tblpY="6"/>
        <w:tblW w:w="10336" w:type="dxa"/>
        <w:tblLook w:val="04A0" w:firstRow="1" w:lastRow="0" w:firstColumn="1" w:lastColumn="0" w:noHBand="0" w:noVBand="1"/>
      </w:tblPr>
      <w:tblGrid>
        <w:gridCol w:w="3470"/>
        <w:gridCol w:w="1970"/>
        <w:gridCol w:w="1224"/>
        <w:gridCol w:w="1224"/>
        <w:gridCol w:w="1224"/>
        <w:gridCol w:w="1224"/>
      </w:tblGrid>
      <w:tr w:rsidR="00D2194D" w14:paraId="7C62CB35" w14:textId="0952F0F4" w:rsidTr="00EB5CDA">
        <w:trPr>
          <w:trHeight w:val="834"/>
        </w:trPr>
        <w:tc>
          <w:tcPr>
            <w:tcW w:w="3470" w:type="dxa"/>
            <w:tcBorders>
              <w:top w:val="single" w:sz="4" w:space="0" w:color="000000"/>
              <w:left w:val="single" w:sz="4" w:space="0" w:color="000000"/>
              <w:bottom w:val="single" w:sz="4" w:space="0" w:color="000000"/>
              <w:right w:val="single" w:sz="4" w:space="0" w:color="000000"/>
            </w:tcBorders>
            <w:hideMark/>
          </w:tcPr>
          <w:p w14:paraId="47C78719"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ITEM</w:t>
            </w:r>
          </w:p>
        </w:tc>
        <w:tc>
          <w:tcPr>
            <w:tcW w:w="1970" w:type="dxa"/>
            <w:tcBorders>
              <w:top w:val="single" w:sz="4" w:space="0" w:color="000000"/>
              <w:left w:val="single" w:sz="4" w:space="0" w:color="000000"/>
              <w:bottom w:val="single" w:sz="4" w:space="0" w:color="000000"/>
              <w:right w:val="single" w:sz="4" w:space="0" w:color="000000"/>
            </w:tcBorders>
            <w:hideMark/>
          </w:tcPr>
          <w:p w14:paraId="4C8B2A5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UNIDADE DE MEDIDA</w:t>
            </w:r>
          </w:p>
        </w:tc>
        <w:tc>
          <w:tcPr>
            <w:tcW w:w="1224" w:type="dxa"/>
            <w:tcBorders>
              <w:top w:val="single" w:sz="4" w:space="0" w:color="000000"/>
              <w:left w:val="single" w:sz="4" w:space="0" w:color="000000"/>
              <w:bottom w:val="single" w:sz="4" w:space="0" w:color="000000"/>
              <w:right w:val="single" w:sz="4" w:space="0" w:color="000000"/>
            </w:tcBorders>
            <w:hideMark/>
          </w:tcPr>
          <w:p w14:paraId="7C4AB136" w14:textId="77777777" w:rsid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Quant.</w:t>
            </w:r>
          </w:p>
          <w:p w14:paraId="11E43F73" w14:textId="5C60EBBE"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Max.</w:t>
            </w:r>
          </w:p>
        </w:tc>
        <w:tc>
          <w:tcPr>
            <w:tcW w:w="1224" w:type="dxa"/>
            <w:tcBorders>
              <w:top w:val="single" w:sz="4" w:space="0" w:color="000000"/>
              <w:left w:val="single" w:sz="4" w:space="0" w:color="000000"/>
              <w:bottom w:val="single" w:sz="4" w:space="0" w:color="000000"/>
              <w:right w:val="single" w:sz="4" w:space="0" w:color="000000"/>
            </w:tcBorders>
          </w:tcPr>
          <w:p w14:paraId="0927781A" w14:textId="77777777" w:rsid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Quant.</w:t>
            </w:r>
          </w:p>
          <w:p w14:paraId="0E59C93A" w14:textId="3CE5334A"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Mínima</w:t>
            </w:r>
          </w:p>
        </w:tc>
        <w:tc>
          <w:tcPr>
            <w:tcW w:w="1224" w:type="dxa"/>
            <w:tcBorders>
              <w:top w:val="single" w:sz="4" w:space="0" w:color="000000"/>
              <w:left w:val="single" w:sz="4" w:space="0" w:color="000000"/>
              <w:bottom w:val="single" w:sz="4" w:space="0" w:color="000000"/>
              <w:right w:val="single" w:sz="4" w:space="0" w:color="000000"/>
            </w:tcBorders>
          </w:tcPr>
          <w:p w14:paraId="1192E2DA" w14:textId="0675DA1C" w:rsid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Valor</w:t>
            </w:r>
          </w:p>
          <w:p w14:paraId="5F03F35C" w14:textId="483EE6B7"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Unitário</w:t>
            </w:r>
          </w:p>
        </w:tc>
        <w:tc>
          <w:tcPr>
            <w:tcW w:w="1224" w:type="dxa"/>
            <w:tcBorders>
              <w:top w:val="single" w:sz="4" w:space="0" w:color="000000"/>
              <w:left w:val="single" w:sz="4" w:space="0" w:color="000000"/>
              <w:bottom w:val="single" w:sz="4" w:space="0" w:color="000000"/>
              <w:right w:val="single" w:sz="4" w:space="0" w:color="000000"/>
            </w:tcBorders>
          </w:tcPr>
          <w:p w14:paraId="732CCA9C" w14:textId="723D1E04" w:rsid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Valor</w:t>
            </w:r>
          </w:p>
          <w:p w14:paraId="4DF2795C" w14:textId="32F89B98"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Total</w:t>
            </w:r>
          </w:p>
        </w:tc>
      </w:tr>
      <w:tr w:rsidR="00D2194D" w14:paraId="2E8E3B2E" w14:textId="6A26AB84" w:rsidTr="00EB5CDA">
        <w:trPr>
          <w:trHeight w:val="1950"/>
        </w:trPr>
        <w:tc>
          <w:tcPr>
            <w:tcW w:w="3470" w:type="dxa"/>
            <w:tcBorders>
              <w:top w:val="single" w:sz="4" w:space="0" w:color="000000"/>
              <w:left w:val="single" w:sz="4" w:space="0" w:color="000000"/>
              <w:bottom w:val="single" w:sz="4" w:space="0" w:color="000000"/>
              <w:right w:val="single" w:sz="4" w:space="0" w:color="000000"/>
            </w:tcBorders>
          </w:tcPr>
          <w:p w14:paraId="751AA570" w14:textId="4B157A9E"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w:t>
            </w:r>
          </w:p>
          <w:p w14:paraId="19EBABE3" w14:textId="7819B71A"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CÂMERA DE VÍDEO ROBÓTICA COM CONTROLE DE PT</w:t>
            </w:r>
            <w:r>
              <w:rPr>
                <w:rFonts w:ascii="Times New Roman" w:hAnsi="Times New Roman" w:cs="Times New Roman"/>
                <w:sz w:val="24"/>
                <w:szCs w:val="24"/>
              </w:rPr>
              <w:t>Z (PAN TILT ZOOM) E LENTE FIXA</w:t>
            </w:r>
          </w:p>
        </w:tc>
        <w:tc>
          <w:tcPr>
            <w:tcW w:w="1970" w:type="dxa"/>
            <w:tcBorders>
              <w:top w:val="single" w:sz="4" w:space="0" w:color="000000"/>
              <w:left w:val="single" w:sz="4" w:space="0" w:color="000000"/>
              <w:bottom w:val="single" w:sz="4" w:space="0" w:color="000000"/>
              <w:right w:val="single" w:sz="4" w:space="0" w:color="000000"/>
            </w:tcBorders>
            <w:hideMark/>
          </w:tcPr>
          <w:p w14:paraId="02358B2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5B2827DD"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04</w:t>
            </w:r>
          </w:p>
        </w:tc>
        <w:tc>
          <w:tcPr>
            <w:tcW w:w="1224" w:type="dxa"/>
            <w:tcBorders>
              <w:top w:val="single" w:sz="4" w:space="0" w:color="000000"/>
              <w:left w:val="single" w:sz="4" w:space="0" w:color="000000"/>
              <w:bottom w:val="single" w:sz="4" w:space="0" w:color="000000"/>
              <w:right w:val="single" w:sz="4" w:space="0" w:color="000000"/>
            </w:tcBorders>
          </w:tcPr>
          <w:p w14:paraId="24832772" w14:textId="4643ADAC"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A6E12E4" w14:textId="7971C768" w:rsidR="00EB5CDA" w:rsidRPr="00EB5CDA" w:rsidRDefault="003B07AF" w:rsidP="00EB5CDA">
            <w:pPr>
              <w:spacing w:after="0"/>
              <w:jc w:val="center"/>
              <w:rPr>
                <w:rFonts w:ascii="Times New Roman" w:hAnsi="Times New Roman" w:cs="Times New Roman"/>
                <w:sz w:val="24"/>
                <w:szCs w:val="24"/>
              </w:rPr>
            </w:pPr>
            <w:r>
              <w:rPr>
                <w:rFonts w:ascii="Times New Roman" w:hAnsi="Times New Roman" w:cs="Times New Roman"/>
                <w:sz w:val="24"/>
                <w:szCs w:val="24"/>
              </w:rPr>
              <w:t>R$ 4.265,38</w:t>
            </w:r>
          </w:p>
        </w:tc>
        <w:tc>
          <w:tcPr>
            <w:tcW w:w="1224" w:type="dxa"/>
            <w:tcBorders>
              <w:top w:val="single" w:sz="4" w:space="0" w:color="000000"/>
              <w:left w:val="single" w:sz="4" w:space="0" w:color="000000"/>
              <w:bottom w:val="single" w:sz="4" w:space="0" w:color="000000"/>
              <w:right w:val="single" w:sz="4" w:space="0" w:color="000000"/>
            </w:tcBorders>
          </w:tcPr>
          <w:p w14:paraId="688ED2C6" w14:textId="0751A585" w:rsidR="00EB5CDA" w:rsidRPr="00EB5CDA" w:rsidRDefault="003B07AF" w:rsidP="00EB5CDA">
            <w:pPr>
              <w:spacing w:after="0"/>
              <w:jc w:val="center"/>
              <w:rPr>
                <w:rFonts w:ascii="Times New Roman" w:hAnsi="Times New Roman" w:cs="Times New Roman"/>
                <w:sz w:val="24"/>
                <w:szCs w:val="24"/>
              </w:rPr>
            </w:pPr>
            <w:r>
              <w:rPr>
                <w:rFonts w:ascii="Times New Roman" w:hAnsi="Times New Roman" w:cs="Times New Roman"/>
                <w:sz w:val="24"/>
                <w:szCs w:val="24"/>
              </w:rPr>
              <w:t>R$ 17.061,52</w:t>
            </w:r>
          </w:p>
        </w:tc>
      </w:tr>
      <w:tr w:rsidR="00D2194D" w14:paraId="442900DD" w14:textId="4A38DE61" w:rsidTr="00EB5CDA">
        <w:trPr>
          <w:trHeight w:val="690"/>
        </w:trPr>
        <w:tc>
          <w:tcPr>
            <w:tcW w:w="3470" w:type="dxa"/>
            <w:tcBorders>
              <w:top w:val="single" w:sz="4" w:space="0" w:color="000000"/>
              <w:left w:val="single" w:sz="4" w:space="0" w:color="000000"/>
              <w:bottom w:val="single" w:sz="4" w:space="0" w:color="000000"/>
              <w:right w:val="single" w:sz="4" w:space="0" w:color="000000"/>
            </w:tcBorders>
          </w:tcPr>
          <w:p w14:paraId="218121C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w:t>
            </w:r>
          </w:p>
          <w:p w14:paraId="71FA003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MESA CONTROLADORA PTZ</w:t>
            </w:r>
          </w:p>
          <w:p w14:paraId="1EE678C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CONTROLADOR PARA CÂMERA DE VÍDEO ROBÓTICAS PTZ (PAN TILT ZOOM)</w:t>
            </w:r>
          </w:p>
          <w:p w14:paraId="0AB31786"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4342C3C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lastRenderedPageBreak/>
              <w:t>UND</w:t>
            </w:r>
          </w:p>
        </w:tc>
        <w:tc>
          <w:tcPr>
            <w:tcW w:w="1224" w:type="dxa"/>
            <w:tcBorders>
              <w:top w:val="single" w:sz="4" w:space="0" w:color="000000"/>
              <w:left w:val="single" w:sz="4" w:space="0" w:color="000000"/>
              <w:bottom w:val="single" w:sz="4" w:space="0" w:color="000000"/>
              <w:right w:val="single" w:sz="4" w:space="0" w:color="000000"/>
            </w:tcBorders>
            <w:hideMark/>
          </w:tcPr>
          <w:p w14:paraId="735CA4BE"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BF61B26" w14:textId="2D6A7C3F" w:rsidR="00EB5CDA" w:rsidRPr="00EB5CDA" w:rsidRDefault="00EB5CDA"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619185A" w14:textId="6F362326" w:rsidR="00EB5CDA" w:rsidRPr="00EB5CDA" w:rsidRDefault="003B07AF" w:rsidP="00EB5CDA">
            <w:pPr>
              <w:spacing w:after="0"/>
              <w:jc w:val="center"/>
              <w:rPr>
                <w:rFonts w:ascii="Times New Roman" w:hAnsi="Times New Roman" w:cs="Times New Roman"/>
                <w:sz w:val="24"/>
                <w:szCs w:val="24"/>
              </w:rPr>
            </w:pPr>
            <w:r>
              <w:rPr>
                <w:rFonts w:ascii="Times New Roman" w:hAnsi="Times New Roman" w:cs="Times New Roman"/>
                <w:sz w:val="24"/>
                <w:szCs w:val="24"/>
              </w:rPr>
              <w:t>R$ 5.350,62</w:t>
            </w:r>
          </w:p>
        </w:tc>
        <w:tc>
          <w:tcPr>
            <w:tcW w:w="1224" w:type="dxa"/>
            <w:tcBorders>
              <w:top w:val="single" w:sz="4" w:space="0" w:color="000000"/>
              <w:left w:val="single" w:sz="4" w:space="0" w:color="000000"/>
              <w:bottom w:val="single" w:sz="4" w:space="0" w:color="000000"/>
              <w:right w:val="single" w:sz="4" w:space="0" w:color="000000"/>
            </w:tcBorders>
          </w:tcPr>
          <w:p w14:paraId="02B81106" w14:textId="6C2162A1"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r w:rsidR="003B07AF">
              <w:rPr>
                <w:rFonts w:ascii="Times New Roman" w:hAnsi="Times New Roman" w:cs="Times New Roman"/>
                <w:sz w:val="24"/>
                <w:szCs w:val="24"/>
              </w:rPr>
              <w:t>5.350,62</w:t>
            </w:r>
          </w:p>
        </w:tc>
      </w:tr>
      <w:tr w:rsidR="00D2194D" w14:paraId="7C08DA36" w14:textId="6A71C83A"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7412F13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w:t>
            </w:r>
          </w:p>
          <w:p w14:paraId="15BD413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SWICHER DE VIDEO</w:t>
            </w:r>
          </w:p>
          <w:p w14:paraId="187AF036"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F303BF4"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878C41F"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F65DE64" w14:textId="53D7A5A4"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B8E3D98" w14:textId="6617CA02" w:rsidR="0078032F"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DA182FD" w14:textId="22E2D643" w:rsidR="00EB5CDA" w:rsidRPr="00EB5CDA" w:rsidRDefault="003B07AF" w:rsidP="00EB5CDA">
            <w:pPr>
              <w:spacing w:after="0"/>
              <w:jc w:val="center"/>
              <w:rPr>
                <w:rFonts w:ascii="Times New Roman" w:hAnsi="Times New Roman" w:cs="Times New Roman"/>
                <w:sz w:val="24"/>
                <w:szCs w:val="24"/>
              </w:rPr>
            </w:pPr>
            <w:r>
              <w:rPr>
                <w:rFonts w:ascii="Times New Roman" w:hAnsi="Times New Roman" w:cs="Times New Roman"/>
                <w:sz w:val="24"/>
                <w:szCs w:val="24"/>
              </w:rPr>
              <w:t>16.156,88</w:t>
            </w:r>
          </w:p>
        </w:tc>
        <w:tc>
          <w:tcPr>
            <w:tcW w:w="1224" w:type="dxa"/>
            <w:tcBorders>
              <w:top w:val="single" w:sz="4" w:space="0" w:color="000000"/>
              <w:left w:val="single" w:sz="4" w:space="0" w:color="000000"/>
              <w:bottom w:val="single" w:sz="4" w:space="0" w:color="000000"/>
              <w:right w:val="single" w:sz="4" w:space="0" w:color="000000"/>
            </w:tcBorders>
          </w:tcPr>
          <w:p w14:paraId="2022D216"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A1B49FE" w14:textId="26FDD2A1"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16.156,88</w:t>
            </w:r>
          </w:p>
        </w:tc>
      </w:tr>
      <w:tr w:rsidR="00D2194D" w14:paraId="60CA75A1" w14:textId="73F2557C"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7AA83A9B"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4</w:t>
            </w:r>
          </w:p>
          <w:p w14:paraId="22DD493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CAIXA DE SOM MONITOR DE AUDIO</w:t>
            </w:r>
          </w:p>
          <w:p w14:paraId="1E4E9508"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5196E8B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2569A422"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4D523C8" w14:textId="12FA755A"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E0C938E"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0C92949" w14:textId="20BC4170"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2.159,75</w:t>
            </w:r>
          </w:p>
        </w:tc>
        <w:tc>
          <w:tcPr>
            <w:tcW w:w="1224" w:type="dxa"/>
            <w:tcBorders>
              <w:top w:val="single" w:sz="4" w:space="0" w:color="000000"/>
              <w:left w:val="single" w:sz="4" w:space="0" w:color="000000"/>
              <w:bottom w:val="single" w:sz="4" w:space="0" w:color="000000"/>
              <w:right w:val="single" w:sz="4" w:space="0" w:color="000000"/>
            </w:tcBorders>
          </w:tcPr>
          <w:p w14:paraId="0DC2A965"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2C66970" w14:textId="568201DC"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2.159,75</w:t>
            </w:r>
          </w:p>
        </w:tc>
      </w:tr>
      <w:tr w:rsidR="00D2194D" w14:paraId="1FFC98E8" w14:textId="00C7BD0A" w:rsidTr="00EB5CDA">
        <w:trPr>
          <w:trHeight w:val="664"/>
        </w:trPr>
        <w:tc>
          <w:tcPr>
            <w:tcW w:w="3470" w:type="dxa"/>
            <w:tcBorders>
              <w:top w:val="single" w:sz="4" w:space="0" w:color="000000"/>
              <w:left w:val="single" w:sz="4" w:space="0" w:color="000000"/>
              <w:bottom w:val="single" w:sz="4" w:space="0" w:color="000000"/>
              <w:right w:val="single" w:sz="4" w:space="0" w:color="000000"/>
            </w:tcBorders>
          </w:tcPr>
          <w:p w14:paraId="520F940E"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5</w:t>
            </w:r>
          </w:p>
          <w:p w14:paraId="3AAFAC8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MICROFONE SEM FIO</w:t>
            </w:r>
          </w:p>
          <w:p w14:paraId="0079E5C0"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48E6932"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06665CA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A7F227C" w14:textId="2D74AFF9"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4F98AFB"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84F305A" w14:textId="463F4686"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1.022,62</w:t>
            </w:r>
          </w:p>
        </w:tc>
        <w:tc>
          <w:tcPr>
            <w:tcW w:w="1224" w:type="dxa"/>
            <w:tcBorders>
              <w:top w:val="single" w:sz="4" w:space="0" w:color="000000"/>
              <w:left w:val="single" w:sz="4" w:space="0" w:color="000000"/>
              <w:bottom w:val="single" w:sz="4" w:space="0" w:color="000000"/>
              <w:right w:val="single" w:sz="4" w:space="0" w:color="000000"/>
            </w:tcBorders>
          </w:tcPr>
          <w:p w14:paraId="5512A551"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9ABE9D3" w14:textId="0A4D12B8"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1.022,62</w:t>
            </w:r>
          </w:p>
        </w:tc>
      </w:tr>
      <w:tr w:rsidR="00D2194D" w14:paraId="1218D298" w14:textId="2335F82E"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3882BEE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6</w:t>
            </w:r>
          </w:p>
          <w:p w14:paraId="0AE21D0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APARELHO DE TELEVISÃO</w:t>
            </w:r>
          </w:p>
          <w:p w14:paraId="1F80541C"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0E49307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28D5187A"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03</w:t>
            </w:r>
          </w:p>
        </w:tc>
        <w:tc>
          <w:tcPr>
            <w:tcW w:w="1224" w:type="dxa"/>
            <w:tcBorders>
              <w:top w:val="single" w:sz="4" w:space="0" w:color="000000"/>
              <w:left w:val="single" w:sz="4" w:space="0" w:color="000000"/>
              <w:bottom w:val="single" w:sz="4" w:space="0" w:color="000000"/>
              <w:right w:val="single" w:sz="4" w:space="0" w:color="000000"/>
            </w:tcBorders>
          </w:tcPr>
          <w:p w14:paraId="7A82BF7C" w14:textId="708FB8B9"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2B4BDCE"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48109315" w14:textId="5EA962ED"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4.025,09</w:t>
            </w:r>
          </w:p>
        </w:tc>
        <w:tc>
          <w:tcPr>
            <w:tcW w:w="1224" w:type="dxa"/>
            <w:tcBorders>
              <w:top w:val="single" w:sz="4" w:space="0" w:color="000000"/>
              <w:left w:val="single" w:sz="4" w:space="0" w:color="000000"/>
              <w:bottom w:val="single" w:sz="4" w:space="0" w:color="000000"/>
              <w:right w:val="single" w:sz="4" w:space="0" w:color="000000"/>
            </w:tcBorders>
          </w:tcPr>
          <w:p w14:paraId="34BAE334"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87EC859" w14:textId="27530A96"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12075,27</w:t>
            </w:r>
          </w:p>
        </w:tc>
      </w:tr>
      <w:tr w:rsidR="00D2194D" w14:paraId="2D358B57" w14:textId="62D8F966"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5D53D5A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7</w:t>
            </w:r>
          </w:p>
          <w:p w14:paraId="7437551B" w14:textId="77777777" w:rsidR="00EB5CDA" w:rsidRPr="00EB5CDA" w:rsidRDefault="00EB5CDA" w:rsidP="00EB5CDA">
            <w:pPr>
              <w:spacing w:after="0"/>
              <w:rPr>
                <w:rFonts w:ascii="Times New Roman" w:hAnsi="Times New Roman" w:cs="Times New Roman"/>
                <w:sz w:val="24"/>
                <w:szCs w:val="24"/>
              </w:rPr>
            </w:pPr>
          </w:p>
          <w:p w14:paraId="09C8E1ED"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SWICHER POE</w:t>
            </w:r>
          </w:p>
          <w:p w14:paraId="7A8FF0F9"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7CD9D3E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4BA2522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02</w:t>
            </w:r>
          </w:p>
        </w:tc>
        <w:tc>
          <w:tcPr>
            <w:tcW w:w="1224" w:type="dxa"/>
            <w:tcBorders>
              <w:top w:val="single" w:sz="4" w:space="0" w:color="000000"/>
              <w:left w:val="single" w:sz="4" w:space="0" w:color="000000"/>
              <w:bottom w:val="single" w:sz="4" w:space="0" w:color="000000"/>
              <w:right w:val="single" w:sz="4" w:space="0" w:color="000000"/>
            </w:tcBorders>
          </w:tcPr>
          <w:p w14:paraId="5BA3C03D" w14:textId="54AE862B"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D0B3105"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4C58FD7E" w14:textId="578948BE"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2.084,63</w:t>
            </w:r>
          </w:p>
        </w:tc>
        <w:tc>
          <w:tcPr>
            <w:tcW w:w="1224" w:type="dxa"/>
            <w:tcBorders>
              <w:top w:val="single" w:sz="4" w:space="0" w:color="000000"/>
              <w:left w:val="single" w:sz="4" w:space="0" w:color="000000"/>
              <w:bottom w:val="single" w:sz="4" w:space="0" w:color="000000"/>
              <w:right w:val="single" w:sz="4" w:space="0" w:color="000000"/>
            </w:tcBorders>
          </w:tcPr>
          <w:p w14:paraId="05891D13" w14:textId="77777777" w:rsidR="00EB5CDA"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8E4B857" w14:textId="6AA4270E" w:rsidR="0078032F"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4.169,26</w:t>
            </w:r>
          </w:p>
        </w:tc>
      </w:tr>
      <w:tr w:rsidR="00D2194D" w14:paraId="0194E5DF" w14:textId="3980A5DE"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7A2F49C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8</w:t>
            </w:r>
          </w:p>
          <w:p w14:paraId="032ECBA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SPLITER DE VIDEO</w:t>
            </w:r>
          </w:p>
          <w:p w14:paraId="3546EC6E"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1C8677FF"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DB63179"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02</w:t>
            </w:r>
          </w:p>
        </w:tc>
        <w:tc>
          <w:tcPr>
            <w:tcW w:w="1224" w:type="dxa"/>
            <w:tcBorders>
              <w:top w:val="single" w:sz="4" w:space="0" w:color="000000"/>
              <w:left w:val="single" w:sz="4" w:space="0" w:color="000000"/>
              <w:bottom w:val="single" w:sz="4" w:space="0" w:color="000000"/>
              <w:right w:val="single" w:sz="4" w:space="0" w:color="000000"/>
            </w:tcBorders>
          </w:tcPr>
          <w:p w14:paraId="4F7167C4" w14:textId="465E0E4A"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47D4ADB"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1462188" w14:textId="2FEC7418"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414,25</w:t>
            </w:r>
          </w:p>
        </w:tc>
        <w:tc>
          <w:tcPr>
            <w:tcW w:w="1224" w:type="dxa"/>
            <w:tcBorders>
              <w:top w:val="single" w:sz="4" w:space="0" w:color="000000"/>
              <w:left w:val="single" w:sz="4" w:space="0" w:color="000000"/>
              <w:bottom w:val="single" w:sz="4" w:space="0" w:color="000000"/>
              <w:right w:val="single" w:sz="4" w:space="0" w:color="000000"/>
            </w:tcBorders>
          </w:tcPr>
          <w:p w14:paraId="587C57C8"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767FB56" w14:textId="1CAC5C25"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828,50</w:t>
            </w:r>
          </w:p>
        </w:tc>
      </w:tr>
      <w:tr w:rsidR="00D2194D" w14:paraId="71A7262C" w14:textId="0B21C2E0" w:rsidTr="00EB5CDA">
        <w:trPr>
          <w:trHeight w:val="688"/>
        </w:trPr>
        <w:tc>
          <w:tcPr>
            <w:tcW w:w="3470" w:type="dxa"/>
            <w:tcBorders>
              <w:top w:val="single" w:sz="4" w:space="0" w:color="000000"/>
              <w:left w:val="single" w:sz="4" w:space="0" w:color="000000"/>
              <w:bottom w:val="single" w:sz="4" w:space="0" w:color="000000"/>
              <w:right w:val="single" w:sz="4" w:space="0" w:color="000000"/>
            </w:tcBorders>
          </w:tcPr>
          <w:p w14:paraId="484359AD"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9</w:t>
            </w:r>
          </w:p>
          <w:p w14:paraId="5AD42E7E"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CARTÃO DE MEMÓRIA</w:t>
            </w:r>
          </w:p>
          <w:p w14:paraId="19088B9E"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C1327EB"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75EF1FE2"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03</w:t>
            </w:r>
          </w:p>
        </w:tc>
        <w:tc>
          <w:tcPr>
            <w:tcW w:w="1224" w:type="dxa"/>
            <w:tcBorders>
              <w:top w:val="single" w:sz="4" w:space="0" w:color="000000"/>
              <w:left w:val="single" w:sz="4" w:space="0" w:color="000000"/>
              <w:bottom w:val="single" w:sz="4" w:space="0" w:color="000000"/>
              <w:right w:val="single" w:sz="4" w:space="0" w:color="000000"/>
            </w:tcBorders>
          </w:tcPr>
          <w:p w14:paraId="2EA57A8B" w14:textId="21571197"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3993CB9"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638AA05" w14:textId="0F38F48B"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234,11</w:t>
            </w:r>
          </w:p>
        </w:tc>
        <w:tc>
          <w:tcPr>
            <w:tcW w:w="1224" w:type="dxa"/>
            <w:tcBorders>
              <w:top w:val="single" w:sz="4" w:space="0" w:color="000000"/>
              <w:left w:val="single" w:sz="4" w:space="0" w:color="000000"/>
              <w:bottom w:val="single" w:sz="4" w:space="0" w:color="000000"/>
              <w:right w:val="single" w:sz="4" w:space="0" w:color="000000"/>
            </w:tcBorders>
          </w:tcPr>
          <w:p w14:paraId="45893132"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93DBA6F" w14:textId="7DFAAD78"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702,33</w:t>
            </w:r>
          </w:p>
        </w:tc>
      </w:tr>
      <w:tr w:rsidR="00D2194D" w14:paraId="1D099F7F" w14:textId="4025EA7F" w:rsidTr="00EB5CDA">
        <w:trPr>
          <w:trHeight w:val="236"/>
        </w:trPr>
        <w:tc>
          <w:tcPr>
            <w:tcW w:w="3470" w:type="dxa"/>
            <w:tcBorders>
              <w:top w:val="single" w:sz="4" w:space="0" w:color="000000"/>
              <w:left w:val="single" w:sz="4" w:space="0" w:color="000000"/>
              <w:bottom w:val="single" w:sz="4" w:space="0" w:color="000000"/>
              <w:right w:val="single" w:sz="4" w:space="0" w:color="000000"/>
            </w:tcBorders>
            <w:hideMark/>
          </w:tcPr>
          <w:p w14:paraId="3470569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10</w:t>
            </w:r>
          </w:p>
          <w:p w14:paraId="54B72C1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TRIPÉ PARA CÂMERA</w:t>
            </w:r>
          </w:p>
        </w:tc>
        <w:tc>
          <w:tcPr>
            <w:tcW w:w="1970" w:type="dxa"/>
            <w:tcBorders>
              <w:top w:val="single" w:sz="4" w:space="0" w:color="000000"/>
              <w:left w:val="single" w:sz="4" w:space="0" w:color="000000"/>
              <w:bottom w:val="single" w:sz="4" w:space="0" w:color="000000"/>
              <w:right w:val="single" w:sz="4" w:space="0" w:color="000000"/>
            </w:tcBorders>
            <w:hideMark/>
          </w:tcPr>
          <w:p w14:paraId="4CA04A45"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C4E25B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360007F" w14:textId="244A8621"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62D3144"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42A926A" w14:textId="314DAA32"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2.129,50</w:t>
            </w:r>
          </w:p>
        </w:tc>
        <w:tc>
          <w:tcPr>
            <w:tcW w:w="1224" w:type="dxa"/>
            <w:tcBorders>
              <w:top w:val="single" w:sz="4" w:space="0" w:color="000000"/>
              <w:left w:val="single" w:sz="4" w:space="0" w:color="000000"/>
              <w:bottom w:val="single" w:sz="4" w:space="0" w:color="000000"/>
              <w:right w:val="single" w:sz="4" w:space="0" w:color="000000"/>
            </w:tcBorders>
          </w:tcPr>
          <w:p w14:paraId="5016756C"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9A1F07E" w14:textId="30AA3833" w:rsidR="00EB5CDA" w:rsidRPr="00EB5CDA" w:rsidRDefault="003B07AF" w:rsidP="003B07AF">
            <w:pPr>
              <w:spacing w:after="0"/>
              <w:jc w:val="center"/>
              <w:rPr>
                <w:rFonts w:ascii="Times New Roman" w:hAnsi="Times New Roman" w:cs="Times New Roman"/>
                <w:sz w:val="24"/>
                <w:szCs w:val="24"/>
              </w:rPr>
            </w:pPr>
            <w:r>
              <w:rPr>
                <w:rFonts w:ascii="Times New Roman" w:hAnsi="Times New Roman" w:cs="Times New Roman"/>
                <w:sz w:val="24"/>
                <w:szCs w:val="24"/>
              </w:rPr>
              <w:t>2.129,50</w:t>
            </w:r>
          </w:p>
        </w:tc>
      </w:tr>
      <w:tr w:rsidR="00D2194D" w14:paraId="49F0CB49" w14:textId="2493C9E6" w:rsidTr="00EB5CDA">
        <w:trPr>
          <w:trHeight w:val="443"/>
        </w:trPr>
        <w:tc>
          <w:tcPr>
            <w:tcW w:w="3470" w:type="dxa"/>
            <w:tcBorders>
              <w:top w:val="single" w:sz="4" w:space="0" w:color="000000"/>
              <w:left w:val="single" w:sz="4" w:space="0" w:color="000000"/>
              <w:bottom w:val="single" w:sz="4" w:space="0" w:color="000000"/>
              <w:right w:val="single" w:sz="4" w:space="0" w:color="000000"/>
            </w:tcBorders>
            <w:hideMark/>
          </w:tcPr>
          <w:p w14:paraId="15387F9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11</w:t>
            </w:r>
          </w:p>
          <w:p w14:paraId="33837D0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NOBREAK</w:t>
            </w:r>
          </w:p>
        </w:tc>
        <w:tc>
          <w:tcPr>
            <w:tcW w:w="1970" w:type="dxa"/>
            <w:tcBorders>
              <w:top w:val="single" w:sz="4" w:space="0" w:color="000000"/>
              <w:left w:val="single" w:sz="4" w:space="0" w:color="000000"/>
              <w:bottom w:val="single" w:sz="4" w:space="0" w:color="000000"/>
              <w:right w:val="single" w:sz="4" w:space="0" w:color="000000"/>
            </w:tcBorders>
            <w:hideMark/>
          </w:tcPr>
          <w:p w14:paraId="188BDE24"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48D5B79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8A3D8F2" w14:textId="5A086346"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53CC059"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B8360AB" w14:textId="23F134D3"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3.272,25</w:t>
            </w:r>
          </w:p>
        </w:tc>
        <w:tc>
          <w:tcPr>
            <w:tcW w:w="1224" w:type="dxa"/>
            <w:tcBorders>
              <w:top w:val="single" w:sz="4" w:space="0" w:color="000000"/>
              <w:left w:val="single" w:sz="4" w:space="0" w:color="000000"/>
              <w:bottom w:val="single" w:sz="4" w:space="0" w:color="000000"/>
              <w:right w:val="single" w:sz="4" w:space="0" w:color="000000"/>
            </w:tcBorders>
          </w:tcPr>
          <w:p w14:paraId="0BDE72B7"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4B531E7" w14:textId="28B283EB"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3.272,25</w:t>
            </w:r>
          </w:p>
        </w:tc>
      </w:tr>
      <w:tr w:rsidR="00D2194D" w14:paraId="0994CF36" w14:textId="46485158" w:rsidTr="00EB5CDA">
        <w:trPr>
          <w:trHeight w:val="458"/>
        </w:trPr>
        <w:tc>
          <w:tcPr>
            <w:tcW w:w="3470" w:type="dxa"/>
            <w:tcBorders>
              <w:top w:val="single" w:sz="4" w:space="0" w:color="000000"/>
              <w:left w:val="single" w:sz="4" w:space="0" w:color="000000"/>
              <w:bottom w:val="single" w:sz="4" w:space="0" w:color="000000"/>
              <w:right w:val="single" w:sz="4" w:space="0" w:color="000000"/>
            </w:tcBorders>
            <w:hideMark/>
          </w:tcPr>
          <w:p w14:paraId="35B38889"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12</w:t>
            </w:r>
          </w:p>
          <w:p w14:paraId="4389C184"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SSD EXTERNO</w:t>
            </w:r>
          </w:p>
        </w:tc>
        <w:tc>
          <w:tcPr>
            <w:tcW w:w="1970" w:type="dxa"/>
            <w:tcBorders>
              <w:top w:val="single" w:sz="4" w:space="0" w:color="000000"/>
              <w:left w:val="single" w:sz="4" w:space="0" w:color="000000"/>
              <w:bottom w:val="single" w:sz="4" w:space="0" w:color="000000"/>
              <w:right w:val="single" w:sz="4" w:space="0" w:color="000000"/>
            </w:tcBorders>
            <w:hideMark/>
          </w:tcPr>
          <w:p w14:paraId="088B582C"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4C235BF"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03</w:t>
            </w:r>
          </w:p>
        </w:tc>
        <w:tc>
          <w:tcPr>
            <w:tcW w:w="1224" w:type="dxa"/>
            <w:tcBorders>
              <w:top w:val="single" w:sz="4" w:space="0" w:color="000000"/>
              <w:left w:val="single" w:sz="4" w:space="0" w:color="000000"/>
              <w:bottom w:val="single" w:sz="4" w:space="0" w:color="000000"/>
              <w:right w:val="single" w:sz="4" w:space="0" w:color="000000"/>
            </w:tcBorders>
          </w:tcPr>
          <w:p w14:paraId="20B0594E" w14:textId="0ED5529E"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8A8DCBD"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1EC632E" w14:textId="15CF20E2"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667,75</w:t>
            </w:r>
          </w:p>
        </w:tc>
        <w:tc>
          <w:tcPr>
            <w:tcW w:w="1224" w:type="dxa"/>
            <w:tcBorders>
              <w:top w:val="single" w:sz="4" w:space="0" w:color="000000"/>
              <w:left w:val="single" w:sz="4" w:space="0" w:color="000000"/>
              <w:bottom w:val="single" w:sz="4" w:space="0" w:color="000000"/>
              <w:right w:val="single" w:sz="4" w:space="0" w:color="000000"/>
            </w:tcBorders>
          </w:tcPr>
          <w:p w14:paraId="157925C5"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F65826C" w14:textId="51D06A09"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2.003,25</w:t>
            </w:r>
          </w:p>
        </w:tc>
      </w:tr>
      <w:tr w:rsidR="00D2194D" w14:paraId="634E648C" w14:textId="544940D3" w:rsidTr="00EB5CDA">
        <w:trPr>
          <w:trHeight w:val="664"/>
        </w:trPr>
        <w:tc>
          <w:tcPr>
            <w:tcW w:w="3470" w:type="dxa"/>
            <w:tcBorders>
              <w:top w:val="single" w:sz="4" w:space="0" w:color="000000"/>
              <w:left w:val="single" w:sz="4" w:space="0" w:color="000000"/>
              <w:bottom w:val="single" w:sz="4" w:space="0" w:color="000000"/>
              <w:right w:val="single" w:sz="4" w:space="0" w:color="000000"/>
            </w:tcBorders>
            <w:hideMark/>
          </w:tcPr>
          <w:p w14:paraId="2CDDF088"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13</w:t>
            </w:r>
          </w:p>
          <w:p w14:paraId="596167C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CONVERSOR SDI PARA HDMI</w:t>
            </w:r>
          </w:p>
        </w:tc>
        <w:tc>
          <w:tcPr>
            <w:tcW w:w="1970" w:type="dxa"/>
            <w:tcBorders>
              <w:top w:val="single" w:sz="4" w:space="0" w:color="000000"/>
              <w:left w:val="single" w:sz="4" w:space="0" w:color="000000"/>
              <w:bottom w:val="single" w:sz="4" w:space="0" w:color="000000"/>
              <w:right w:val="single" w:sz="4" w:space="0" w:color="000000"/>
            </w:tcBorders>
            <w:hideMark/>
          </w:tcPr>
          <w:p w14:paraId="5B7D0A2A"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6FBC200"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04</w:t>
            </w:r>
          </w:p>
        </w:tc>
        <w:tc>
          <w:tcPr>
            <w:tcW w:w="1224" w:type="dxa"/>
            <w:tcBorders>
              <w:top w:val="single" w:sz="4" w:space="0" w:color="000000"/>
              <w:left w:val="single" w:sz="4" w:space="0" w:color="000000"/>
              <w:bottom w:val="single" w:sz="4" w:space="0" w:color="000000"/>
              <w:right w:val="single" w:sz="4" w:space="0" w:color="000000"/>
            </w:tcBorders>
          </w:tcPr>
          <w:p w14:paraId="556BEF28" w14:textId="28CF373D"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0F27883"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6467BF8" w14:textId="3E12296D"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326,50</w:t>
            </w:r>
          </w:p>
        </w:tc>
        <w:tc>
          <w:tcPr>
            <w:tcW w:w="1224" w:type="dxa"/>
            <w:tcBorders>
              <w:top w:val="single" w:sz="4" w:space="0" w:color="000000"/>
              <w:left w:val="single" w:sz="4" w:space="0" w:color="000000"/>
              <w:bottom w:val="single" w:sz="4" w:space="0" w:color="000000"/>
              <w:right w:val="single" w:sz="4" w:space="0" w:color="000000"/>
            </w:tcBorders>
          </w:tcPr>
          <w:p w14:paraId="48F3102B"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948C575" w14:textId="06751023"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1.304,80</w:t>
            </w:r>
          </w:p>
        </w:tc>
      </w:tr>
      <w:tr w:rsidR="00D2194D" w14:paraId="7AC5B777" w14:textId="17CBD513" w:rsidTr="00EB5CDA">
        <w:trPr>
          <w:trHeight w:val="679"/>
        </w:trPr>
        <w:tc>
          <w:tcPr>
            <w:tcW w:w="3470" w:type="dxa"/>
            <w:tcBorders>
              <w:top w:val="single" w:sz="4" w:space="0" w:color="000000"/>
              <w:left w:val="single" w:sz="4" w:space="0" w:color="000000"/>
              <w:bottom w:val="single" w:sz="4" w:space="0" w:color="000000"/>
              <w:right w:val="single" w:sz="4" w:space="0" w:color="000000"/>
            </w:tcBorders>
            <w:hideMark/>
          </w:tcPr>
          <w:p w14:paraId="517433F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14</w:t>
            </w:r>
          </w:p>
          <w:p w14:paraId="71F9594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CONVERSOR HDMI PARA SDI</w:t>
            </w:r>
          </w:p>
        </w:tc>
        <w:tc>
          <w:tcPr>
            <w:tcW w:w="1970" w:type="dxa"/>
            <w:tcBorders>
              <w:top w:val="single" w:sz="4" w:space="0" w:color="000000"/>
              <w:left w:val="single" w:sz="4" w:space="0" w:color="000000"/>
              <w:bottom w:val="single" w:sz="4" w:space="0" w:color="000000"/>
              <w:right w:val="single" w:sz="4" w:space="0" w:color="000000"/>
            </w:tcBorders>
            <w:hideMark/>
          </w:tcPr>
          <w:p w14:paraId="6BB0592C"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759CACB"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04</w:t>
            </w:r>
          </w:p>
        </w:tc>
        <w:tc>
          <w:tcPr>
            <w:tcW w:w="1224" w:type="dxa"/>
            <w:tcBorders>
              <w:top w:val="single" w:sz="4" w:space="0" w:color="000000"/>
              <w:left w:val="single" w:sz="4" w:space="0" w:color="000000"/>
              <w:bottom w:val="single" w:sz="4" w:space="0" w:color="000000"/>
              <w:right w:val="single" w:sz="4" w:space="0" w:color="000000"/>
            </w:tcBorders>
          </w:tcPr>
          <w:p w14:paraId="4EDC1131" w14:textId="3086EFB6"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2ADB0ED"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49CE4DD" w14:textId="0A3B9818"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888,39</w:t>
            </w:r>
          </w:p>
        </w:tc>
        <w:tc>
          <w:tcPr>
            <w:tcW w:w="1224" w:type="dxa"/>
            <w:tcBorders>
              <w:top w:val="single" w:sz="4" w:space="0" w:color="000000"/>
              <w:left w:val="single" w:sz="4" w:space="0" w:color="000000"/>
              <w:bottom w:val="single" w:sz="4" w:space="0" w:color="000000"/>
              <w:right w:val="single" w:sz="4" w:space="0" w:color="000000"/>
            </w:tcBorders>
          </w:tcPr>
          <w:p w14:paraId="57932CFE"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1B9FCE4" w14:textId="4E5DE066"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3.553,56</w:t>
            </w:r>
          </w:p>
        </w:tc>
      </w:tr>
      <w:tr w:rsidR="00D2194D" w14:paraId="4ECF451C" w14:textId="57277923"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0E1C5BC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15</w:t>
            </w:r>
          </w:p>
          <w:p w14:paraId="099EA852" w14:textId="143B74C1" w:rsidR="00EB5CDA" w:rsidRPr="00EB5CDA" w:rsidRDefault="00EB5CDA" w:rsidP="00EB5CDA">
            <w:pPr>
              <w:spacing w:after="0"/>
              <w:rPr>
                <w:rFonts w:ascii="Times New Roman" w:hAnsi="Times New Roman" w:cs="Times New Roman"/>
                <w:sz w:val="24"/>
                <w:szCs w:val="24"/>
              </w:rPr>
            </w:pPr>
            <w:r>
              <w:rPr>
                <w:rFonts w:ascii="Times New Roman" w:hAnsi="Times New Roman" w:cs="Times New Roman"/>
                <w:sz w:val="24"/>
                <w:szCs w:val="24"/>
              </w:rPr>
              <w:t>EXTENSOR HDMI/RJ 45</w:t>
            </w:r>
          </w:p>
        </w:tc>
        <w:tc>
          <w:tcPr>
            <w:tcW w:w="1970" w:type="dxa"/>
            <w:tcBorders>
              <w:top w:val="single" w:sz="4" w:space="0" w:color="000000"/>
              <w:left w:val="single" w:sz="4" w:space="0" w:color="000000"/>
              <w:bottom w:val="single" w:sz="4" w:space="0" w:color="000000"/>
              <w:right w:val="single" w:sz="4" w:space="0" w:color="000000"/>
            </w:tcBorders>
            <w:hideMark/>
          </w:tcPr>
          <w:p w14:paraId="2E444A70"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PAR</w:t>
            </w:r>
          </w:p>
        </w:tc>
        <w:tc>
          <w:tcPr>
            <w:tcW w:w="1224" w:type="dxa"/>
            <w:tcBorders>
              <w:top w:val="single" w:sz="4" w:space="0" w:color="000000"/>
              <w:left w:val="single" w:sz="4" w:space="0" w:color="000000"/>
              <w:bottom w:val="single" w:sz="4" w:space="0" w:color="000000"/>
              <w:right w:val="single" w:sz="4" w:space="0" w:color="000000"/>
            </w:tcBorders>
            <w:hideMark/>
          </w:tcPr>
          <w:p w14:paraId="0CE881FB"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04</w:t>
            </w:r>
          </w:p>
        </w:tc>
        <w:tc>
          <w:tcPr>
            <w:tcW w:w="1224" w:type="dxa"/>
            <w:tcBorders>
              <w:top w:val="single" w:sz="4" w:space="0" w:color="000000"/>
              <w:left w:val="single" w:sz="4" w:space="0" w:color="000000"/>
              <w:bottom w:val="single" w:sz="4" w:space="0" w:color="000000"/>
              <w:right w:val="single" w:sz="4" w:space="0" w:color="000000"/>
            </w:tcBorders>
          </w:tcPr>
          <w:p w14:paraId="04EC162C" w14:textId="43A6D6B5"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9AAB8DC" w14:textId="77777777" w:rsidR="0078032F" w:rsidRDefault="0078032F" w:rsidP="0078032F">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0D4EE3C" w14:textId="1AB8B823" w:rsidR="00EB5CDA" w:rsidRPr="00EB5CDA" w:rsidRDefault="003B07AF" w:rsidP="0078032F">
            <w:pPr>
              <w:spacing w:after="0"/>
              <w:jc w:val="center"/>
              <w:rPr>
                <w:rFonts w:ascii="Times New Roman" w:hAnsi="Times New Roman" w:cs="Times New Roman"/>
                <w:sz w:val="24"/>
                <w:szCs w:val="24"/>
              </w:rPr>
            </w:pPr>
            <w:r>
              <w:rPr>
                <w:rFonts w:ascii="Times New Roman" w:hAnsi="Times New Roman" w:cs="Times New Roman"/>
                <w:sz w:val="24"/>
                <w:szCs w:val="24"/>
              </w:rPr>
              <w:t>1.001,53</w:t>
            </w:r>
          </w:p>
        </w:tc>
        <w:tc>
          <w:tcPr>
            <w:tcW w:w="1224" w:type="dxa"/>
            <w:tcBorders>
              <w:top w:val="single" w:sz="4" w:space="0" w:color="000000"/>
              <w:left w:val="single" w:sz="4" w:space="0" w:color="000000"/>
              <w:bottom w:val="single" w:sz="4" w:space="0" w:color="000000"/>
              <w:right w:val="single" w:sz="4" w:space="0" w:color="000000"/>
            </w:tcBorders>
          </w:tcPr>
          <w:p w14:paraId="4FF589F6"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05F2A68" w14:textId="4028C2A9"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4.006,12</w:t>
            </w:r>
          </w:p>
        </w:tc>
      </w:tr>
      <w:tr w:rsidR="00D2194D" w14:paraId="57A994E3" w14:textId="7DEA9778"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009B359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16</w:t>
            </w:r>
          </w:p>
          <w:p w14:paraId="5D63A35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CÂMERA DE VIDEO</w:t>
            </w:r>
          </w:p>
          <w:p w14:paraId="527E375E"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0D8B3F7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20DD4CD"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4A125B9" w14:textId="7287C36E"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A5F6D0F"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48628BBF" w14:textId="59BC84DF" w:rsidR="00EB5CDA" w:rsidRPr="00EB5CDA" w:rsidRDefault="003B07AF" w:rsidP="00D2194D">
            <w:pPr>
              <w:spacing w:after="0"/>
              <w:rPr>
                <w:rFonts w:ascii="Times New Roman" w:hAnsi="Times New Roman" w:cs="Times New Roman"/>
                <w:sz w:val="24"/>
                <w:szCs w:val="24"/>
              </w:rPr>
            </w:pPr>
            <w:r>
              <w:rPr>
                <w:rFonts w:ascii="Times New Roman" w:hAnsi="Times New Roman" w:cs="Times New Roman"/>
                <w:sz w:val="24"/>
                <w:szCs w:val="24"/>
              </w:rPr>
              <w:t>18.783,56</w:t>
            </w:r>
          </w:p>
        </w:tc>
        <w:tc>
          <w:tcPr>
            <w:tcW w:w="1224" w:type="dxa"/>
            <w:tcBorders>
              <w:top w:val="single" w:sz="4" w:space="0" w:color="000000"/>
              <w:left w:val="single" w:sz="4" w:space="0" w:color="000000"/>
              <w:bottom w:val="single" w:sz="4" w:space="0" w:color="000000"/>
              <w:right w:val="single" w:sz="4" w:space="0" w:color="000000"/>
            </w:tcBorders>
          </w:tcPr>
          <w:p w14:paraId="32470747"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BC1BF92" w14:textId="6D50CD34"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18.783,56</w:t>
            </w:r>
          </w:p>
        </w:tc>
      </w:tr>
      <w:tr w:rsidR="00D2194D" w14:paraId="46125C6E" w14:textId="42DF09F3"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1FC1AF3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lastRenderedPageBreak/>
              <w:t>17</w:t>
            </w:r>
          </w:p>
          <w:p w14:paraId="646AC5C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ALICATE PARA CONECTORES SDI</w:t>
            </w:r>
          </w:p>
          <w:p w14:paraId="6F31B74F"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A87E5D9"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A897320"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7B0ECCA" w14:textId="5D613F75"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FBE27F6"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C7C5658" w14:textId="7342C43A"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93,61</w:t>
            </w:r>
          </w:p>
        </w:tc>
        <w:tc>
          <w:tcPr>
            <w:tcW w:w="1224" w:type="dxa"/>
            <w:tcBorders>
              <w:top w:val="single" w:sz="4" w:space="0" w:color="000000"/>
              <w:left w:val="single" w:sz="4" w:space="0" w:color="000000"/>
              <w:bottom w:val="single" w:sz="4" w:space="0" w:color="000000"/>
              <w:right w:val="single" w:sz="4" w:space="0" w:color="000000"/>
            </w:tcBorders>
          </w:tcPr>
          <w:p w14:paraId="50F3CD98"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18D74D1" w14:textId="2DB53EE7"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93,61</w:t>
            </w:r>
          </w:p>
        </w:tc>
      </w:tr>
      <w:tr w:rsidR="00D2194D" w14:paraId="4BDC4A87" w14:textId="2AC7189F"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4970BE94"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18</w:t>
            </w:r>
          </w:p>
          <w:p w14:paraId="054C0CB6"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DESCASCADOR DE CABOS</w:t>
            </w:r>
          </w:p>
          <w:p w14:paraId="51904688"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463AAED0"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54513E9F"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709EA3C" w14:textId="76CC45F0"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3D92A08"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6030BB3" w14:textId="7A0EF9B1"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48,71</w:t>
            </w:r>
          </w:p>
        </w:tc>
        <w:tc>
          <w:tcPr>
            <w:tcW w:w="1224" w:type="dxa"/>
            <w:tcBorders>
              <w:top w:val="single" w:sz="4" w:space="0" w:color="000000"/>
              <w:left w:val="single" w:sz="4" w:space="0" w:color="000000"/>
              <w:bottom w:val="single" w:sz="4" w:space="0" w:color="000000"/>
              <w:right w:val="single" w:sz="4" w:space="0" w:color="000000"/>
            </w:tcBorders>
          </w:tcPr>
          <w:p w14:paraId="3F9E4769"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3084310" w14:textId="7D8F5CB8"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48,71</w:t>
            </w:r>
          </w:p>
        </w:tc>
      </w:tr>
      <w:tr w:rsidR="00D2194D" w14:paraId="24A5D66A" w14:textId="5F017DBC" w:rsidTr="00EB5CDA">
        <w:trPr>
          <w:trHeight w:val="664"/>
        </w:trPr>
        <w:tc>
          <w:tcPr>
            <w:tcW w:w="3470" w:type="dxa"/>
            <w:tcBorders>
              <w:top w:val="single" w:sz="4" w:space="0" w:color="000000"/>
              <w:left w:val="single" w:sz="4" w:space="0" w:color="000000"/>
              <w:bottom w:val="single" w:sz="4" w:space="0" w:color="000000"/>
              <w:right w:val="single" w:sz="4" w:space="0" w:color="000000"/>
            </w:tcBorders>
          </w:tcPr>
          <w:p w14:paraId="5D24050B"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19</w:t>
            </w:r>
          </w:p>
          <w:p w14:paraId="49E2555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CONECTORES SDI</w:t>
            </w:r>
          </w:p>
          <w:p w14:paraId="0AF06BA8"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410E18D"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6A9A182"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50</w:t>
            </w:r>
          </w:p>
        </w:tc>
        <w:tc>
          <w:tcPr>
            <w:tcW w:w="1224" w:type="dxa"/>
            <w:tcBorders>
              <w:top w:val="single" w:sz="4" w:space="0" w:color="000000"/>
              <w:left w:val="single" w:sz="4" w:space="0" w:color="000000"/>
              <w:bottom w:val="single" w:sz="4" w:space="0" w:color="000000"/>
              <w:right w:val="single" w:sz="4" w:space="0" w:color="000000"/>
            </w:tcBorders>
          </w:tcPr>
          <w:p w14:paraId="39E8C92B" w14:textId="15A4119C"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224" w:type="dxa"/>
            <w:tcBorders>
              <w:top w:val="single" w:sz="4" w:space="0" w:color="000000"/>
              <w:left w:val="single" w:sz="4" w:space="0" w:color="000000"/>
              <w:bottom w:val="single" w:sz="4" w:space="0" w:color="000000"/>
              <w:right w:val="single" w:sz="4" w:space="0" w:color="000000"/>
            </w:tcBorders>
          </w:tcPr>
          <w:p w14:paraId="7B65FE11"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CA1875A" w14:textId="0C6FFFD6"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5,73</w:t>
            </w:r>
          </w:p>
        </w:tc>
        <w:tc>
          <w:tcPr>
            <w:tcW w:w="1224" w:type="dxa"/>
            <w:tcBorders>
              <w:top w:val="single" w:sz="4" w:space="0" w:color="000000"/>
              <w:left w:val="single" w:sz="4" w:space="0" w:color="000000"/>
              <w:bottom w:val="single" w:sz="4" w:space="0" w:color="000000"/>
              <w:right w:val="single" w:sz="4" w:space="0" w:color="000000"/>
            </w:tcBorders>
          </w:tcPr>
          <w:p w14:paraId="34E596B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7419157" w14:textId="52B50A6E" w:rsidR="00EB5CDA" w:rsidRPr="00EB5CDA" w:rsidRDefault="003B07AF" w:rsidP="00D2194D">
            <w:pPr>
              <w:spacing w:after="0"/>
              <w:jc w:val="center"/>
              <w:rPr>
                <w:rFonts w:ascii="Times New Roman" w:hAnsi="Times New Roman" w:cs="Times New Roman"/>
                <w:sz w:val="24"/>
                <w:szCs w:val="24"/>
              </w:rPr>
            </w:pPr>
            <w:r>
              <w:rPr>
                <w:rFonts w:ascii="Times New Roman" w:hAnsi="Times New Roman" w:cs="Times New Roman"/>
                <w:sz w:val="24"/>
                <w:szCs w:val="24"/>
              </w:rPr>
              <w:t>286,50</w:t>
            </w:r>
          </w:p>
        </w:tc>
      </w:tr>
      <w:tr w:rsidR="00D2194D" w14:paraId="7F874963" w14:textId="09719851" w:rsidTr="00EB5CDA">
        <w:trPr>
          <w:trHeight w:val="1138"/>
        </w:trPr>
        <w:tc>
          <w:tcPr>
            <w:tcW w:w="3470" w:type="dxa"/>
            <w:tcBorders>
              <w:top w:val="single" w:sz="4" w:space="0" w:color="000000"/>
              <w:left w:val="single" w:sz="4" w:space="0" w:color="000000"/>
              <w:bottom w:val="single" w:sz="4" w:space="0" w:color="000000"/>
              <w:right w:val="single" w:sz="4" w:space="0" w:color="000000"/>
            </w:tcBorders>
          </w:tcPr>
          <w:p w14:paraId="091F605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20</w:t>
            </w:r>
          </w:p>
          <w:p w14:paraId="13C006E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CABO RG-6 PARA SINAL DE VÍDEO DIGITAL SDI-HD.</w:t>
            </w:r>
          </w:p>
          <w:p w14:paraId="48D4C9B1"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0C3AE4DE"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MT</w:t>
            </w:r>
          </w:p>
        </w:tc>
        <w:tc>
          <w:tcPr>
            <w:tcW w:w="1224" w:type="dxa"/>
            <w:tcBorders>
              <w:top w:val="single" w:sz="4" w:space="0" w:color="000000"/>
              <w:left w:val="single" w:sz="4" w:space="0" w:color="000000"/>
              <w:bottom w:val="single" w:sz="4" w:space="0" w:color="000000"/>
              <w:right w:val="single" w:sz="4" w:space="0" w:color="000000"/>
            </w:tcBorders>
            <w:hideMark/>
          </w:tcPr>
          <w:p w14:paraId="4A6AD55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200</w:t>
            </w:r>
          </w:p>
        </w:tc>
        <w:tc>
          <w:tcPr>
            <w:tcW w:w="1224" w:type="dxa"/>
            <w:tcBorders>
              <w:top w:val="single" w:sz="4" w:space="0" w:color="000000"/>
              <w:left w:val="single" w:sz="4" w:space="0" w:color="000000"/>
              <w:bottom w:val="single" w:sz="4" w:space="0" w:color="000000"/>
              <w:right w:val="single" w:sz="4" w:space="0" w:color="000000"/>
            </w:tcBorders>
          </w:tcPr>
          <w:p w14:paraId="1AD7C03F" w14:textId="5244463E"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224" w:type="dxa"/>
            <w:tcBorders>
              <w:top w:val="single" w:sz="4" w:space="0" w:color="000000"/>
              <w:left w:val="single" w:sz="4" w:space="0" w:color="000000"/>
              <w:bottom w:val="single" w:sz="4" w:space="0" w:color="000000"/>
              <w:right w:val="single" w:sz="4" w:space="0" w:color="000000"/>
            </w:tcBorders>
          </w:tcPr>
          <w:p w14:paraId="0C36F790"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64CD8F5" w14:textId="357A79D5"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32,15</w:t>
            </w:r>
          </w:p>
        </w:tc>
        <w:tc>
          <w:tcPr>
            <w:tcW w:w="1224" w:type="dxa"/>
            <w:tcBorders>
              <w:top w:val="single" w:sz="4" w:space="0" w:color="000000"/>
              <w:left w:val="single" w:sz="4" w:space="0" w:color="000000"/>
              <w:bottom w:val="single" w:sz="4" w:space="0" w:color="000000"/>
              <w:right w:val="single" w:sz="4" w:space="0" w:color="000000"/>
            </w:tcBorders>
          </w:tcPr>
          <w:p w14:paraId="29D757F2"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5ED0981" w14:textId="4C34E91F"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6.430,00</w:t>
            </w:r>
          </w:p>
        </w:tc>
      </w:tr>
      <w:tr w:rsidR="00D2194D" w14:paraId="4E038600" w14:textId="51928EE7" w:rsidTr="00EB5CDA">
        <w:trPr>
          <w:trHeight w:val="1123"/>
        </w:trPr>
        <w:tc>
          <w:tcPr>
            <w:tcW w:w="3470" w:type="dxa"/>
            <w:tcBorders>
              <w:top w:val="single" w:sz="4" w:space="0" w:color="000000"/>
              <w:left w:val="single" w:sz="4" w:space="0" w:color="000000"/>
              <w:bottom w:val="single" w:sz="4" w:space="0" w:color="000000"/>
              <w:right w:val="single" w:sz="4" w:space="0" w:color="000000"/>
            </w:tcBorders>
          </w:tcPr>
          <w:p w14:paraId="0417528E"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21</w:t>
            </w:r>
          </w:p>
          <w:p w14:paraId="0DC6C12B"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COMPUTADOR DESKTOP (VIDEO CONFERÊNCIA)</w:t>
            </w:r>
          </w:p>
          <w:p w14:paraId="1CED4F36"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25723EC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2ADF27B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A3E7774" w14:textId="204797AF"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ABDE1C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D92B5AF" w14:textId="48A46AC9"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1.662,50</w:t>
            </w:r>
          </w:p>
        </w:tc>
        <w:tc>
          <w:tcPr>
            <w:tcW w:w="1224" w:type="dxa"/>
            <w:tcBorders>
              <w:top w:val="single" w:sz="4" w:space="0" w:color="000000"/>
              <w:left w:val="single" w:sz="4" w:space="0" w:color="000000"/>
              <w:bottom w:val="single" w:sz="4" w:space="0" w:color="000000"/>
              <w:right w:val="single" w:sz="4" w:space="0" w:color="000000"/>
            </w:tcBorders>
          </w:tcPr>
          <w:p w14:paraId="68889431"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E81031D" w14:textId="5CB692CC"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1.662,50</w:t>
            </w:r>
          </w:p>
        </w:tc>
      </w:tr>
      <w:tr w:rsidR="00D2194D" w14:paraId="1C51DE7F" w14:textId="36616F83"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783884C4"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22</w:t>
            </w:r>
          </w:p>
          <w:p w14:paraId="2B4A3A1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NOTEBOOK</w:t>
            </w:r>
          </w:p>
          <w:p w14:paraId="59A2FA3D"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45E7FBD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6FB560DD"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4380876" w14:textId="7592E246"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8778143"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7A41BAD" w14:textId="72E9CFAF"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7.140,03</w:t>
            </w:r>
          </w:p>
        </w:tc>
        <w:tc>
          <w:tcPr>
            <w:tcW w:w="1224" w:type="dxa"/>
            <w:tcBorders>
              <w:top w:val="single" w:sz="4" w:space="0" w:color="000000"/>
              <w:left w:val="single" w:sz="4" w:space="0" w:color="000000"/>
              <w:bottom w:val="single" w:sz="4" w:space="0" w:color="000000"/>
              <w:right w:val="single" w:sz="4" w:space="0" w:color="000000"/>
            </w:tcBorders>
          </w:tcPr>
          <w:p w14:paraId="53FD5AE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2FFD7B8" w14:textId="0FC60865"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7.140,03</w:t>
            </w:r>
          </w:p>
        </w:tc>
      </w:tr>
      <w:tr w:rsidR="00D2194D" w14:paraId="6C77D4BB" w14:textId="3C039399"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0BD16A4F"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23</w:t>
            </w:r>
          </w:p>
          <w:p w14:paraId="7BE806B4"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MICROFONE DE MESA TIPO GOOSENECK</w:t>
            </w:r>
          </w:p>
          <w:p w14:paraId="0F561577"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04355A65"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0DD982B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09</w:t>
            </w:r>
          </w:p>
        </w:tc>
        <w:tc>
          <w:tcPr>
            <w:tcW w:w="1224" w:type="dxa"/>
            <w:tcBorders>
              <w:top w:val="single" w:sz="4" w:space="0" w:color="000000"/>
              <w:left w:val="single" w:sz="4" w:space="0" w:color="000000"/>
              <w:bottom w:val="single" w:sz="4" w:space="0" w:color="000000"/>
              <w:right w:val="single" w:sz="4" w:space="0" w:color="000000"/>
            </w:tcBorders>
          </w:tcPr>
          <w:p w14:paraId="4F844D65" w14:textId="7BAD4F75"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02</w:t>
            </w:r>
          </w:p>
        </w:tc>
        <w:tc>
          <w:tcPr>
            <w:tcW w:w="1224" w:type="dxa"/>
            <w:tcBorders>
              <w:top w:val="single" w:sz="4" w:space="0" w:color="000000"/>
              <w:left w:val="single" w:sz="4" w:space="0" w:color="000000"/>
              <w:bottom w:val="single" w:sz="4" w:space="0" w:color="000000"/>
              <w:right w:val="single" w:sz="4" w:space="0" w:color="000000"/>
            </w:tcBorders>
          </w:tcPr>
          <w:p w14:paraId="1DCDFAA4"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005BC33" w14:textId="22897E1E"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463,70</w:t>
            </w:r>
          </w:p>
        </w:tc>
        <w:tc>
          <w:tcPr>
            <w:tcW w:w="1224" w:type="dxa"/>
            <w:tcBorders>
              <w:top w:val="single" w:sz="4" w:space="0" w:color="000000"/>
              <w:left w:val="single" w:sz="4" w:space="0" w:color="000000"/>
              <w:bottom w:val="single" w:sz="4" w:space="0" w:color="000000"/>
              <w:right w:val="single" w:sz="4" w:space="0" w:color="000000"/>
            </w:tcBorders>
          </w:tcPr>
          <w:p w14:paraId="319626DC"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04221AE" w14:textId="216119CC" w:rsidR="00EB5CDA" w:rsidRPr="00EB5CDA" w:rsidRDefault="005D5FB2" w:rsidP="00D2194D">
            <w:pPr>
              <w:spacing w:after="0"/>
              <w:jc w:val="center"/>
              <w:rPr>
                <w:rFonts w:ascii="Times New Roman" w:hAnsi="Times New Roman" w:cs="Times New Roman"/>
                <w:sz w:val="24"/>
                <w:szCs w:val="24"/>
              </w:rPr>
            </w:pPr>
            <w:r>
              <w:rPr>
                <w:rFonts w:ascii="Times New Roman" w:hAnsi="Times New Roman" w:cs="Times New Roman"/>
                <w:sz w:val="24"/>
                <w:szCs w:val="24"/>
              </w:rPr>
              <w:t>4.173,30</w:t>
            </w:r>
          </w:p>
        </w:tc>
      </w:tr>
      <w:tr w:rsidR="00D2194D" w14:paraId="613B9267" w14:textId="34130CE5" w:rsidTr="00EB5CDA">
        <w:trPr>
          <w:trHeight w:val="443"/>
        </w:trPr>
        <w:tc>
          <w:tcPr>
            <w:tcW w:w="3470" w:type="dxa"/>
            <w:tcBorders>
              <w:top w:val="single" w:sz="4" w:space="0" w:color="000000"/>
              <w:left w:val="single" w:sz="4" w:space="0" w:color="000000"/>
              <w:bottom w:val="single" w:sz="4" w:space="0" w:color="000000"/>
              <w:right w:val="single" w:sz="4" w:space="0" w:color="000000"/>
            </w:tcBorders>
            <w:hideMark/>
          </w:tcPr>
          <w:p w14:paraId="4C29039E"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24</w:t>
            </w:r>
          </w:p>
          <w:p w14:paraId="5C7C9DA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REFLETOR</w:t>
            </w:r>
          </w:p>
        </w:tc>
        <w:tc>
          <w:tcPr>
            <w:tcW w:w="1970" w:type="dxa"/>
            <w:tcBorders>
              <w:top w:val="single" w:sz="4" w:space="0" w:color="000000"/>
              <w:left w:val="single" w:sz="4" w:space="0" w:color="000000"/>
              <w:bottom w:val="single" w:sz="4" w:space="0" w:color="000000"/>
              <w:right w:val="single" w:sz="4" w:space="0" w:color="000000"/>
            </w:tcBorders>
            <w:hideMark/>
          </w:tcPr>
          <w:p w14:paraId="6D9B0AF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7000940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10</w:t>
            </w:r>
          </w:p>
        </w:tc>
        <w:tc>
          <w:tcPr>
            <w:tcW w:w="1224" w:type="dxa"/>
            <w:tcBorders>
              <w:top w:val="single" w:sz="4" w:space="0" w:color="000000"/>
              <w:left w:val="single" w:sz="4" w:space="0" w:color="000000"/>
              <w:bottom w:val="single" w:sz="4" w:space="0" w:color="000000"/>
              <w:right w:val="single" w:sz="4" w:space="0" w:color="000000"/>
            </w:tcBorders>
          </w:tcPr>
          <w:p w14:paraId="2D5E5232" w14:textId="4ABCFDD0"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0853F5A"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B7164AB" w14:textId="217683C6"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148,53</w:t>
            </w:r>
          </w:p>
        </w:tc>
        <w:tc>
          <w:tcPr>
            <w:tcW w:w="1224" w:type="dxa"/>
            <w:tcBorders>
              <w:top w:val="single" w:sz="4" w:space="0" w:color="000000"/>
              <w:left w:val="single" w:sz="4" w:space="0" w:color="000000"/>
              <w:bottom w:val="single" w:sz="4" w:space="0" w:color="000000"/>
              <w:right w:val="single" w:sz="4" w:space="0" w:color="000000"/>
            </w:tcBorders>
          </w:tcPr>
          <w:p w14:paraId="5AA9F6A1"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9E26A42" w14:textId="659D3C3D"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1.485,30</w:t>
            </w:r>
          </w:p>
        </w:tc>
      </w:tr>
      <w:tr w:rsidR="00D2194D" w14:paraId="46C33D4E" w14:textId="5E13413D"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1EBCC73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25</w:t>
            </w:r>
          </w:p>
          <w:p w14:paraId="4B324E69"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MEMÓRIA DDR 4</w:t>
            </w:r>
          </w:p>
          <w:p w14:paraId="63F6E10B"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6BA2878E"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553754F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02</w:t>
            </w:r>
          </w:p>
        </w:tc>
        <w:tc>
          <w:tcPr>
            <w:tcW w:w="1224" w:type="dxa"/>
            <w:tcBorders>
              <w:top w:val="single" w:sz="4" w:space="0" w:color="000000"/>
              <w:left w:val="single" w:sz="4" w:space="0" w:color="000000"/>
              <w:bottom w:val="single" w:sz="4" w:space="0" w:color="000000"/>
              <w:right w:val="single" w:sz="4" w:space="0" w:color="000000"/>
            </w:tcBorders>
          </w:tcPr>
          <w:p w14:paraId="65335C61" w14:textId="42CE2E4B"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C1CD7B6"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677132D" w14:textId="7A1A82B4"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368,93</w:t>
            </w:r>
          </w:p>
        </w:tc>
        <w:tc>
          <w:tcPr>
            <w:tcW w:w="1224" w:type="dxa"/>
            <w:tcBorders>
              <w:top w:val="single" w:sz="4" w:space="0" w:color="000000"/>
              <w:left w:val="single" w:sz="4" w:space="0" w:color="000000"/>
              <w:bottom w:val="single" w:sz="4" w:space="0" w:color="000000"/>
              <w:right w:val="single" w:sz="4" w:space="0" w:color="000000"/>
            </w:tcBorders>
          </w:tcPr>
          <w:p w14:paraId="66152D4C"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3BAA424" w14:textId="646A166D"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737,86</w:t>
            </w:r>
          </w:p>
        </w:tc>
      </w:tr>
      <w:tr w:rsidR="00D2194D" w14:paraId="52AB12DE" w14:textId="4A37D0E5" w:rsidTr="00EB5CDA">
        <w:trPr>
          <w:trHeight w:val="664"/>
        </w:trPr>
        <w:tc>
          <w:tcPr>
            <w:tcW w:w="3470" w:type="dxa"/>
            <w:tcBorders>
              <w:top w:val="single" w:sz="4" w:space="0" w:color="000000"/>
              <w:left w:val="single" w:sz="4" w:space="0" w:color="000000"/>
              <w:bottom w:val="single" w:sz="4" w:space="0" w:color="000000"/>
              <w:right w:val="single" w:sz="4" w:space="0" w:color="000000"/>
            </w:tcBorders>
          </w:tcPr>
          <w:p w14:paraId="4B13AE4E"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26</w:t>
            </w:r>
          </w:p>
          <w:p w14:paraId="4D12BF6D"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PLACA MÃE</w:t>
            </w:r>
          </w:p>
          <w:p w14:paraId="63469150"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34704D9A"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535DDB1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C4C9D67" w14:textId="7AD2D792"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FA631EA" w14:textId="696567AC"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5946B98" w14:textId="54EB3B13" w:rsidR="00EB5CDA" w:rsidRPr="00EB5CDA" w:rsidRDefault="00D2194D" w:rsidP="00EB5CDA">
            <w:pPr>
              <w:spacing w:after="0"/>
              <w:jc w:val="center"/>
              <w:rPr>
                <w:rFonts w:ascii="Times New Roman" w:hAnsi="Times New Roman" w:cs="Times New Roman"/>
                <w:sz w:val="24"/>
                <w:szCs w:val="24"/>
              </w:rPr>
            </w:pPr>
            <w:r>
              <w:rPr>
                <w:rFonts w:ascii="Times New Roman" w:hAnsi="Times New Roman" w:cs="Times New Roman"/>
                <w:sz w:val="24"/>
                <w:szCs w:val="24"/>
              </w:rPr>
              <w:t>2.882,26</w:t>
            </w:r>
          </w:p>
        </w:tc>
        <w:tc>
          <w:tcPr>
            <w:tcW w:w="1224" w:type="dxa"/>
            <w:tcBorders>
              <w:top w:val="single" w:sz="4" w:space="0" w:color="000000"/>
              <w:left w:val="single" w:sz="4" w:space="0" w:color="000000"/>
              <w:bottom w:val="single" w:sz="4" w:space="0" w:color="000000"/>
              <w:right w:val="single" w:sz="4" w:space="0" w:color="000000"/>
            </w:tcBorders>
          </w:tcPr>
          <w:p w14:paraId="4B09BB8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A55B689" w14:textId="4F6BC28B"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2.882,26</w:t>
            </w:r>
          </w:p>
        </w:tc>
      </w:tr>
      <w:tr w:rsidR="00D2194D" w14:paraId="4BABC43A" w14:textId="25487B57"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07FF9EC0"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27</w:t>
            </w:r>
          </w:p>
          <w:p w14:paraId="7479E5E4"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FONTE</w:t>
            </w:r>
          </w:p>
          <w:p w14:paraId="03755A3C"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5463C89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13129A0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C614369" w14:textId="05A50490"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413378B"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FFC7140" w14:textId="7678AE4F"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1.158,76</w:t>
            </w:r>
          </w:p>
        </w:tc>
        <w:tc>
          <w:tcPr>
            <w:tcW w:w="1224" w:type="dxa"/>
            <w:tcBorders>
              <w:top w:val="single" w:sz="4" w:space="0" w:color="000000"/>
              <w:left w:val="single" w:sz="4" w:space="0" w:color="000000"/>
              <w:bottom w:val="single" w:sz="4" w:space="0" w:color="000000"/>
              <w:right w:val="single" w:sz="4" w:space="0" w:color="000000"/>
            </w:tcBorders>
          </w:tcPr>
          <w:p w14:paraId="760FD2A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8B07CB7" w14:textId="5810FBD3"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1.158,76</w:t>
            </w:r>
          </w:p>
        </w:tc>
      </w:tr>
      <w:tr w:rsidR="00D2194D" w14:paraId="0FF8B6F8" w14:textId="55AD5697" w:rsidTr="00EB5CDA">
        <w:trPr>
          <w:trHeight w:val="236"/>
        </w:trPr>
        <w:tc>
          <w:tcPr>
            <w:tcW w:w="3470" w:type="dxa"/>
            <w:tcBorders>
              <w:top w:val="single" w:sz="4" w:space="0" w:color="000000"/>
              <w:left w:val="single" w:sz="4" w:space="0" w:color="000000"/>
              <w:bottom w:val="single" w:sz="4" w:space="0" w:color="000000"/>
              <w:right w:val="single" w:sz="4" w:space="0" w:color="000000"/>
            </w:tcBorders>
          </w:tcPr>
          <w:p w14:paraId="1793BC11"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28</w:t>
            </w:r>
          </w:p>
          <w:p w14:paraId="19A2873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SSD</w:t>
            </w:r>
          </w:p>
          <w:p w14:paraId="0B2ABEF9"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1A568E3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059A6A9D"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DE4FC75" w14:textId="26ACB9FE"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E99BF79"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9645C31" w14:textId="7632EDA3" w:rsidR="00EB5CDA" w:rsidRPr="00EB5CDA" w:rsidRDefault="00103A1B" w:rsidP="00D2194D">
            <w:pPr>
              <w:spacing w:after="0"/>
              <w:jc w:val="center"/>
              <w:rPr>
                <w:rFonts w:ascii="Times New Roman" w:hAnsi="Times New Roman" w:cs="Times New Roman"/>
                <w:sz w:val="24"/>
                <w:szCs w:val="24"/>
              </w:rPr>
            </w:pPr>
            <w:r>
              <w:rPr>
                <w:rFonts w:ascii="Times New Roman" w:hAnsi="Times New Roman" w:cs="Times New Roman"/>
                <w:sz w:val="24"/>
                <w:szCs w:val="24"/>
              </w:rPr>
              <w:t>531,17</w:t>
            </w:r>
          </w:p>
        </w:tc>
        <w:tc>
          <w:tcPr>
            <w:tcW w:w="1224" w:type="dxa"/>
            <w:tcBorders>
              <w:top w:val="single" w:sz="4" w:space="0" w:color="000000"/>
              <w:left w:val="single" w:sz="4" w:space="0" w:color="000000"/>
              <w:bottom w:val="single" w:sz="4" w:space="0" w:color="000000"/>
              <w:right w:val="single" w:sz="4" w:space="0" w:color="000000"/>
            </w:tcBorders>
          </w:tcPr>
          <w:p w14:paraId="07D2F423"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5DFBE16" w14:textId="3D4EE5D9" w:rsidR="00EB5CDA" w:rsidRPr="00EB5CDA" w:rsidRDefault="00103A1B" w:rsidP="00D2194D">
            <w:pPr>
              <w:spacing w:after="0"/>
              <w:jc w:val="center"/>
              <w:rPr>
                <w:rFonts w:ascii="Times New Roman" w:hAnsi="Times New Roman" w:cs="Times New Roman"/>
                <w:sz w:val="24"/>
                <w:szCs w:val="24"/>
              </w:rPr>
            </w:pPr>
            <w:r>
              <w:rPr>
                <w:rFonts w:ascii="Times New Roman" w:hAnsi="Times New Roman" w:cs="Times New Roman"/>
                <w:sz w:val="24"/>
                <w:szCs w:val="24"/>
              </w:rPr>
              <w:t>531,17</w:t>
            </w:r>
          </w:p>
        </w:tc>
      </w:tr>
      <w:tr w:rsidR="00D2194D" w14:paraId="73D80D88" w14:textId="238C4D07"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539008D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29</w:t>
            </w:r>
          </w:p>
          <w:p w14:paraId="57AFAAD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PROCESSADOR</w:t>
            </w:r>
          </w:p>
          <w:p w14:paraId="09391328"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757C14D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4386DC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10CDAB6E" w14:textId="4B680928"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C418556"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FC9683F" w14:textId="706B0FC1" w:rsidR="00EB5CDA" w:rsidRPr="00EB5CDA" w:rsidRDefault="00103A1B" w:rsidP="00D2194D">
            <w:pPr>
              <w:spacing w:after="0"/>
              <w:jc w:val="center"/>
              <w:rPr>
                <w:rFonts w:ascii="Times New Roman" w:hAnsi="Times New Roman" w:cs="Times New Roman"/>
                <w:sz w:val="24"/>
                <w:szCs w:val="24"/>
              </w:rPr>
            </w:pPr>
            <w:r>
              <w:rPr>
                <w:rFonts w:ascii="Times New Roman" w:hAnsi="Times New Roman" w:cs="Times New Roman"/>
                <w:sz w:val="24"/>
                <w:szCs w:val="24"/>
              </w:rPr>
              <w:t>3.874,33</w:t>
            </w:r>
          </w:p>
        </w:tc>
        <w:tc>
          <w:tcPr>
            <w:tcW w:w="1224" w:type="dxa"/>
            <w:tcBorders>
              <w:top w:val="single" w:sz="4" w:space="0" w:color="000000"/>
              <w:left w:val="single" w:sz="4" w:space="0" w:color="000000"/>
              <w:bottom w:val="single" w:sz="4" w:space="0" w:color="000000"/>
              <w:right w:val="single" w:sz="4" w:space="0" w:color="000000"/>
            </w:tcBorders>
          </w:tcPr>
          <w:p w14:paraId="6CB0DC2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873C2E8" w14:textId="2DF9C0BA" w:rsidR="00EB5CDA" w:rsidRPr="00EB5CDA" w:rsidRDefault="00103A1B" w:rsidP="00D2194D">
            <w:pPr>
              <w:spacing w:after="0"/>
              <w:jc w:val="center"/>
              <w:rPr>
                <w:rFonts w:ascii="Times New Roman" w:hAnsi="Times New Roman" w:cs="Times New Roman"/>
                <w:sz w:val="24"/>
                <w:szCs w:val="24"/>
              </w:rPr>
            </w:pPr>
            <w:r>
              <w:rPr>
                <w:rFonts w:ascii="Times New Roman" w:hAnsi="Times New Roman" w:cs="Times New Roman"/>
                <w:sz w:val="24"/>
                <w:szCs w:val="24"/>
              </w:rPr>
              <w:t>3.874,33</w:t>
            </w:r>
          </w:p>
        </w:tc>
      </w:tr>
      <w:tr w:rsidR="00D2194D" w14:paraId="1CAD5D44" w14:textId="6C09356A"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428C1AF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30</w:t>
            </w:r>
          </w:p>
          <w:p w14:paraId="13F403B3"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GABINETE PARA CPU</w:t>
            </w:r>
          </w:p>
          <w:p w14:paraId="133EAED1"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0B94224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lastRenderedPageBreak/>
              <w:t>UND</w:t>
            </w:r>
          </w:p>
        </w:tc>
        <w:tc>
          <w:tcPr>
            <w:tcW w:w="1224" w:type="dxa"/>
            <w:tcBorders>
              <w:top w:val="single" w:sz="4" w:space="0" w:color="000000"/>
              <w:left w:val="single" w:sz="4" w:space="0" w:color="000000"/>
              <w:bottom w:val="single" w:sz="4" w:space="0" w:color="000000"/>
              <w:right w:val="single" w:sz="4" w:space="0" w:color="000000"/>
            </w:tcBorders>
            <w:hideMark/>
          </w:tcPr>
          <w:p w14:paraId="4CF2E0F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9DBB44B" w14:textId="71343319"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39F5DE5A"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3F6AF8C" w14:textId="5048C75E"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811,33</w:t>
            </w:r>
          </w:p>
        </w:tc>
        <w:tc>
          <w:tcPr>
            <w:tcW w:w="1224" w:type="dxa"/>
            <w:tcBorders>
              <w:top w:val="single" w:sz="4" w:space="0" w:color="000000"/>
              <w:left w:val="single" w:sz="4" w:space="0" w:color="000000"/>
              <w:bottom w:val="single" w:sz="4" w:space="0" w:color="000000"/>
              <w:right w:val="single" w:sz="4" w:space="0" w:color="000000"/>
            </w:tcBorders>
          </w:tcPr>
          <w:p w14:paraId="26795855"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8531C5E" w14:textId="183E7758"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811,33</w:t>
            </w:r>
          </w:p>
        </w:tc>
      </w:tr>
      <w:tr w:rsidR="00D2194D" w14:paraId="203BD1F0" w14:textId="67741B89" w:rsidTr="00EB5CDA">
        <w:trPr>
          <w:trHeight w:val="664"/>
        </w:trPr>
        <w:tc>
          <w:tcPr>
            <w:tcW w:w="3470" w:type="dxa"/>
            <w:tcBorders>
              <w:top w:val="single" w:sz="4" w:space="0" w:color="000000"/>
              <w:left w:val="single" w:sz="4" w:space="0" w:color="000000"/>
              <w:bottom w:val="single" w:sz="4" w:space="0" w:color="000000"/>
              <w:right w:val="single" w:sz="4" w:space="0" w:color="000000"/>
            </w:tcBorders>
          </w:tcPr>
          <w:p w14:paraId="41DFC50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31</w:t>
            </w:r>
          </w:p>
          <w:p w14:paraId="4095A642"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PLACA DE VIDEO</w:t>
            </w:r>
          </w:p>
          <w:p w14:paraId="48180539"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5C0D02DB"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7A3361CC"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7843FCA" w14:textId="7A9931AD"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F7522DE"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2E2FD1A0" w14:textId="75CC5FC9"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3.950,00</w:t>
            </w:r>
          </w:p>
        </w:tc>
        <w:tc>
          <w:tcPr>
            <w:tcW w:w="1224" w:type="dxa"/>
            <w:tcBorders>
              <w:top w:val="single" w:sz="4" w:space="0" w:color="000000"/>
              <w:left w:val="single" w:sz="4" w:space="0" w:color="000000"/>
              <w:bottom w:val="single" w:sz="4" w:space="0" w:color="000000"/>
              <w:right w:val="single" w:sz="4" w:space="0" w:color="000000"/>
            </w:tcBorders>
          </w:tcPr>
          <w:p w14:paraId="1C206F51"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C514B5B" w14:textId="235B37D7"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3.950,00</w:t>
            </w:r>
          </w:p>
        </w:tc>
      </w:tr>
      <w:tr w:rsidR="00D2194D" w14:paraId="5BA8E2CD" w14:textId="05C4D42E"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31F19D5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32</w:t>
            </w:r>
          </w:p>
          <w:p w14:paraId="1D2E9C9A"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COOLER (1)</w:t>
            </w:r>
          </w:p>
          <w:p w14:paraId="203A930B"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434E124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25201A97"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03</w:t>
            </w:r>
          </w:p>
        </w:tc>
        <w:tc>
          <w:tcPr>
            <w:tcW w:w="1224" w:type="dxa"/>
            <w:tcBorders>
              <w:top w:val="single" w:sz="4" w:space="0" w:color="000000"/>
              <w:left w:val="single" w:sz="4" w:space="0" w:color="000000"/>
              <w:bottom w:val="single" w:sz="4" w:space="0" w:color="000000"/>
              <w:right w:val="single" w:sz="4" w:space="0" w:color="000000"/>
            </w:tcBorders>
          </w:tcPr>
          <w:p w14:paraId="090B8965" w14:textId="6213B3C1"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7D79FC88"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B6F7B6C" w14:textId="54DCCFCA"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147,33</w:t>
            </w:r>
          </w:p>
        </w:tc>
        <w:tc>
          <w:tcPr>
            <w:tcW w:w="1224" w:type="dxa"/>
            <w:tcBorders>
              <w:top w:val="single" w:sz="4" w:space="0" w:color="000000"/>
              <w:left w:val="single" w:sz="4" w:space="0" w:color="000000"/>
              <w:bottom w:val="single" w:sz="4" w:space="0" w:color="000000"/>
              <w:right w:val="single" w:sz="4" w:space="0" w:color="000000"/>
            </w:tcBorders>
          </w:tcPr>
          <w:p w14:paraId="5A603C96"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B0C8E66" w14:textId="4456EE3B"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441,99</w:t>
            </w:r>
          </w:p>
        </w:tc>
      </w:tr>
      <w:tr w:rsidR="00D2194D" w14:paraId="2B6555B5" w14:textId="5BBFC6E7" w:rsidTr="00EB5CDA">
        <w:trPr>
          <w:trHeight w:val="679"/>
        </w:trPr>
        <w:tc>
          <w:tcPr>
            <w:tcW w:w="3470" w:type="dxa"/>
            <w:tcBorders>
              <w:top w:val="single" w:sz="4" w:space="0" w:color="000000"/>
              <w:left w:val="single" w:sz="4" w:space="0" w:color="000000"/>
              <w:bottom w:val="single" w:sz="4" w:space="0" w:color="000000"/>
              <w:right w:val="single" w:sz="4" w:space="0" w:color="000000"/>
            </w:tcBorders>
          </w:tcPr>
          <w:p w14:paraId="7911CB67"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33</w:t>
            </w:r>
          </w:p>
          <w:p w14:paraId="3AB53511"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COOLER (2)</w:t>
            </w:r>
          </w:p>
          <w:p w14:paraId="54C19063"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3CB60171"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2D6233AE"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69E2C0E8" w14:textId="28E3E156"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5FE227A"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348FDCE3" w14:textId="6670A2FD"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119,07</w:t>
            </w:r>
          </w:p>
        </w:tc>
        <w:tc>
          <w:tcPr>
            <w:tcW w:w="1224" w:type="dxa"/>
            <w:tcBorders>
              <w:top w:val="single" w:sz="4" w:space="0" w:color="000000"/>
              <w:left w:val="single" w:sz="4" w:space="0" w:color="000000"/>
              <w:bottom w:val="single" w:sz="4" w:space="0" w:color="000000"/>
              <w:right w:val="single" w:sz="4" w:space="0" w:color="000000"/>
            </w:tcBorders>
          </w:tcPr>
          <w:p w14:paraId="6AFCC524"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673E82D4" w14:textId="7E23F454"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119,07</w:t>
            </w:r>
          </w:p>
        </w:tc>
      </w:tr>
      <w:tr w:rsidR="00D2194D" w14:paraId="5965E938" w14:textId="642DE2F8" w:rsidTr="00EB5CDA">
        <w:trPr>
          <w:trHeight w:val="664"/>
        </w:trPr>
        <w:tc>
          <w:tcPr>
            <w:tcW w:w="3470" w:type="dxa"/>
            <w:tcBorders>
              <w:top w:val="single" w:sz="4" w:space="0" w:color="000000"/>
              <w:left w:val="single" w:sz="4" w:space="0" w:color="000000"/>
              <w:bottom w:val="single" w:sz="4" w:space="0" w:color="000000"/>
              <w:right w:val="single" w:sz="4" w:space="0" w:color="000000"/>
            </w:tcBorders>
          </w:tcPr>
          <w:p w14:paraId="6995BCC5"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34</w:t>
            </w:r>
          </w:p>
          <w:p w14:paraId="3077BE5D"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PLACA DE CAPTURA</w:t>
            </w:r>
          </w:p>
          <w:p w14:paraId="7CCEC5BB"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7052F765"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39E9CCE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8557487" w14:textId="49485B23"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44613D44"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0D509113" w14:textId="060431FC"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6.030,61</w:t>
            </w:r>
          </w:p>
        </w:tc>
        <w:tc>
          <w:tcPr>
            <w:tcW w:w="1224" w:type="dxa"/>
            <w:tcBorders>
              <w:top w:val="single" w:sz="4" w:space="0" w:color="000000"/>
              <w:left w:val="single" w:sz="4" w:space="0" w:color="000000"/>
              <w:bottom w:val="single" w:sz="4" w:space="0" w:color="000000"/>
              <w:right w:val="single" w:sz="4" w:space="0" w:color="000000"/>
            </w:tcBorders>
          </w:tcPr>
          <w:p w14:paraId="3E327E0A"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4F6929C5" w14:textId="321A2432" w:rsidR="00EB5CDA" w:rsidRPr="00EB5CDA"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6.030,61</w:t>
            </w:r>
          </w:p>
        </w:tc>
      </w:tr>
      <w:tr w:rsidR="00D2194D" w14:paraId="407ECAD1" w14:textId="10745711"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35B0F17F"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35</w:t>
            </w:r>
          </w:p>
          <w:p w14:paraId="602D5B0B"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SOFTWARE DE TRANSMISSÃO</w:t>
            </w:r>
          </w:p>
          <w:p w14:paraId="470AA0E5"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729B8526"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5350093A"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CEFA762" w14:textId="77DD1EB6"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2FEB4E7C" w14:textId="77777777" w:rsidR="00D2194D" w:rsidRDefault="00D2194D" w:rsidP="00D2194D">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BE97AA5" w14:textId="11FC18FB" w:rsidR="00EB5CDA" w:rsidRPr="00EB5CDA" w:rsidRDefault="00DD33D0" w:rsidP="00D2194D">
            <w:pPr>
              <w:spacing w:after="0"/>
              <w:jc w:val="center"/>
              <w:rPr>
                <w:rFonts w:ascii="Times New Roman" w:hAnsi="Times New Roman" w:cs="Times New Roman"/>
                <w:sz w:val="24"/>
                <w:szCs w:val="24"/>
              </w:rPr>
            </w:pPr>
            <w:r>
              <w:rPr>
                <w:rFonts w:ascii="Times New Roman" w:hAnsi="Times New Roman" w:cs="Times New Roman"/>
                <w:sz w:val="24"/>
                <w:szCs w:val="24"/>
              </w:rPr>
              <w:t>6.036,67</w:t>
            </w:r>
          </w:p>
        </w:tc>
        <w:tc>
          <w:tcPr>
            <w:tcW w:w="1224" w:type="dxa"/>
            <w:tcBorders>
              <w:top w:val="single" w:sz="4" w:space="0" w:color="000000"/>
              <w:left w:val="single" w:sz="4" w:space="0" w:color="000000"/>
              <w:bottom w:val="single" w:sz="4" w:space="0" w:color="000000"/>
              <w:right w:val="single" w:sz="4" w:space="0" w:color="000000"/>
            </w:tcBorders>
          </w:tcPr>
          <w:p w14:paraId="0BB15371" w14:textId="77777777" w:rsidR="00DD33D0" w:rsidRDefault="00DD33D0" w:rsidP="00DD33D0">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5A3CDB40" w14:textId="2CDABA8B" w:rsidR="00EB5CDA" w:rsidRPr="00EB5CDA" w:rsidRDefault="00DD33D0" w:rsidP="00DD33D0">
            <w:pPr>
              <w:spacing w:after="0"/>
              <w:jc w:val="center"/>
              <w:rPr>
                <w:rFonts w:ascii="Times New Roman" w:hAnsi="Times New Roman" w:cs="Times New Roman"/>
                <w:sz w:val="24"/>
                <w:szCs w:val="24"/>
              </w:rPr>
            </w:pPr>
            <w:r>
              <w:rPr>
                <w:rFonts w:ascii="Times New Roman" w:hAnsi="Times New Roman" w:cs="Times New Roman"/>
                <w:sz w:val="24"/>
                <w:szCs w:val="24"/>
              </w:rPr>
              <w:t>6.036,67</w:t>
            </w:r>
          </w:p>
        </w:tc>
      </w:tr>
      <w:tr w:rsidR="00D2194D" w14:paraId="1E262AE2" w14:textId="6BB4094E" w:rsidTr="00EB5CDA">
        <w:trPr>
          <w:trHeight w:val="901"/>
        </w:trPr>
        <w:tc>
          <w:tcPr>
            <w:tcW w:w="3470" w:type="dxa"/>
            <w:tcBorders>
              <w:top w:val="single" w:sz="4" w:space="0" w:color="000000"/>
              <w:left w:val="single" w:sz="4" w:space="0" w:color="000000"/>
              <w:bottom w:val="single" w:sz="4" w:space="0" w:color="000000"/>
              <w:right w:val="single" w:sz="4" w:space="0" w:color="000000"/>
            </w:tcBorders>
          </w:tcPr>
          <w:p w14:paraId="5B37781C"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36</w:t>
            </w:r>
          </w:p>
          <w:p w14:paraId="7A07AF3F" w14:textId="77777777" w:rsidR="00EB5CDA" w:rsidRPr="00EB5CDA" w:rsidRDefault="00EB5CDA" w:rsidP="00EB5CDA">
            <w:pPr>
              <w:spacing w:after="0"/>
              <w:rPr>
                <w:rFonts w:ascii="Times New Roman" w:hAnsi="Times New Roman" w:cs="Times New Roman"/>
                <w:sz w:val="24"/>
                <w:szCs w:val="24"/>
              </w:rPr>
            </w:pPr>
            <w:r w:rsidRPr="00EB5CDA">
              <w:rPr>
                <w:rFonts w:ascii="Times New Roman" w:hAnsi="Times New Roman" w:cs="Times New Roman"/>
                <w:sz w:val="24"/>
                <w:szCs w:val="24"/>
              </w:rPr>
              <w:t>SISTEMA OPERACIONAL</w:t>
            </w:r>
          </w:p>
          <w:p w14:paraId="13DB055E" w14:textId="77777777" w:rsidR="00EB5CDA" w:rsidRPr="00EB5CDA" w:rsidRDefault="00EB5CDA" w:rsidP="00EB5CDA">
            <w:pPr>
              <w:spacing w:after="0"/>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hideMark/>
          </w:tcPr>
          <w:p w14:paraId="1BD633D3"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UND</w:t>
            </w:r>
          </w:p>
        </w:tc>
        <w:tc>
          <w:tcPr>
            <w:tcW w:w="1224" w:type="dxa"/>
            <w:tcBorders>
              <w:top w:val="single" w:sz="4" w:space="0" w:color="000000"/>
              <w:left w:val="single" w:sz="4" w:space="0" w:color="000000"/>
              <w:bottom w:val="single" w:sz="4" w:space="0" w:color="000000"/>
              <w:right w:val="single" w:sz="4" w:space="0" w:color="000000"/>
            </w:tcBorders>
            <w:hideMark/>
          </w:tcPr>
          <w:p w14:paraId="038EF3A8" w14:textId="77777777" w:rsidR="00EB5CDA" w:rsidRPr="00EB5CDA" w:rsidRDefault="00EB5CDA" w:rsidP="00EB5CDA">
            <w:pPr>
              <w:spacing w:after="0"/>
              <w:jc w:val="center"/>
              <w:rPr>
                <w:rFonts w:ascii="Times New Roman" w:hAnsi="Times New Roman" w:cs="Times New Roman"/>
                <w:sz w:val="24"/>
                <w:szCs w:val="24"/>
              </w:rPr>
            </w:pPr>
            <w:r w:rsidRPr="00EB5CDA">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0DBDD8A0" w14:textId="78F01384" w:rsidR="00EB5CDA" w:rsidRPr="00EB5CDA" w:rsidRDefault="0078032F" w:rsidP="00EB5CDA">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14:paraId="5E332B94" w14:textId="77777777" w:rsidR="00DD33D0" w:rsidRDefault="00DD33D0" w:rsidP="00DD33D0">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1A7921AB" w14:textId="4010247F" w:rsidR="00EB5CDA" w:rsidRPr="00EB5CDA" w:rsidRDefault="00103A1B" w:rsidP="00103A1B">
            <w:pPr>
              <w:spacing w:after="0"/>
              <w:jc w:val="center"/>
              <w:rPr>
                <w:rFonts w:ascii="Times New Roman" w:hAnsi="Times New Roman" w:cs="Times New Roman"/>
                <w:sz w:val="24"/>
                <w:szCs w:val="24"/>
              </w:rPr>
            </w:pPr>
            <w:r>
              <w:rPr>
                <w:rFonts w:ascii="Times New Roman" w:hAnsi="Times New Roman" w:cs="Times New Roman"/>
                <w:sz w:val="24"/>
                <w:szCs w:val="24"/>
              </w:rPr>
              <w:t>963,25</w:t>
            </w:r>
          </w:p>
        </w:tc>
        <w:tc>
          <w:tcPr>
            <w:tcW w:w="1224" w:type="dxa"/>
            <w:tcBorders>
              <w:top w:val="single" w:sz="4" w:space="0" w:color="000000"/>
              <w:left w:val="single" w:sz="4" w:space="0" w:color="000000"/>
              <w:bottom w:val="single" w:sz="4" w:space="0" w:color="000000"/>
              <w:right w:val="single" w:sz="4" w:space="0" w:color="000000"/>
            </w:tcBorders>
          </w:tcPr>
          <w:p w14:paraId="2155330A" w14:textId="77777777" w:rsidR="00DD33D0" w:rsidRDefault="00DD33D0" w:rsidP="00DD33D0">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p>
          <w:p w14:paraId="74D5D41E" w14:textId="46A39004" w:rsidR="00EB5CDA" w:rsidRPr="00EB5CDA" w:rsidRDefault="00103A1B" w:rsidP="00DD33D0">
            <w:pPr>
              <w:spacing w:after="0"/>
              <w:jc w:val="center"/>
              <w:rPr>
                <w:rFonts w:ascii="Times New Roman" w:hAnsi="Times New Roman" w:cs="Times New Roman"/>
                <w:sz w:val="24"/>
                <w:szCs w:val="24"/>
              </w:rPr>
            </w:pPr>
            <w:r>
              <w:rPr>
                <w:rFonts w:ascii="Times New Roman" w:hAnsi="Times New Roman" w:cs="Times New Roman"/>
                <w:sz w:val="24"/>
                <w:szCs w:val="24"/>
              </w:rPr>
              <w:t>963,25</w:t>
            </w:r>
          </w:p>
        </w:tc>
      </w:tr>
    </w:tbl>
    <w:p w14:paraId="4A377A8F" w14:textId="77777777" w:rsidR="00EB5CDA" w:rsidRDefault="00EB5CDA" w:rsidP="00F66F5B"/>
    <w:p w14:paraId="667C639D" w14:textId="64230909" w:rsidR="004B5DA6" w:rsidRDefault="007A2CCC" w:rsidP="004B5DA6">
      <w:pPr>
        <w:rPr>
          <w:rFonts w:ascii="Times New Roman" w:hAnsi="Times New Roman" w:cs="Times New Roman"/>
          <w:b/>
          <w:bCs/>
          <w:sz w:val="24"/>
          <w:szCs w:val="24"/>
        </w:rPr>
      </w:pPr>
      <w:r w:rsidRPr="00647D31">
        <w:rPr>
          <w:rFonts w:ascii="Times New Roman" w:hAnsi="Times New Roman" w:cs="Times New Roman"/>
          <w:b/>
          <w:bCs/>
          <w:sz w:val="24"/>
          <w:szCs w:val="24"/>
        </w:rPr>
        <w:t xml:space="preserve">Totalizando o valor Global de </w:t>
      </w:r>
      <w:r w:rsidR="00103A1B">
        <w:rPr>
          <w:rFonts w:ascii="Times New Roman" w:hAnsi="Times New Roman" w:cs="Times New Roman"/>
          <w:b/>
          <w:bCs/>
          <w:sz w:val="24"/>
          <w:szCs w:val="24"/>
        </w:rPr>
        <w:t>R$ 143.437,04</w:t>
      </w:r>
      <w:r w:rsidR="004B5DA6" w:rsidRPr="004B5DA6">
        <w:rPr>
          <w:rFonts w:ascii="Times New Roman" w:hAnsi="Times New Roman" w:cs="Times New Roman"/>
          <w:b/>
          <w:bCs/>
          <w:sz w:val="24"/>
          <w:szCs w:val="24"/>
        </w:rPr>
        <w:t xml:space="preserve"> (Cento e quarenta</w:t>
      </w:r>
      <w:r w:rsidR="00103A1B">
        <w:rPr>
          <w:rFonts w:ascii="Times New Roman" w:hAnsi="Times New Roman" w:cs="Times New Roman"/>
          <w:b/>
          <w:bCs/>
          <w:sz w:val="24"/>
          <w:szCs w:val="24"/>
        </w:rPr>
        <w:t xml:space="preserve"> e três mil quatrocentos e trinta e sete reais e quatro </w:t>
      </w:r>
      <w:r w:rsidR="004B5DA6" w:rsidRPr="004B5DA6">
        <w:rPr>
          <w:rFonts w:ascii="Times New Roman" w:hAnsi="Times New Roman" w:cs="Times New Roman"/>
          <w:b/>
          <w:bCs/>
          <w:sz w:val="24"/>
          <w:szCs w:val="24"/>
        </w:rPr>
        <w:t>centavos).</w:t>
      </w:r>
    </w:p>
    <w:p w14:paraId="61B079E0" w14:textId="4D065F84" w:rsidR="00AC2DBA" w:rsidRPr="00426468" w:rsidRDefault="0097621F" w:rsidP="004B5DA6">
      <w:pPr>
        <w:rPr>
          <w:rFonts w:ascii="Times New Roman" w:hAnsi="Times New Roman" w:cs="Times New Roman"/>
          <w:sz w:val="24"/>
          <w:szCs w:val="24"/>
        </w:rPr>
      </w:pPr>
      <w:r>
        <w:rPr>
          <w:rFonts w:ascii="Times New Roman" w:hAnsi="Times New Roman" w:cs="Times New Roman"/>
          <w:sz w:val="24"/>
          <w:szCs w:val="24"/>
          <w:shd w:val="clear" w:color="auto" w:fill="D9D9D9"/>
        </w:rPr>
        <w:t>4</w:t>
      </w:r>
      <w:r w:rsidR="00AC2DBA" w:rsidRPr="00426468">
        <w:rPr>
          <w:rFonts w:ascii="Times New Roman" w:hAnsi="Times New Roman" w:cs="Times New Roman"/>
          <w:sz w:val="24"/>
          <w:szCs w:val="24"/>
          <w:shd w:val="clear" w:color="auto" w:fill="D9D9D9"/>
        </w:rPr>
        <w:t xml:space="preserve"> - DOS RECURSOS ORÇAMENTÁRIOS</w:t>
      </w:r>
      <w:bookmarkEnd w:id="4"/>
      <w:bookmarkEnd w:id="5"/>
      <w:r w:rsidR="00AC2DBA" w:rsidRPr="00426468">
        <w:rPr>
          <w:rFonts w:ascii="Times New Roman" w:hAnsi="Times New Roman" w:cs="Times New Roman"/>
          <w:sz w:val="24"/>
          <w:szCs w:val="24"/>
          <w:shd w:val="clear" w:color="auto" w:fill="D9D9D9"/>
        </w:rPr>
        <w:t xml:space="preserve">                                                                </w:t>
      </w:r>
    </w:p>
    <w:p w14:paraId="54925014" w14:textId="66893C03" w:rsidR="00DD33D0" w:rsidRPr="00995DB7" w:rsidRDefault="00DD33D0" w:rsidP="00DD33D0">
      <w:pPr>
        <w:tabs>
          <w:tab w:val="left" w:pos="284"/>
        </w:tabs>
        <w:spacing w:line="360" w:lineRule="auto"/>
        <w:jc w:val="both"/>
        <w:rPr>
          <w:rFonts w:ascii="Times New Roman" w:hAnsi="Times New Roman" w:cs="Times New Roman"/>
          <w:color w:val="000000"/>
          <w:sz w:val="24"/>
          <w:szCs w:val="24"/>
        </w:rPr>
      </w:pPr>
      <w:bookmarkStart w:id="6" w:name="_4_–_DA"/>
      <w:bookmarkStart w:id="7" w:name="_Toc128898543"/>
      <w:bookmarkStart w:id="8" w:name="_Toc143523080"/>
      <w:bookmarkEnd w:id="6"/>
      <w:proofErr w:type="gramStart"/>
      <w:r>
        <w:rPr>
          <w:rFonts w:ascii="Times New Roman" w:hAnsi="Times New Roman" w:cs="Times New Roman"/>
          <w:color w:val="000000"/>
          <w:sz w:val="24"/>
          <w:szCs w:val="24"/>
        </w:rPr>
        <w:t xml:space="preserve">4.1 </w:t>
      </w:r>
      <w:r w:rsidRPr="00995DB7">
        <w:rPr>
          <w:rFonts w:ascii="Times New Roman" w:hAnsi="Times New Roman" w:cs="Times New Roman"/>
          <w:color w:val="000000"/>
          <w:sz w:val="24"/>
          <w:szCs w:val="24"/>
        </w:rPr>
        <w:t>Os</w:t>
      </w:r>
      <w:proofErr w:type="gramEnd"/>
      <w:r w:rsidRPr="00995DB7">
        <w:rPr>
          <w:rFonts w:ascii="Times New Roman" w:hAnsi="Times New Roman" w:cs="Times New Roman"/>
          <w:color w:val="000000"/>
          <w:sz w:val="24"/>
          <w:szCs w:val="24"/>
        </w:rPr>
        <w:t xml:space="preserve"> materiais a serem adquiridos se enquadram na classificação de materiais </w:t>
      </w:r>
      <w:r>
        <w:rPr>
          <w:rFonts w:ascii="Times New Roman" w:hAnsi="Times New Roman" w:cs="Times New Roman"/>
          <w:color w:val="000000"/>
          <w:sz w:val="24"/>
          <w:szCs w:val="24"/>
        </w:rPr>
        <w:t>permanente e de consumo</w:t>
      </w:r>
      <w:r w:rsidRPr="00995DB7">
        <w:rPr>
          <w:rFonts w:ascii="Times New Roman" w:hAnsi="Times New Roman" w:cs="Times New Roman"/>
          <w:color w:val="000000"/>
          <w:sz w:val="24"/>
          <w:szCs w:val="24"/>
        </w:rPr>
        <w:t>, amparada</w:t>
      </w:r>
      <w:r>
        <w:rPr>
          <w:rFonts w:ascii="Times New Roman" w:hAnsi="Times New Roman" w:cs="Times New Roman"/>
          <w:color w:val="000000"/>
          <w:sz w:val="24"/>
          <w:szCs w:val="24"/>
        </w:rPr>
        <w:t>s</w:t>
      </w:r>
      <w:r w:rsidRPr="00995DB7">
        <w:rPr>
          <w:rFonts w:ascii="Times New Roman" w:hAnsi="Times New Roman" w:cs="Times New Roman"/>
          <w:color w:val="000000"/>
          <w:sz w:val="24"/>
          <w:szCs w:val="24"/>
        </w:rPr>
        <w:t xml:space="preserve"> pela</w:t>
      </w:r>
      <w:r>
        <w:rPr>
          <w:rFonts w:ascii="Times New Roman" w:hAnsi="Times New Roman" w:cs="Times New Roman"/>
          <w:color w:val="000000"/>
          <w:sz w:val="24"/>
          <w:szCs w:val="24"/>
        </w:rPr>
        <w:t>s dotações</w:t>
      </w:r>
      <w:r w:rsidRPr="00995DB7">
        <w:rPr>
          <w:rFonts w:ascii="Times New Roman" w:hAnsi="Times New Roman" w:cs="Times New Roman"/>
          <w:color w:val="000000"/>
          <w:sz w:val="24"/>
          <w:szCs w:val="24"/>
        </w:rPr>
        <w:t xml:space="preserve"> orçamentária</w:t>
      </w:r>
      <w:r>
        <w:rPr>
          <w:rFonts w:ascii="Times New Roman" w:hAnsi="Times New Roman" w:cs="Times New Roman"/>
          <w:color w:val="000000"/>
          <w:sz w:val="24"/>
          <w:szCs w:val="24"/>
        </w:rPr>
        <w:t>s</w:t>
      </w:r>
      <w:r w:rsidRPr="00995DB7">
        <w:rPr>
          <w:rFonts w:ascii="Times New Roman" w:hAnsi="Times New Roman" w:cs="Times New Roman"/>
          <w:color w:val="000000"/>
          <w:sz w:val="24"/>
          <w:szCs w:val="24"/>
        </w:rPr>
        <w:t xml:space="preserve"> </w:t>
      </w:r>
      <w:r w:rsidRPr="00B60142">
        <w:rPr>
          <w:rFonts w:ascii="Times New Roman" w:hAnsi="Times New Roman" w:cs="Times New Roman"/>
          <w:color w:val="000000"/>
          <w:sz w:val="24"/>
          <w:szCs w:val="24"/>
        </w:rPr>
        <w:t>01 031 0001 2173 44 90 52</w:t>
      </w:r>
      <w:r>
        <w:rPr>
          <w:rFonts w:ascii="Times New Roman" w:hAnsi="Times New Roman" w:cs="Times New Roman"/>
          <w:color w:val="000000"/>
          <w:sz w:val="24"/>
          <w:szCs w:val="24"/>
        </w:rPr>
        <w:t xml:space="preserve"> e 04 122 0001 2175 33 90 30, respectivamente.</w:t>
      </w:r>
    </w:p>
    <w:p w14:paraId="0C16ECDB" w14:textId="02E58B45" w:rsidR="00DD33D0" w:rsidRPr="00995DB7" w:rsidRDefault="00DD33D0" w:rsidP="00DD33D0">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95DB7">
        <w:rPr>
          <w:rFonts w:ascii="Times New Roman" w:hAnsi="Times New Roman" w:cs="Times New Roman"/>
          <w:color w:val="000000"/>
          <w:sz w:val="24"/>
          <w:szCs w:val="24"/>
        </w:rPr>
        <w:t xml:space="preserve">.2 - A dotação relativa aos exercícios financeiros subsequentes será indicada após aprovação da Lei Orçamentária respectiva e liberação dos créditos correspondentes, mediante </w:t>
      </w:r>
      <w:proofErr w:type="spellStart"/>
      <w:r w:rsidRPr="00995DB7">
        <w:rPr>
          <w:rFonts w:ascii="Times New Roman" w:hAnsi="Times New Roman" w:cs="Times New Roman"/>
          <w:color w:val="000000"/>
          <w:sz w:val="24"/>
          <w:szCs w:val="24"/>
        </w:rPr>
        <w:t>apostilamento</w:t>
      </w:r>
      <w:proofErr w:type="spellEnd"/>
      <w:r w:rsidRPr="00995DB7">
        <w:rPr>
          <w:rFonts w:ascii="Times New Roman" w:hAnsi="Times New Roman" w:cs="Times New Roman"/>
          <w:color w:val="000000"/>
          <w:sz w:val="24"/>
          <w:szCs w:val="24"/>
        </w:rPr>
        <w:t>, observando-se o que dispõe o artigo 106, da Lei 14.133/2021.</w:t>
      </w:r>
    </w:p>
    <w:p w14:paraId="25FC6A05" w14:textId="180322CD" w:rsidR="00AC2DBA" w:rsidRPr="00426468" w:rsidRDefault="00935C69" w:rsidP="00426468">
      <w:pPr>
        <w:pStyle w:val="Ttulo1"/>
        <w:spacing w:line="276" w:lineRule="auto"/>
        <w:ind w:right="-142"/>
        <w:rPr>
          <w:rFonts w:ascii="Times New Roman" w:hAnsi="Times New Roman" w:cs="Times New Roman"/>
          <w:sz w:val="24"/>
          <w:szCs w:val="24"/>
          <w:shd w:val="clear" w:color="auto" w:fill="D9D9D9"/>
        </w:rPr>
      </w:pPr>
      <w:r>
        <w:rPr>
          <w:rFonts w:ascii="Times New Roman" w:hAnsi="Times New Roman" w:cs="Times New Roman"/>
          <w:sz w:val="24"/>
          <w:szCs w:val="24"/>
          <w:shd w:val="clear" w:color="auto" w:fill="D9D9D9"/>
        </w:rPr>
        <w:t>5</w:t>
      </w:r>
      <w:r w:rsidR="00AC2DBA" w:rsidRPr="00426468">
        <w:rPr>
          <w:rFonts w:ascii="Times New Roman" w:hAnsi="Times New Roman" w:cs="Times New Roman"/>
          <w:sz w:val="24"/>
          <w:szCs w:val="24"/>
          <w:shd w:val="clear" w:color="auto" w:fill="D9D9D9"/>
        </w:rPr>
        <w:t xml:space="preserve"> – DA PARTICIPAÇÃO NA LICITAÇÃO</w:t>
      </w:r>
      <w:bookmarkEnd w:id="7"/>
      <w:bookmarkEnd w:id="8"/>
      <w:r w:rsidR="00AC2DBA" w:rsidRPr="00426468">
        <w:rPr>
          <w:rFonts w:ascii="Times New Roman" w:hAnsi="Times New Roman" w:cs="Times New Roman"/>
          <w:sz w:val="24"/>
          <w:szCs w:val="24"/>
          <w:shd w:val="clear" w:color="auto" w:fill="D9D9D9"/>
        </w:rPr>
        <w:t xml:space="preserve">                                                              </w:t>
      </w:r>
    </w:p>
    <w:p w14:paraId="5F7C113D" w14:textId="75E43BE0" w:rsidR="00AC2DBA" w:rsidRPr="00426468" w:rsidRDefault="00935C69" w:rsidP="003A456A">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5</w:t>
      </w:r>
      <w:r w:rsidR="00AC2DBA" w:rsidRPr="00426468">
        <w:rPr>
          <w:rFonts w:ascii="Times New Roman" w:hAnsi="Times New Roman" w:cs="Times New Roman"/>
          <w:sz w:val="24"/>
          <w:szCs w:val="24"/>
        </w:rPr>
        <w:t>.1 -</w:t>
      </w:r>
      <w:r w:rsidR="003A456A" w:rsidRPr="003A456A">
        <w:t xml:space="preserve"> </w:t>
      </w:r>
      <w:r w:rsidR="003A456A" w:rsidRPr="003A456A">
        <w:rPr>
          <w:rFonts w:ascii="Times New Roman" w:hAnsi="Times New Roman" w:cs="Times New Roman"/>
          <w:sz w:val="24"/>
          <w:szCs w:val="24"/>
        </w:rPr>
        <w:t>Poderá participar desta licitação qualquer empresa especializada no ramo pertinente ao</w:t>
      </w:r>
      <w:r w:rsidR="003A456A">
        <w:rPr>
          <w:rFonts w:ascii="Times New Roman" w:hAnsi="Times New Roman" w:cs="Times New Roman"/>
          <w:sz w:val="24"/>
          <w:szCs w:val="24"/>
        </w:rPr>
        <w:t xml:space="preserve"> </w:t>
      </w:r>
      <w:r w:rsidR="003A456A" w:rsidRPr="003A456A">
        <w:rPr>
          <w:rFonts w:ascii="Times New Roman" w:hAnsi="Times New Roman" w:cs="Times New Roman"/>
          <w:sz w:val="24"/>
          <w:szCs w:val="24"/>
        </w:rPr>
        <w:t>objeto desta licitação, legalmente constituída, desde que satisfaça as exigências fixadas neste</w:t>
      </w:r>
      <w:r w:rsidR="003A456A">
        <w:rPr>
          <w:rFonts w:ascii="Times New Roman" w:hAnsi="Times New Roman" w:cs="Times New Roman"/>
          <w:sz w:val="24"/>
          <w:szCs w:val="24"/>
        </w:rPr>
        <w:t xml:space="preserve"> </w:t>
      </w:r>
      <w:r w:rsidR="003A456A" w:rsidRPr="003A456A">
        <w:rPr>
          <w:rFonts w:ascii="Times New Roman" w:hAnsi="Times New Roman" w:cs="Times New Roman"/>
          <w:sz w:val="24"/>
          <w:szCs w:val="24"/>
        </w:rPr>
        <w:t>edital e apresente os documentos nele exigidos.</w:t>
      </w:r>
    </w:p>
    <w:p w14:paraId="35AE3FAE" w14:textId="783B4C2F"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5</w:t>
      </w:r>
      <w:r w:rsidR="00AC2DBA" w:rsidRPr="00426468">
        <w:rPr>
          <w:rFonts w:ascii="Times New Roman" w:hAnsi="Times New Roman" w:cs="Times New Roman"/>
          <w:sz w:val="24"/>
          <w:szCs w:val="24"/>
        </w:rPr>
        <w:t>.1.1 - Os interessados deverão atender às condições exigidas</w:t>
      </w:r>
      <w:r w:rsidR="003A456A">
        <w:rPr>
          <w:rFonts w:ascii="Times New Roman" w:hAnsi="Times New Roman" w:cs="Times New Roman"/>
          <w:sz w:val="24"/>
          <w:szCs w:val="24"/>
        </w:rPr>
        <w:t xml:space="preserve"> </w:t>
      </w:r>
      <w:r w:rsidR="003A456A" w:rsidRPr="00426468">
        <w:rPr>
          <w:rFonts w:ascii="Times New Roman" w:hAnsi="Times New Roman" w:cs="Times New Roman"/>
          <w:sz w:val="24"/>
          <w:szCs w:val="24"/>
        </w:rPr>
        <w:t xml:space="preserve">no sistema </w:t>
      </w:r>
      <w:r w:rsidR="003A456A">
        <w:rPr>
          <w:rFonts w:ascii="Times New Roman" w:hAnsi="Times New Roman" w:cs="Times New Roman"/>
          <w:sz w:val="24"/>
          <w:szCs w:val="24"/>
        </w:rPr>
        <w:t xml:space="preserve">do </w:t>
      </w:r>
      <w:proofErr w:type="spellStart"/>
      <w:r w:rsidR="003A456A">
        <w:rPr>
          <w:rFonts w:ascii="Times New Roman" w:hAnsi="Times New Roman" w:cs="Times New Roman"/>
          <w:sz w:val="24"/>
          <w:szCs w:val="24"/>
        </w:rPr>
        <w:t>Licitanet</w:t>
      </w:r>
      <w:proofErr w:type="spellEnd"/>
      <w:r w:rsidR="003A456A">
        <w:rPr>
          <w:rFonts w:ascii="Times New Roman" w:hAnsi="Times New Roman" w:cs="Times New Roman"/>
          <w:sz w:val="24"/>
          <w:szCs w:val="24"/>
        </w:rPr>
        <w:t>,</w:t>
      </w:r>
      <w:r w:rsidR="00AC2DBA" w:rsidRPr="00426468">
        <w:rPr>
          <w:rFonts w:ascii="Times New Roman" w:hAnsi="Times New Roman" w:cs="Times New Roman"/>
          <w:sz w:val="24"/>
          <w:szCs w:val="24"/>
        </w:rPr>
        <w:t xml:space="preserve"> até o terceiro dia útil anterior à data prevista para recebimento das propostas. </w:t>
      </w:r>
    </w:p>
    <w:p w14:paraId="78CDCCFA" w14:textId="4AEE9483"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lastRenderedPageBreak/>
        <w:t>5</w:t>
      </w:r>
      <w:r w:rsidR="00AC2DBA" w:rsidRPr="00426468">
        <w:rPr>
          <w:rFonts w:ascii="Times New Roman" w:hAnsi="Times New Roman" w:cs="Times New Roman"/>
          <w:sz w:val="24"/>
          <w:szCs w:val="24"/>
        </w:rPr>
        <w:t>.2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A3D79B3" w14:textId="2AAE688F"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5</w:t>
      </w:r>
      <w:r w:rsidR="00AC2DBA" w:rsidRPr="00426468">
        <w:rPr>
          <w:rStyle w:val="normaltextrun"/>
          <w:rFonts w:ascii="Times New Roman" w:hAnsi="Times New Roman" w:cs="Times New Roman"/>
          <w:color w:val="000000"/>
          <w:sz w:val="24"/>
          <w:szCs w:val="24"/>
          <w:bdr w:val="none" w:sz="0" w:space="0" w:color="auto" w:frame="1"/>
        </w:rPr>
        <w:t>.3 - É de responsabilidade do cadastrado conferir a exatidão dos seus dados cadastrais no Sistema relacionado no item anterior e mantê-los atualizados junto aos órgãos responsáveis pela informação, devendo proceder, imediatamente, à correção ou à alteração dos registros tão logo identifique incorreção ou aqueles se tornem desatualizados.</w:t>
      </w:r>
    </w:p>
    <w:p w14:paraId="73728AA3" w14:textId="6A14733C"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5</w:t>
      </w:r>
      <w:r w:rsidR="00AC2DBA" w:rsidRPr="00426468">
        <w:rPr>
          <w:rStyle w:val="normaltextrun"/>
          <w:rFonts w:ascii="Times New Roman" w:hAnsi="Times New Roman" w:cs="Times New Roman"/>
          <w:sz w:val="24"/>
          <w:szCs w:val="24"/>
          <w:shd w:val="clear" w:color="auto" w:fill="FFFFFF"/>
        </w:rPr>
        <w:t>.4 - A não observância do disposto no item anterior poderá ensejar desclassificação no momento da habilitação.</w:t>
      </w:r>
      <w:r w:rsidR="00AC2DBA" w:rsidRPr="00426468">
        <w:rPr>
          <w:rStyle w:val="eop"/>
          <w:rFonts w:ascii="Times New Roman" w:hAnsi="Times New Roman" w:cs="Times New Roman"/>
          <w:sz w:val="24"/>
          <w:szCs w:val="24"/>
          <w:shd w:val="clear" w:color="auto" w:fill="FFFFFF"/>
        </w:rPr>
        <w:t> </w:t>
      </w:r>
    </w:p>
    <w:p w14:paraId="0C3D7B6A" w14:textId="637FFC05" w:rsidR="00AC2DBA" w:rsidRPr="003A456A"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5</w:t>
      </w:r>
      <w:r w:rsidR="00AC2DBA" w:rsidRPr="003A456A">
        <w:rPr>
          <w:rStyle w:val="normaltextrun"/>
          <w:rFonts w:ascii="Times New Roman" w:hAnsi="Times New Roman" w:cs="Times New Roman"/>
          <w:sz w:val="24"/>
          <w:szCs w:val="24"/>
          <w:shd w:val="clear" w:color="auto" w:fill="FFFFFF"/>
        </w:rPr>
        <w:t xml:space="preserve">.5. </w:t>
      </w:r>
      <w:r w:rsidR="00F0719E" w:rsidRPr="00F0719E">
        <w:rPr>
          <w:rStyle w:val="normaltextrun"/>
          <w:rFonts w:ascii="Times New Roman" w:hAnsi="Times New Roman" w:cs="Times New Roman"/>
          <w:sz w:val="24"/>
          <w:szCs w:val="24"/>
          <w:shd w:val="clear" w:color="auto" w:fill="FFFFFF"/>
        </w:rPr>
        <w:t>O licitante que se enquadrar como Microempresa ou Empresa de Pequeno Porte deverá declarar, junto ao sistema eletrônico, que cumpre os requisitos previstos na Lei Complementar n.º 123 de 14/12/2006.</w:t>
      </w:r>
    </w:p>
    <w:p w14:paraId="2DB45013" w14:textId="1494ACDC" w:rsidR="00AC2DBA"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Pr>
          <w:rStyle w:val="normaltextrun"/>
          <w:rFonts w:ascii="Times New Roman" w:hAnsi="Times New Roman" w:cs="Times New Roman"/>
          <w:sz w:val="24"/>
          <w:szCs w:val="24"/>
          <w:bdr w:val="none" w:sz="0" w:space="0" w:color="auto" w:frame="1"/>
        </w:rPr>
        <w:t>5</w:t>
      </w:r>
      <w:r w:rsidR="00AC2DBA" w:rsidRPr="003A456A">
        <w:rPr>
          <w:rStyle w:val="normaltextrun"/>
          <w:rFonts w:ascii="Times New Roman" w:hAnsi="Times New Roman" w:cs="Times New Roman"/>
          <w:sz w:val="24"/>
          <w:szCs w:val="24"/>
          <w:bdr w:val="none" w:sz="0" w:space="0" w:color="auto" w:frame="1"/>
        </w:rPr>
        <w:t>.5.1.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85EA718" w14:textId="1798F3FE" w:rsidR="007716D1" w:rsidRPr="007716D1" w:rsidRDefault="007716D1" w:rsidP="007716D1">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sidRPr="007716D1">
        <w:rPr>
          <w:rStyle w:val="normaltextrun"/>
          <w:rFonts w:ascii="Times New Roman" w:hAnsi="Times New Roman" w:cs="Times New Roman"/>
          <w:sz w:val="24"/>
          <w:szCs w:val="24"/>
          <w:bdr w:val="none" w:sz="0" w:space="0" w:color="auto" w:frame="1"/>
        </w:rPr>
        <w:t>a) para a aplicação dos benefícios terão prioridade de contratação as microempresas, empresas</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de pequeno porte e microempreendedores individuais localizadas no município</w:t>
      </w:r>
      <w:r>
        <w:rPr>
          <w:rStyle w:val="normaltextrun"/>
          <w:rFonts w:ascii="Times New Roman" w:hAnsi="Times New Roman" w:cs="Times New Roman"/>
          <w:sz w:val="24"/>
          <w:szCs w:val="24"/>
          <w:bdr w:val="none" w:sz="0" w:space="0" w:color="auto" w:frame="1"/>
        </w:rPr>
        <w:t xml:space="preserve"> de Itaguaí</w:t>
      </w:r>
      <w:r w:rsidRPr="007716D1">
        <w:rPr>
          <w:rStyle w:val="normaltextrun"/>
          <w:rFonts w:ascii="Times New Roman" w:hAnsi="Times New Roman" w:cs="Times New Roman"/>
          <w:sz w:val="24"/>
          <w:szCs w:val="24"/>
          <w:bdr w:val="none" w:sz="0" w:space="0" w:color="auto" w:frame="1"/>
        </w:rPr>
        <w:t>, não havendo, as</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localizadas regionalmente até o limite de 10 % (dez por cento) do melhor preço válido, nos seguintes</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termos:</w:t>
      </w:r>
    </w:p>
    <w:p w14:paraId="0BB55EDE" w14:textId="46888839" w:rsidR="007716D1" w:rsidRPr="007716D1" w:rsidRDefault="007716D1" w:rsidP="007716D1">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sidRPr="007716D1">
        <w:rPr>
          <w:rStyle w:val="normaltextrun"/>
          <w:rFonts w:ascii="Times New Roman" w:hAnsi="Times New Roman" w:cs="Times New Roman"/>
          <w:sz w:val="24"/>
          <w:szCs w:val="24"/>
          <w:bdr w:val="none" w:sz="0" w:space="0" w:color="auto" w:frame="1"/>
        </w:rPr>
        <w:t>b) o preço válido nas licitações da modalidade de pregão serão os obtidos após a realização da fase</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de lances;</w:t>
      </w:r>
    </w:p>
    <w:p w14:paraId="486D45FA" w14:textId="58D268F0" w:rsidR="007716D1" w:rsidRPr="007716D1" w:rsidRDefault="007716D1" w:rsidP="007716D1">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sidRPr="007716D1">
        <w:rPr>
          <w:rStyle w:val="normaltextrun"/>
          <w:rFonts w:ascii="Times New Roman" w:hAnsi="Times New Roman" w:cs="Times New Roman"/>
          <w:sz w:val="24"/>
          <w:szCs w:val="24"/>
          <w:bdr w:val="none" w:sz="0" w:space="0" w:color="auto" w:frame="1"/>
        </w:rPr>
        <w:t>c) aplica-se o disposto neste inciso nas situações em que as ofertas apresentadas pelas</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microempresas e empresas de pequeno porte sediadas local ou regionalmente sejam iguais ou até dez</w:t>
      </w:r>
      <w:r>
        <w:rPr>
          <w:rStyle w:val="normaltextrun"/>
          <w:rFonts w:ascii="Times New Roman" w:hAnsi="Times New Roman" w:cs="Times New Roman"/>
          <w:sz w:val="24"/>
          <w:szCs w:val="24"/>
          <w:bdr w:val="none" w:sz="0" w:space="0" w:color="auto" w:frame="1"/>
        </w:rPr>
        <w:t xml:space="preserve"> </w:t>
      </w:r>
      <w:proofErr w:type="gramStart"/>
      <w:r w:rsidR="004B5DA6">
        <w:rPr>
          <w:rStyle w:val="normaltextrun"/>
          <w:rFonts w:ascii="Times New Roman" w:hAnsi="Times New Roman" w:cs="Times New Roman"/>
          <w:sz w:val="24"/>
          <w:szCs w:val="24"/>
          <w:bdr w:val="none" w:sz="0" w:space="0" w:color="auto" w:frame="1"/>
        </w:rPr>
        <w:t xml:space="preserve">por </w:t>
      </w:r>
      <w:r w:rsidRPr="007716D1">
        <w:rPr>
          <w:rStyle w:val="normaltextrun"/>
          <w:rFonts w:ascii="Times New Roman" w:hAnsi="Times New Roman" w:cs="Times New Roman"/>
          <w:sz w:val="24"/>
          <w:szCs w:val="24"/>
          <w:bdr w:val="none" w:sz="0" w:space="0" w:color="auto" w:frame="1"/>
        </w:rPr>
        <w:t>cento superiores</w:t>
      </w:r>
      <w:proofErr w:type="gramEnd"/>
      <w:r w:rsidRPr="007716D1">
        <w:rPr>
          <w:rStyle w:val="normaltextrun"/>
          <w:rFonts w:ascii="Times New Roman" w:hAnsi="Times New Roman" w:cs="Times New Roman"/>
          <w:sz w:val="24"/>
          <w:szCs w:val="24"/>
          <w:bdr w:val="none" w:sz="0" w:space="0" w:color="auto" w:frame="1"/>
        </w:rPr>
        <w:t xml:space="preserve"> ao menor preço;</w:t>
      </w:r>
    </w:p>
    <w:p w14:paraId="350A8C5D" w14:textId="18C3B40F" w:rsidR="007716D1" w:rsidRPr="007716D1" w:rsidRDefault="007716D1" w:rsidP="007716D1">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sidRPr="007716D1">
        <w:rPr>
          <w:rStyle w:val="normaltextrun"/>
          <w:rFonts w:ascii="Times New Roman" w:hAnsi="Times New Roman" w:cs="Times New Roman"/>
          <w:sz w:val="24"/>
          <w:szCs w:val="24"/>
          <w:bdr w:val="none" w:sz="0" w:space="0" w:color="auto" w:frame="1"/>
        </w:rPr>
        <w:t>d) na</w:t>
      </w:r>
      <w:r>
        <w:rPr>
          <w:rStyle w:val="normaltextrun"/>
          <w:rFonts w:ascii="Times New Roman" w:hAnsi="Times New Roman" w:cs="Times New Roman"/>
          <w:sz w:val="24"/>
          <w:szCs w:val="24"/>
          <w:bdr w:val="none" w:sz="0" w:space="0" w:color="auto" w:frame="1"/>
        </w:rPr>
        <w:t xml:space="preserve"> hipótese </w:t>
      </w:r>
      <w:r w:rsidRPr="007716D1">
        <w:rPr>
          <w:rStyle w:val="normaltextrun"/>
          <w:rFonts w:ascii="Times New Roman" w:hAnsi="Times New Roman" w:cs="Times New Roman"/>
          <w:sz w:val="24"/>
          <w:szCs w:val="24"/>
          <w:bdr w:val="none" w:sz="0" w:space="0" w:color="auto" w:frame="1"/>
        </w:rPr>
        <w:t>e</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da</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não</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contratação</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da</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microempresa</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ou</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da</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empresa</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de</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pequeno</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porte</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sediada local ou</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regional mais bem classificada, serão convocadas as remanescentes que porventura estejam dentro do</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limite, na ordem classificatória, para o exercício do mesmo direito;</w:t>
      </w:r>
    </w:p>
    <w:p w14:paraId="56BEB56F" w14:textId="26DF6CA8" w:rsidR="007716D1" w:rsidRDefault="007716D1" w:rsidP="007716D1">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bdr w:val="none" w:sz="0" w:space="0" w:color="auto" w:frame="1"/>
        </w:rPr>
      </w:pPr>
      <w:r w:rsidRPr="007716D1">
        <w:rPr>
          <w:rStyle w:val="normaltextrun"/>
          <w:rFonts w:ascii="Times New Roman" w:hAnsi="Times New Roman" w:cs="Times New Roman"/>
          <w:sz w:val="24"/>
          <w:szCs w:val="24"/>
          <w:bdr w:val="none" w:sz="0" w:space="0" w:color="auto" w:frame="1"/>
        </w:rPr>
        <w:t>e) no caso de equivalência dos valores apresentados pelas microempresas e empresas de pequeno</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porte sediadas local e/ou regionalmente, será realizado sorteio entre elas para que se identifique aquel</w:t>
      </w:r>
      <w:r>
        <w:rPr>
          <w:rStyle w:val="normaltextrun"/>
          <w:rFonts w:ascii="Times New Roman" w:hAnsi="Times New Roman" w:cs="Times New Roman"/>
          <w:sz w:val="24"/>
          <w:szCs w:val="24"/>
          <w:bdr w:val="none" w:sz="0" w:space="0" w:color="auto" w:frame="1"/>
        </w:rPr>
        <w:t xml:space="preserve">a </w:t>
      </w:r>
      <w:r w:rsidRPr="007716D1">
        <w:rPr>
          <w:rStyle w:val="normaltextrun"/>
          <w:rFonts w:ascii="Times New Roman" w:hAnsi="Times New Roman" w:cs="Times New Roman"/>
          <w:sz w:val="24"/>
          <w:szCs w:val="24"/>
          <w:bdr w:val="none" w:sz="0" w:space="0" w:color="auto" w:frame="1"/>
        </w:rPr>
        <w:t>que primeiro poderá apresentar melhor oferta e ocupar a melhor posição para análise dos demais</w:t>
      </w:r>
      <w:r>
        <w:rPr>
          <w:rStyle w:val="normaltextrun"/>
          <w:rFonts w:ascii="Times New Roman" w:hAnsi="Times New Roman" w:cs="Times New Roman"/>
          <w:sz w:val="24"/>
          <w:szCs w:val="24"/>
          <w:bdr w:val="none" w:sz="0" w:space="0" w:color="auto" w:frame="1"/>
        </w:rPr>
        <w:t xml:space="preserve"> </w:t>
      </w:r>
      <w:r w:rsidRPr="007716D1">
        <w:rPr>
          <w:rStyle w:val="normaltextrun"/>
          <w:rFonts w:ascii="Times New Roman" w:hAnsi="Times New Roman" w:cs="Times New Roman"/>
          <w:sz w:val="24"/>
          <w:szCs w:val="24"/>
          <w:bdr w:val="none" w:sz="0" w:space="0" w:color="auto" w:frame="1"/>
        </w:rPr>
        <w:t>requisitos;</w:t>
      </w:r>
    </w:p>
    <w:p w14:paraId="7405FA8C" w14:textId="2E205132" w:rsidR="00AC2DBA" w:rsidRPr="00F0719E"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b/>
          <w:bCs/>
          <w:color w:val="000000"/>
          <w:sz w:val="24"/>
          <w:szCs w:val="24"/>
          <w:bdr w:val="none" w:sz="0" w:space="0" w:color="auto" w:frame="1"/>
        </w:rPr>
      </w:pPr>
      <w:r>
        <w:rPr>
          <w:rStyle w:val="eop"/>
          <w:rFonts w:ascii="Times New Roman" w:hAnsi="Times New Roman" w:cs="Times New Roman"/>
          <w:b/>
          <w:bCs/>
          <w:sz w:val="24"/>
          <w:szCs w:val="24"/>
          <w:shd w:val="clear" w:color="auto" w:fill="FFFFFF"/>
        </w:rPr>
        <w:t>5</w:t>
      </w:r>
      <w:r w:rsidR="00AC2DBA" w:rsidRPr="00F0719E">
        <w:rPr>
          <w:rStyle w:val="eop"/>
          <w:rFonts w:ascii="Times New Roman" w:hAnsi="Times New Roman" w:cs="Times New Roman"/>
          <w:b/>
          <w:bCs/>
          <w:sz w:val="24"/>
          <w:szCs w:val="24"/>
          <w:shd w:val="clear" w:color="auto" w:fill="FFFFFF"/>
        </w:rPr>
        <w:t>.</w:t>
      </w:r>
      <w:r w:rsidR="00FA0411">
        <w:rPr>
          <w:rStyle w:val="eop"/>
          <w:rFonts w:ascii="Times New Roman" w:hAnsi="Times New Roman" w:cs="Times New Roman"/>
          <w:b/>
          <w:bCs/>
          <w:sz w:val="24"/>
          <w:szCs w:val="24"/>
          <w:shd w:val="clear" w:color="auto" w:fill="FFFFFF"/>
        </w:rPr>
        <w:t>7</w:t>
      </w:r>
      <w:r w:rsidR="00AC2DBA" w:rsidRPr="00F0719E">
        <w:rPr>
          <w:rStyle w:val="eop"/>
          <w:rFonts w:ascii="Times New Roman" w:hAnsi="Times New Roman" w:cs="Times New Roman"/>
          <w:b/>
          <w:bCs/>
          <w:sz w:val="24"/>
          <w:szCs w:val="24"/>
          <w:shd w:val="clear" w:color="auto" w:fill="FFFFFF"/>
        </w:rPr>
        <w:t xml:space="preserve">. </w:t>
      </w:r>
      <w:r w:rsidR="00AC2DBA" w:rsidRPr="00F0719E">
        <w:rPr>
          <w:rStyle w:val="normaltextrun"/>
          <w:rFonts w:ascii="Times New Roman" w:hAnsi="Times New Roman" w:cs="Times New Roman"/>
          <w:b/>
          <w:bCs/>
          <w:color w:val="000000"/>
          <w:sz w:val="24"/>
          <w:szCs w:val="24"/>
          <w:bdr w:val="none" w:sz="0" w:space="0" w:color="auto" w:frame="1"/>
        </w:rPr>
        <w:t>Não poderão disputar esta licitação:</w:t>
      </w:r>
    </w:p>
    <w:p w14:paraId="2469D29C"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 xml:space="preserve">a) </w:t>
      </w:r>
      <w:r w:rsidRPr="00426468">
        <w:rPr>
          <w:rStyle w:val="normaltextrun"/>
          <w:rFonts w:ascii="Times New Roman" w:hAnsi="Times New Roman" w:cs="Times New Roman"/>
          <w:color w:val="000000"/>
          <w:sz w:val="24"/>
          <w:szCs w:val="24"/>
          <w:shd w:val="clear" w:color="auto" w:fill="FFFFFF"/>
        </w:rPr>
        <w:t>aquele que não atenda às condições deste Edital e seu(s) anexo(s);</w:t>
      </w:r>
      <w:r w:rsidRPr="00426468">
        <w:rPr>
          <w:rStyle w:val="eop"/>
          <w:rFonts w:ascii="Times New Roman" w:hAnsi="Times New Roman" w:cs="Times New Roman"/>
          <w:color w:val="000000"/>
          <w:sz w:val="24"/>
          <w:szCs w:val="24"/>
          <w:shd w:val="clear" w:color="auto" w:fill="FFFFFF"/>
        </w:rPr>
        <w:t> </w:t>
      </w:r>
    </w:p>
    <w:p w14:paraId="0AC166FE"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sz w:val="24"/>
          <w:szCs w:val="24"/>
          <w:shd w:val="clear" w:color="auto" w:fill="FFFFFF"/>
        </w:rPr>
        <w:t>autor do anteprojeto, do projeto básico ou do projeto executivo, pessoa física ou jurídica, quando a licitação versar sobre serviços ou fornecimento de bens a ele relacionados;</w:t>
      </w:r>
      <w:r w:rsidRPr="00426468">
        <w:rPr>
          <w:rStyle w:val="eop"/>
          <w:rFonts w:ascii="Times New Roman" w:hAnsi="Times New Roman" w:cs="Times New Roman"/>
          <w:sz w:val="24"/>
          <w:szCs w:val="24"/>
          <w:shd w:val="clear" w:color="auto" w:fill="FFFFFF"/>
        </w:rPr>
        <w:t> </w:t>
      </w:r>
    </w:p>
    <w:p w14:paraId="3898DA38"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sz w:val="24"/>
          <w:szCs w:val="24"/>
          <w:shd w:val="clear" w:color="auto" w:fill="FFFFFF"/>
        </w:rPr>
        <w:t xml:space="preserve">c) </w:t>
      </w:r>
      <w:r w:rsidRPr="00426468">
        <w:rPr>
          <w:rStyle w:val="normaltextrun"/>
          <w:rFonts w:ascii="Times New Roman" w:hAnsi="Times New Roman" w:cs="Times New Roman"/>
          <w:color w:val="000000"/>
          <w:sz w:val="24"/>
          <w:szCs w:val="24"/>
          <w:bdr w:val="none" w:sz="0" w:space="0" w:color="auto" w:frame="1"/>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AF855CF"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lastRenderedPageBreak/>
        <w:t xml:space="preserve">d) </w:t>
      </w:r>
      <w:r w:rsidRPr="00426468">
        <w:rPr>
          <w:rStyle w:val="normaltextrun"/>
          <w:rFonts w:ascii="Times New Roman" w:hAnsi="Times New Roman" w:cs="Times New Roman"/>
          <w:sz w:val="24"/>
          <w:szCs w:val="24"/>
          <w:shd w:val="clear" w:color="auto" w:fill="FFFFFF"/>
        </w:rPr>
        <w:t>pessoa física ou jurídica que se encontre, ao tempo da licitação, impossibilitada de participar da licitação em decorrência de sanção que lhe foi imposta;</w:t>
      </w:r>
      <w:r w:rsidRPr="00426468">
        <w:rPr>
          <w:rStyle w:val="eop"/>
          <w:rFonts w:ascii="Times New Roman" w:hAnsi="Times New Roman" w:cs="Times New Roman"/>
          <w:sz w:val="24"/>
          <w:szCs w:val="24"/>
          <w:shd w:val="clear" w:color="auto" w:fill="FFFFFF"/>
        </w:rPr>
        <w:t> </w:t>
      </w:r>
    </w:p>
    <w:p w14:paraId="0400BA46"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e) </w:t>
      </w:r>
      <w:r w:rsidRPr="00426468">
        <w:rPr>
          <w:rStyle w:val="normaltextrun"/>
          <w:rFonts w:ascii="Times New Roman" w:hAnsi="Times New Roman" w:cs="Times New Roman"/>
          <w:sz w:val="24"/>
          <w:szCs w:val="24"/>
          <w:shd w:val="clear" w:color="auto" w:fill="FFFFFF"/>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sidRPr="00426468">
        <w:rPr>
          <w:rStyle w:val="eop"/>
          <w:rFonts w:ascii="Times New Roman" w:hAnsi="Times New Roman" w:cs="Times New Roman"/>
          <w:sz w:val="24"/>
          <w:szCs w:val="24"/>
          <w:shd w:val="clear" w:color="auto" w:fill="FFFFFF"/>
        </w:rPr>
        <w:t> </w:t>
      </w:r>
    </w:p>
    <w:p w14:paraId="2AF6BB44"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f) </w:t>
      </w:r>
      <w:r w:rsidRPr="00426468">
        <w:rPr>
          <w:rStyle w:val="normaltextrun"/>
          <w:rFonts w:ascii="Times New Roman" w:hAnsi="Times New Roman" w:cs="Times New Roman"/>
          <w:sz w:val="24"/>
          <w:szCs w:val="24"/>
          <w:shd w:val="clear" w:color="auto" w:fill="FFFFFF"/>
        </w:rPr>
        <w:t xml:space="preserve">empresas controladoras, controladas ou coligadas, nos termos da </w:t>
      </w:r>
      <w:hyperlink r:id="rId19">
        <w:r w:rsidRPr="00426468">
          <w:rPr>
            <w:rStyle w:val="Hyperlink"/>
            <w:rFonts w:ascii="Times New Roman" w:hAnsi="Times New Roman" w:cs="Times New Roman"/>
            <w:sz w:val="24"/>
            <w:szCs w:val="24"/>
          </w:rPr>
          <w:t>Lei nº 6.404, de 15 de dezembro de 1976</w:t>
        </w:r>
      </w:hyperlink>
      <w:r w:rsidRPr="00426468">
        <w:rPr>
          <w:rStyle w:val="normaltextrun"/>
          <w:rFonts w:ascii="Times New Roman" w:hAnsi="Times New Roman" w:cs="Times New Roman"/>
          <w:sz w:val="24"/>
          <w:szCs w:val="24"/>
          <w:shd w:val="clear" w:color="auto" w:fill="FFFFFF"/>
        </w:rPr>
        <w:t>, concorrendo entre si;</w:t>
      </w:r>
      <w:r w:rsidRPr="00426468">
        <w:rPr>
          <w:rStyle w:val="eop"/>
          <w:rFonts w:ascii="Times New Roman" w:hAnsi="Times New Roman" w:cs="Times New Roman"/>
          <w:sz w:val="24"/>
          <w:szCs w:val="24"/>
          <w:shd w:val="clear" w:color="auto" w:fill="FFFFFF"/>
        </w:rPr>
        <w:t> </w:t>
      </w:r>
    </w:p>
    <w:p w14:paraId="567ADD25"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g) </w:t>
      </w:r>
      <w:r w:rsidRPr="00426468">
        <w:rPr>
          <w:rStyle w:val="normaltextrun"/>
          <w:rFonts w:ascii="Times New Roman" w:hAnsi="Times New Roman" w:cs="Times New Roman"/>
          <w:sz w:val="24"/>
          <w:szCs w:val="24"/>
          <w:shd w:val="clear" w:color="auto" w:fill="FFFFFF"/>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Pr="00426468">
        <w:rPr>
          <w:rStyle w:val="eop"/>
          <w:rFonts w:ascii="Times New Roman" w:hAnsi="Times New Roman" w:cs="Times New Roman"/>
          <w:sz w:val="24"/>
          <w:szCs w:val="24"/>
          <w:shd w:val="clear" w:color="auto" w:fill="FFFFFF"/>
        </w:rPr>
        <w:t> </w:t>
      </w:r>
    </w:p>
    <w:p w14:paraId="4282AC2F"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h) </w:t>
      </w:r>
      <w:r w:rsidRPr="00426468">
        <w:rPr>
          <w:rStyle w:val="normaltextrun"/>
          <w:rFonts w:ascii="Times New Roman" w:hAnsi="Times New Roman" w:cs="Times New Roman"/>
          <w:sz w:val="24"/>
          <w:szCs w:val="24"/>
          <w:shd w:val="clear" w:color="auto" w:fill="FFFFFF"/>
        </w:rPr>
        <w:t>agente público do órgão ou entidade licitante;</w:t>
      </w:r>
      <w:r w:rsidRPr="00426468">
        <w:rPr>
          <w:rStyle w:val="eop"/>
          <w:rFonts w:ascii="Times New Roman" w:hAnsi="Times New Roman" w:cs="Times New Roman"/>
          <w:sz w:val="24"/>
          <w:szCs w:val="24"/>
          <w:shd w:val="clear" w:color="auto" w:fill="FFFFFF"/>
        </w:rPr>
        <w:t> </w:t>
      </w:r>
    </w:p>
    <w:p w14:paraId="2A145573" w14:textId="77777777" w:rsidR="00AC2DBA" w:rsidRPr="00F57E95"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F57E95">
        <w:rPr>
          <w:rStyle w:val="eop"/>
          <w:rFonts w:ascii="Times New Roman" w:hAnsi="Times New Roman" w:cs="Times New Roman"/>
          <w:sz w:val="24"/>
          <w:szCs w:val="24"/>
          <w:shd w:val="clear" w:color="auto" w:fill="FFFFFF"/>
        </w:rPr>
        <w:t xml:space="preserve">i) </w:t>
      </w:r>
      <w:r w:rsidRPr="00F57E95">
        <w:rPr>
          <w:rStyle w:val="normaltextrun"/>
          <w:rFonts w:ascii="Times New Roman" w:hAnsi="Times New Roman" w:cs="Times New Roman"/>
          <w:sz w:val="24"/>
          <w:szCs w:val="24"/>
          <w:shd w:val="clear" w:color="auto" w:fill="FFFFFF"/>
        </w:rPr>
        <w:t>pessoas jurídicas reunidas em consórcio;</w:t>
      </w:r>
      <w:r w:rsidRPr="00F57E95">
        <w:rPr>
          <w:rStyle w:val="eop"/>
          <w:rFonts w:ascii="Times New Roman" w:hAnsi="Times New Roman" w:cs="Times New Roman"/>
          <w:sz w:val="24"/>
          <w:szCs w:val="24"/>
          <w:shd w:val="clear" w:color="auto" w:fill="FFFFFF"/>
        </w:rPr>
        <w:t> </w:t>
      </w:r>
    </w:p>
    <w:p w14:paraId="691EF677"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sz w:val="24"/>
          <w:szCs w:val="24"/>
          <w:shd w:val="clear" w:color="auto" w:fill="FFFFFF"/>
        </w:rPr>
        <w:t xml:space="preserve">j) </w:t>
      </w:r>
      <w:r w:rsidRPr="00426468">
        <w:rPr>
          <w:rStyle w:val="normaltextrun"/>
          <w:rFonts w:ascii="Times New Roman" w:hAnsi="Times New Roman" w:cs="Times New Roman"/>
          <w:color w:val="000000"/>
          <w:sz w:val="24"/>
          <w:szCs w:val="24"/>
          <w:shd w:val="clear" w:color="auto" w:fill="FFFFFF"/>
        </w:rPr>
        <w:t>Organizações da Sociedade Civil de Interesse Público - OSCIP, atuando nessa condição;</w:t>
      </w:r>
      <w:r w:rsidRPr="00426468">
        <w:rPr>
          <w:rStyle w:val="eop"/>
          <w:rFonts w:ascii="Times New Roman" w:hAnsi="Times New Roman" w:cs="Times New Roman"/>
          <w:color w:val="000000"/>
          <w:sz w:val="24"/>
          <w:szCs w:val="24"/>
          <w:shd w:val="clear" w:color="auto" w:fill="FFFFFF"/>
        </w:rPr>
        <w:t> </w:t>
      </w:r>
    </w:p>
    <w:p w14:paraId="63E21D54"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k) </w:t>
      </w:r>
      <w:r w:rsidRPr="00426468">
        <w:rPr>
          <w:rStyle w:val="normaltextrun"/>
          <w:rFonts w:ascii="Times New Roman" w:hAnsi="Times New Roman" w:cs="Times New Roman"/>
          <w:color w:val="000000"/>
          <w:sz w:val="24"/>
          <w:szCs w:val="24"/>
          <w:shd w:val="clear" w:color="auto" w:fill="FFFFFF"/>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0" w:anchor="art9%C2%A71" w:tgtFrame="_blank" w:history="1">
        <w:r w:rsidRPr="00426468">
          <w:rPr>
            <w:rStyle w:val="normaltextrun"/>
            <w:rFonts w:ascii="Times New Roman" w:hAnsi="Times New Roman" w:cs="Times New Roman"/>
            <w:color w:val="000080"/>
            <w:sz w:val="24"/>
            <w:szCs w:val="24"/>
            <w:u w:val="single"/>
            <w:shd w:val="clear" w:color="auto" w:fill="FFFFFF"/>
          </w:rPr>
          <w:t>§ 1º do art. 9º da Lei n.º 14.133, de 2021</w:t>
        </w:r>
      </w:hyperlink>
      <w:r w:rsidRPr="00426468">
        <w:rPr>
          <w:rStyle w:val="normaltextrun"/>
          <w:rFonts w:ascii="Times New Roman" w:hAnsi="Times New Roman" w:cs="Times New Roman"/>
          <w:color w:val="000000"/>
          <w:sz w:val="24"/>
          <w:szCs w:val="24"/>
          <w:shd w:val="clear" w:color="auto" w:fill="FFFFFF"/>
        </w:rPr>
        <w:t>.</w:t>
      </w:r>
      <w:r w:rsidRPr="00426468">
        <w:rPr>
          <w:rStyle w:val="eop"/>
          <w:rFonts w:ascii="Times New Roman" w:hAnsi="Times New Roman" w:cs="Times New Roman"/>
          <w:color w:val="000000"/>
          <w:sz w:val="24"/>
          <w:szCs w:val="24"/>
          <w:shd w:val="clear" w:color="auto" w:fill="FFFFFF"/>
        </w:rPr>
        <w:t> </w:t>
      </w:r>
    </w:p>
    <w:p w14:paraId="748C0125" w14:textId="73F63F59"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5.</w:t>
      </w:r>
      <w:r w:rsidR="00FA0411">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O impedimento de que trata o item</w:t>
      </w:r>
      <w:r w:rsidR="00AC2DBA" w:rsidRPr="00426468">
        <w:rPr>
          <w:rStyle w:val="normaltextrun"/>
          <w:rFonts w:ascii="Times New Roman" w:hAnsi="Times New Roman" w:cs="Times New Roman"/>
          <w:color w:val="FF0000"/>
          <w:sz w:val="24"/>
          <w:szCs w:val="24"/>
          <w:shd w:val="clear" w:color="auto" w:fill="FFFFFF"/>
        </w:rPr>
        <w:t xml:space="preserve"> </w:t>
      </w:r>
      <w:hyperlink w:anchor="_4_–_DA" w:history="1">
        <w:r>
          <w:rPr>
            <w:rStyle w:val="Hyperlink"/>
            <w:rFonts w:ascii="Times New Roman" w:hAnsi="Times New Roman" w:cs="Times New Roman"/>
            <w:color w:val="auto"/>
            <w:sz w:val="24"/>
            <w:szCs w:val="24"/>
            <w:shd w:val="clear" w:color="auto" w:fill="E1E3E6"/>
          </w:rPr>
          <w:t>5.6</w:t>
        </w:r>
        <w:r w:rsidR="00AC2DBA" w:rsidRPr="00F57E95">
          <w:rPr>
            <w:rStyle w:val="Hyperlink"/>
            <w:rFonts w:ascii="Times New Roman" w:hAnsi="Times New Roman" w:cs="Times New Roman"/>
            <w:color w:val="auto"/>
            <w:sz w:val="24"/>
            <w:szCs w:val="24"/>
            <w:shd w:val="clear" w:color="auto" w:fill="E1E3E6"/>
          </w:rPr>
          <w:t xml:space="preserve"> “alínea d”</w:t>
        </w:r>
      </w:hyperlink>
      <w:r w:rsidR="00AC2DBA" w:rsidRPr="00F57E95">
        <w:rPr>
          <w:rStyle w:val="normaltextrun"/>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A14DC48" w14:textId="36EC4789"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5.</w:t>
      </w:r>
      <w:r w:rsidR="00FA0411">
        <w:rPr>
          <w:rStyle w:val="normaltextrun"/>
          <w:rFonts w:ascii="Times New Roman" w:hAnsi="Times New Roman" w:cs="Times New Roman"/>
          <w:color w:val="000000"/>
          <w:sz w:val="24"/>
          <w:szCs w:val="24"/>
          <w:shd w:val="clear" w:color="auto" w:fill="FFFFFF"/>
        </w:rPr>
        <w:t>9</w:t>
      </w:r>
      <w:r w:rsidR="00AC2DBA" w:rsidRPr="00426468">
        <w:rPr>
          <w:rStyle w:val="normaltextrun"/>
          <w:rFonts w:ascii="Times New Roman" w:hAnsi="Times New Roman" w:cs="Times New Roman"/>
          <w:color w:val="000000"/>
          <w:sz w:val="24"/>
          <w:szCs w:val="24"/>
          <w:shd w:val="clear" w:color="auto" w:fill="FFFFFF"/>
        </w:rPr>
        <w:t xml:space="preserve">. A critério da Administração e exclusivamente a seu serviço, o autor dos projetos e a empresa a que se referem o item </w:t>
      </w:r>
      <w:r>
        <w:rPr>
          <w:rFonts w:ascii="Times New Roman" w:hAnsi="Times New Roman" w:cs="Times New Roman"/>
          <w:sz w:val="24"/>
          <w:szCs w:val="24"/>
        </w:rPr>
        <w:t>5.6</w:t>
      </w:r>
      <w:r w:rsidR="00AC2DBA" w:rsidRPr="00F57E95">
        <w:rPr>
          <w:rStyle w:val="normaltextrun"/>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“alíneas b e c” poderão participar no apoio das atividades de planejamento da contratação, de execução da licitação ou de gestão do contrato, desde que sob supervisão exclusiva de agentes públicos do órgão ou entidade.</w:t>
      </w:r>
      <w:r w:rsidR="00AC2DBA" w:rsidRPr="00426468">
        <w:rPr>
          <w:rStyle w:val="eop"/>
          <w:rFonts w:ascii="Times New Roman" w:hAnsi="Times New Roman" w:cs="Times New Roman"/>
          <w:color w:val="000000"/>
          <w:sz w:val="24"/>
          <w:szCs w:val="24"/>
          <w:shd w:val="clear" w:color="auto" w:fill="FFFFFF"/>
        </w:rPr>
        <w:t> </w:t>
      </w:r>
    </w:p>
    <w:p w14:paraId="4D53891A" w14:textId="33BC24AD"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5.</w:t>
      </w:r>
      <w:r w:rsidR="00FA0411">
        <w:rPr>
          <w:rStyle w:val="eop"/>
          <w:rFonts w:ascii="Times New Roman" w:hAnsi="Times New Roman" w:cs="Times New Roman"/>
          <w:color w:val="000000"/>
          <w:sz w:val="24"/>
          <w:szCs w:val="24"/>
          <w:shd w:val="clear" w:color="auto" w:fill="FFFFFF"/>
        </w:rPr>
        <w:t>10</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Equiparam-se aos autores do projeto as empresas integrantes do mesmo grupo econômico.</w:t>
      </w:r>
      <w:r w:rsidR="00AC2DBA" w:rsidRPr="00426468">
        <w:rPr>
          <w:rStyle w:val="eop"/>
          <w:rFonts w:ascii="Times New Roman" w:hAnsi="Times New Roman" w:cs="Times New Roman"/>
          <w:color w:val="000000"/>
          <w:sz w:val="24"/>
          <w:szCs w:val="24"/>
          <w:shd w:val="clear" w:color="auto" w:fill="FFFFFF"/>
        </w:rPr>
        <w:t> </w:t>
      </w:r>
    </w:p>
    <w:p w14:paraId="18BF8736" w14:textId="1852819E"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5.1</w:t>
      </w:r>
      <w:r w:rsidR="00FA0411">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O disposto no item </w:t>
      </w:r>
      <w:r>
        <w:rPr>
          <w:rStyle w:val="normaltextrun"/>
          <w:rFonts w:ascii="Times New Roman" w:hAnsi="Times New Roman" w:cs="Times New Roman"/>
          <w:color w:val="FF0000"/>
          <w:sz w:val="24"/>
          <w:szCs w:val="24"/>
          <w:shd w:val="clear" w:color="auto" w:fill="E1E3E6"/>
        </w:rPr>
        <w:t xml:space="preserve">5.6 </w:t>
      </w:r>
      <w:r w:rsidR="00AC2DBA" w:rsidRPr="00426468">
        <w:rPr>
          <w:rStyle w:val="normaltextrun"/>
          <w:rFonts w:ascii="Times New Roman" w:hAnsi="Times New Roman" w:cs="Times New Roman"/>
          <w:color w:val="FF0000"/>
          <w:sz w:val="24"/>
          <w:szCs w:val="24"/>
          <w:shd w:val="clear" w:color="auto" w:fill="E1E3E6"/>
        </w:rPr>
        <w:t>“alíneas b e c”</w:t>
      </w:r>
      <w:r w:rsidR="00AC2DBA" w:rsidRPr="00426468">
        <w:rPr>
          <w:rStyle w:val="normaltextrun"/>
          <w:rFonts w:ascii="Times New Roman" w:hAnsi="Times New Roman" w:cs="Times New Roman"/>
          <w:color w:val="FF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não impede a licitação ou a contratação de serviço que inclua como encargo do contratado a elaboração do projeto básico e do projeto executivo, nas contratações integradas, e do projeto executivo, nos demais regimes de execução.</w:t>
      </w:r>
      <w:r w:rsidR="00AC2DBA" w:rsidRPr="00426468">
        <w:rPr>
          <w:rStyle w:val="eop"/>
          <w:rFonts w:ascii="Times New Roman" w:hAnsi="Times New Roman" w:cs="Times New Roman"/>
          <w:color w:val="000000"/>
          <w:sz w:val="24"/>
          <w:szCs w:val="24"/>
          <w:shd w:val="clear" w:color="auto" w:fill="FFFFFF"/>
        </w:rPr>
        <w:t> </w:t>
      </w:r>
    </w:p>
    <w:p w14:paraId="06B2D127" w14:textId="1E255200" w:rsidR="00AC2DBA" w:rsidRPr="00426468"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5.1</w:t>
      </w:r>
      <w:r w:rsidR="00FA0411">
        <w:rPr>
          <w:rStyle w:val="eop"/>
          <w:rFonts w:ascii="Times New Roman" w:hAnsi="Times New Roman" w:cs="Times New Roman"/>
          <w:color w:val="000000"/>
          <w:sz w:val="24"/>
          <w:szCs w:val="24"/>
          <w:shd w:val="clear" w:color="auto" w:fill="FFFFFF"/>
        </w:rPr>
        <w:t>2</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1" w:tgtFrame="_blank" w:history="1">
        <w:r w:rsidR="00AC2DBA" w:rsidRPr="00426468">
          <w:rPr>
            <w:rStyle w:val="normaltextrun"/>
            <w:rFonts w:ascii="Times New Roman" w:hAnsi="Times New Roman" w:cs="Times New Roman"/>
            <w:color w:val="000080"/>
            <w:sz w:val="24"/>
            <w:szCs w:val="24"/>
            <w:u w:val="single"/>
            <w:shd w:val="clear" w:color="auto" w:fill="FFFFFF"/>
          </w:rPr>
          <w:t>Lei nº 14.133/2021</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150E70EE" w14:textId="37BE07A6" w:rsidR="00AC2DBA" w:rsidRDefault="00935C69"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lastRenderedPageBreak/>
        <w:t>5.1</w:t>
      </w:r>
      <w:r w:rsidR="00FA0411">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A vedação de que trata o item </w:t>
      </w:r>
      <w:hyperlink w:anchor="_4_–_DA" w:history="1">
        <w:r w:rsidR="00F0719E">
          <w:rPr>
            <w:rStyle w:val="Hyperlink"/>
            <w:rFonts w:ascii="Times New Roman" w:hAnsi="Times New Roman" w:cs="Times New Roman"/>
            <w:color w:val="auto"/>
            <w:sz w:val="24"/>
            <w:szCs w:val="24"/>
            <w:shd w:val="clear" w:color="auto" w:fill="E1E3E6"/>
          </w:rPr>
          <w:t>6</w:t>
        </w:r>
        <w:r w:rsidR="00AC2DBA" w:rsidRPr="00F57E95">
          <w:rPr>
            <w:rStyle w:val="Hyperlink"/>
            <w:rFonts w:ascii="Times New Roman" w:hAnsi="Times New Roman" w:cs="Times New Roman"/>
            <w:color w:val="auto"/>
            <w:sz w:val="24"/>
            <w:szCs w:val="24"/>
            <w:shd w:val="clear" w:color="auto" w:fill="E1E3E6"/>
          </w:rPr>
          <w:t>.7 “alínea h”</w:t>
        </w:r>
      </w:hyperlink>
      <w:r w:rsidR="00AC2DBA" w:rsidRPr="00426468">
        <w:rPr>
          <w:rStyle w:val="normaltextrun"/>
          <w:rFonts w:ascii="Times New Roman" w:hAnsi="Times New Roman" w:cs="Times New Roman"/>
          <w:color w:val="FF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estende-se a terceiro que auxilie a condução da contratação na qualidade de integrante de equipe de apoio, profissional especializado ou funcionário ou representante de empresa que preste assessoria técnica.</w:t>
      </w:r>
      <w:r w:rsidR="00AC2DBA" w:rsidRPr="00426468">
        <w:rPr>
          <w:rStyle w:val="eop"/>
          <w:rFonts w:ascii="Times New Roman" w:hAnsi="Times New Roman" w:cs="Times New Roman"/>
          <w:color w:val="000000"/>
          <w:sz w:val="24"/>
          <w:szCs w:val="24"/>
          <w:shd w:val="clear" w:color="auto" w:fill="FFFFFF"/>
        </w:rPr>
        <w:t>  </w:t>
      </w:r>
    </w:p>
    <w:p w14:paraId="3380C25E" w14:textId="659E8A31" w:rsidR="00F0719E" w:rsidRPr="00426468" w:rsidRDefault="0002046A" w:rsidP="00F0719E">
      <w:pPr>
        <w:pStyle w:val="Ttulo1"/>
        <w:shd w:val="clear" w:color="auto" w:fill="D9D9D9" w:themeFill="background1" w:themeFillShade="D9"/>
        <w:spacing w:line="276" w:lineRule="auto"/>
        <w:ind w:right="-142"/>
        <w:rPr>
          <w:rFonts w:ascii="Times New Roman" w:hAnsi="Times New Roman" w:cs="Times New Roman"/>
          <w:sz w:val="24"/>
          <w:szCs w:val="24"/>
        </w:rPr>
      </w:pPr>
      <w:r>
        <w:rPr>
          <w:rFonts w:ascii="Times New Roman" w:hAnsi="Times New Roman" w:cs="Times New Roman"/>
          <w:sz w:val="24"/>
          <w:szCs w:val="24"/>
        </w:rPr>
        <w:t>6</w:t>
      </w:r>
      <w:r w:rsidR="00F0719E" w:rsidRPr="00426468">
        <w:rPr>
          <w:rFonts w:ascii="Times New Roman" w:hAnsi="Times New Roman" w:cs="Times New Roman"/>
          <w:sz w:val="24"/>
          <w:szCs w:val="24"/>
        </w:rPr>
        <w:t xml:space="preserve"> – D</w:t>
      </w:r>
      <w:r w:rsidR="00F0719E">
        <w:rPr>
          <w:rFonts w:ascii="Times New Roman" w:hAnsi="Times New Roman" w:cs="Times New Roman"/>
          <w:sz w:val="24"/>
          <w:szCs w:val="24"/>
        </w:rPr>
        <w:t>O CREDENCIAMENTO</w:t>
      </w:r>
    </w:p>
    <w:p w14:paraId="4648B954" w14:textId="412B120E"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 xml:space="preserve">.1. Para participar do pregão eletrônico, o licitante deverá estar credenciado no sistema “PREGÃO ELETRÔNICO” através do site </w:t>
      </w:r>
      <w:hyperlink r:id="rId22" w:history="1">
        <w:r w:rsidR="00F0719E" w:rsidRPr="000A0FB4">
          <w:rPr>
            <w:rStyle w:val="Hyperlink"/>
            <w:rFonts w:ascii="Times New Roman" w:hAnsi="Times New Roman" w:cs="Times New Roman"/>
            <w:sz w:val="24"/>
            <w:szCs w:val="24"/>
          </w:rPr>
          <w:t>https://licitanet.com.br</w:t>
        </w:r>
      </w:hyperlink>
      <w:r w:rsidR="00F0719E">
        <w:rPr>
          <w:rFonts w:ascii="Times New Roman" w:hAnsi="Times New Roman" w:cs="Times New Roman"/>
          <w:sz w:val="24"/>
          <w:szCs w:val="24"/>
        </w:rPr>
        <w:t xml:space="preserve"> </w:t>
      </w:r>
    </w:p>
    <w:p w14:paraId="209AE640" w14:textId="0A9FF90D"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.2. O credenciamento dar-se-á pela atribuição de chave de identificação e de senha, pessoal e intransferível, para acesso ao sistema eletrônico.</w:t>
      </w:r>
    </w:p>
    <w:p w14:paraId="53170D4F" w14:textId="57576FBB"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.2.1. O licitante deverá dirigir-se ao provedor do sistema e solicitar seu registro, fornecendo todos os documentos que forem por ele solicitados.</w:t>
      </w:r>
    </w:p>
    <w:p w14:paraId="10B532C6" w14:textId="7C9C9D41"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.3. O uso da senha de acesso pelo licitante é de sua responsabilidade exclusiva, incluindo qualquer transação efetuada diretamente ou por seu representante, não cabendo ao provedor do sistema ou ao órgão promotor da licitação responsabilidade por eventuais danos decorrentes de uso indevido de senha, ainda que por terceiros.</w:t>
      </w:r>
    </w:p>
    <w:p w14:paraId="792D4565" w14:textId="68E1F9C3"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.4. A perda da senha ou a quebra do sigilo deverão ser comunicadas imediatamente ao provedor do sistema, para imediato bloqueio de acesso.</w:t>
      </w:r>
    </w:p>
    <w:p w14:paraId="2A54C7F2" w14:textId="31B53A24"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.5. O credenciamento do licitante junto ao provedor do sistema implica na presunção de sua capacidade técnica para realização das operações inerentes ao pregão eletrônico.</w:t>
      </w:r>
    </w:p>
    <w:p w14:paraId="0D91E1ED" w14:textId="3F6BD5AE" w:rsidR="00F0719E" w:rsidRPr="00F0719E" w:rsidRDefault="0002046A" w:rsidP="00F0719E">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.6. O licitante que deixar de assinalar o campo da Declaração de ME/EPP não terá direito a usufruir do tratamento favorecido previsto na Lei Complementar nº 123, de 2006, mesmo que microempresa, empresa de pequeno porte e equiparadas.</w:t>
      </w:r>
    </w:p>
    <w:p w14:paraId="761E9A8B" w14:textId="136B8D77" w:rsidR="00F0719E" w:rsidRPr="00426468" w:rsidRDefault="0002046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6</w:t>
      </w:r>
      <w:r w:rsidR="00F0719E" w:rsidRPr="00F0719E">
        <w:rPr>
          <w:rFonts w:ascii="Times New Roman" w:hAnsi="Times New Roman" w:cs="Times New Roman"/>
          <w:sz w:val="24"/>
          <w:szCs w:val="24"/>
        </w:rPr>
        <w:t>.7.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0F10EF" w14:textId="58643E21" w:rsidR="00AC2DBA" w:rsidRPr="00426468" w:rsidRDefault="0002046A" w:rsidP="00426468">
      <w:pPr>
        <w:pStyle w:val="Ttulo1"/>
        <w:shd w:val="clear" w:color="auto" w:fill="D9D9D9" w:themeFill="background1" w:themeFillShade="D9"/>
        <w:spacing w:line="276" w:lineRule="auto"/>
        <w:ind w:right="-142"/>
        <w:rPr>
          <w:rFonts w:ascii="Times New Roman" w:hAnsi="Times New Roman" w:cs="Times New Roman"/>
          <w:sz w:val="24"/>
          <w:szCs w:val="24"/>
        </w:rPr>
      </w:pPr>
      <w:bookmarkStart w:id="9" w:name="_5_-_DO"/>
      <w:bookmarkStart w:id="10" w:name="_5_–_DA"/>
      <w:bookmarkStart w:id="11" w:name="C_5"/>
      <w:bookmarkStart w:id="12" w:name="_Toc128898544"/>
      <w:bookmarkStart w:id="13" w:name="_Toc143523081"/>
      <w:bookmarkEnd w:id="9"/>
      <w:bookmarkEnd w:id="10"/>
      <w:r>
        <w:rPr>
          <w:rFonts w:ascii="Times New Roman" w:hAnsi="Times New Roman" w:cs="Times New Roman"/>
          <w:sz w:val="24"/>
          <w:szCs w:val="24"/>
        </w:rPr>
        <w:t>7</w:t>
      </w:r>
      <w:r w:rsidR="00AC2DBA" w:rsidRPr="00426468">
        <w:rPr>
          <w:rFonts w:ascii="Times New Roman" w:hAnsi="Times New Roman" w:cs="Times New Roman"/>
          <w:sz w:val="24"/>
          <w:szCs w:val="24"/>
        </w:rPr>
        <w:t xml:space="preserve"> – </w:t>
      </w:r>
      <w:bookmarkEnd w:id="11"/>
      <w:r w:rsidR="00AC2DBA" w:rsidRPr="00426468">
        <w:rPr>
          <w:rFonts w:ascii="Times New Roman" w:hAnsi="Times New Roman" w:cs="Times New Roman"/>
          <w:sz w:val="24"/>
          <w:szCs w:val="24"/>
        </w:rPr>
        <w:t>DA APRESENTAÇÃO DA PROPOSTA E DOS DOCUMENTOS DE HABILITAÇÃO</w:t>
      </w:r>
      <w:bookmarkEnd w:id="12"/>
      <w:bookmarkEnd w:id="13"/>
      <w:r w:rsidR="00AC2DBA" w:rsidRPr="00426468">
        <w:rPr>
          <w:rFonts w:ascii="Times New Roman" w:hAnsi="Times New Roman" w:cs="Times New Roman"/>
          <w:sz w:val="24"/>
          <w:szCs w:val="24"/>
        </w:rPr>
        <w:t xml:space="preserve">                                          </w:t>
      </w:r>
    </w:p>
    <w:p w14:paraId="6B097CAF" w14:textId="5D08A07F"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FF0000"/>
          <w:sz w:val="24"/>
          <w:szCs w:val="24"/>
          <w:bdr w:val="none" w:sz="0" w:space="0" w:color="auto" w:frame="1"/>
        </w:rPr>
      </w:pPr>
      <w:r>
        <w:rPr>
          <w:rFonts w:ascii="Times New Roman" w:hAnsi="Times New Roman" w:cs="Times New Roman"/>
          <w:sz w:val="24"/>
          <w:szCs w:val="24"/>
        </w:rPr>
        <w:t>7</w:t>
      </w:r>
      <w:r w:rsidR="00AC2DBA" w:rsidRPr="00426468">
        <w:rPr>
          <w:rFonts w:ascii="Times New Roman" w:hAnsi="Times New Roman" w:cs="Times New Roman"/>
          <w:sz w:val="24"/>
          <w:szCs w:val="24"/>
        </w:rPr>
        <w:t>.</w:t>
      </w:r>
      <w:r w:rsidR="00AC2DBA" w:rsidRPr="00F57E95">
        <w:rPr>
          <w:rFonts w:ascii="Times New Roman" w:hAnsi="Times New Roman" w:cs="Times New Roman"/>
          <w:sz w:val="24"/>
          <w:szCs w:val="24"/>
        </w:rPr>
        <w:t xml:space="preserve">1. </w:t>
      </w:r>
      <w:r w:rsidR="00AC2DBA" w:rsidRPr="00F57E95">
        <w:rPr>
          <w:rStyle w:val="normaltextrun"/>
          <w:rFonts w:ascii="Times New Roman" w:hAnsi="Times New Roman" w:cs="Times New Roman"/>
          <w:sz w:val="24"/>
          <w:szCs w:val="24"/>
          <w:bdr w:val="none" w:sz="0" w:space="0" w:color="auto" w:frame="1"/>
        </w:rPr>
        <w:t>Na presente licitação, a fase de habilitação sucederá as fases de apresentação de propostas e lances e de julgamento</w:t>
      </w:r>
      <w:r w:rsidR="003C2F0D">
        <w:rPr>
          <w:rStyle w:val="normaltextrun"/>
          <w:rFonts w:ascii="Times New Roman" w:hAnsi="Times New Roman" w:cs="Times New Roman"/>
          <w:sz w:val="24"/>
          <w:szCs w:val="24"/>
          <w:bdr w:val="none" w:sz="0" w:space="0" w:color="auto" w:frame="1"/>
        </w:rPr>
        <w:t>, conforme anexo IV.</w:t>
      </w:r>
    </w:p>
    <w:p w14:paraId="660139F0" w14:textId="707123C8"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sz w:val="24"/>
          <w:szCs w:val="24"/>
          <w:bdr w:val="none" w:sz="0" w:space="0" w:color="auto" w:frame="1"/>
        </w:rPr>
        <w:t>7</w:t>
      </w:r>
      <w:r w:rsidR="00AC2DBA" w:rsidRPr="00426468">
        <w:rPr>
          <w:rStyle w:val="normaltextrun"/>
          <w:rFonts w:ascii="Times New Roman" w:hAnsi="Times New Roman" w:cs="Times New Roman"/>
          <w:sz w:val="24"/>
          <w:szCs w:val="24"/>
          <w:bdr w:val="none" w:sz="0" w:space="0" w:color="auto" w:frame="1"/>
        </w:rPr>
        <w:t xml:space="preserve">.2. </w:t>
      </w:r>
      <w:r w:rsidR="00AC2DBA" w:rsidRPr="00426468">
        <w:rPr>
          <w:rStyle w:val="normaltextrun"/>
          <w:rFonts w:ascii="Times New Roman" w:hAnsi="Times New Roman" w:cs="Times New Roman"/>
          <w:color w:val="000000"/>
          <w:sz w:val="24"/>
          <w:szCs w:val="24"/>
          <w:bdr w:val="none" w:sz="0" w:space="0" w:color="auto" w:frame="1"/>
        </w:rPr>
        <w:t>Os licitantes encaminharão</w:t>
      </w:r>
      <w:r w:rsidR="00D31A99" w:rsidRPr="00D31A99">
        <w:rPr>
          <w:rFonts w:ascii="Times New Roman" w:hAnsi="Times New Roman" w:cs="Times New Roman"/>
          <w:sz w:val="24"/>
          <w:szCs w:val="24"/>
        </w:rPr>
        <w:t xml:space="preserve"> </w:t>
      </w:r>
      <w:r w:rsidR="00D31A99" w:rsidRPr="00F0719E">
        <w:rPr>
          <w:rFonts w:ascii="Times New Roman" w:hAnsi="Times New Roman" w:cs="Times New Roman"/>
          <w:sz w:val="24"/>
          <w:szCs w:val="24"/>
        </w:rPr>
        <w:t>exclusivamente por meio do sistema eletrônico do Portal da PLATAFORMA DE COMPRAS LICITANET</w:t>
      </w:r>
      <w:r w:rsidR="00AC2DBA" w:rsidRPr="00426468">
        <w:rPr>
          <w:rStyle w:val="normaltextrun"/>
          <w:rFonts w:ascii="Times New Roman" w:hAnsi="Times New Roman" w:cs="Times New Roman"/>
          <w:color w:val="000000"/>
          <w:sz w:val="24"/>
          <w:szCs w:val="24"/>
          <w:bdr w:val="none" w:sz="0" w:space="0" w:color="auto" w:frame="1"/>
        </w:rPr>
        <w:t>, a proposta com o preço ou o percentual de desconto, conforme o critério de julgamento adotado neste Edital, até a data e o horário estabelecidos para abertura da sessão pública.</w:t>
      </w:r>
    </w:p>
    <w:p w14:paraId="58188979" w14:textId="437408A4"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normaltextrun"/>
          <w:rFonts w:ascii="Times New Roman" w:hAnsi="Times New Roman" w:cs="Times New Roman"/>
          <w:color w:val="000000"/>
          <w:sz w:val="24"/>
          <w:szCs w:val="24"/>
          <w:bdr w:val="none" w:sz="0" w:space="0" w:color="auto" w:frame="1"/>
        </w:rPr>
        <w:t>7</w:t>
      </w:r>
      <w:r w:rsidR="00AC2DBA" w:rsidRPr="00426468">
        <w:rPr>
          <w:rStyle w:val="normaltextrun"/>
          <w:rFonts w:ascii="Times New Roman" w:hAnsi="Times New Roman" w:cs="Times New Roman"/>
          <w:color w:val="000000"/>
          <w:sz w:val="24"/>
          <w:szCs w:val="24"/>
          <w:bdr w:val="none" w:sz="0" w:space="0" w:color="auto" w:frame="1"/>
        </w:rPr>
        <w:t xml:space="preserve">.3. </w:t>
      </w:r>
      <w:r w:rsidR="00AC2DBA" w:rsidRPr="00426468">
        <w:rPr>
          <w:rStyle w:val="normaltextrun"/>
          <w:rFonts w:ascii="Times New Roman" w:hAnsi="Times New Roman" w:cs="Times New Roman"/>
          <w:sz w:val="24"/>
          <w:szCs w:val="24"/>
          <w:shd w:val="clear" w:color="auto" w:fill="FFFFFF"/>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D31A99">
        <w:rPr>
          <w:rStyle w:val="normaltextrun"/>
          <w:rFonts w:ascii="Times New Roman" w:hAnsi="Times New Roman" w:cs="Times New Roman"/>
          <w:sz w:val="24"/>
          <w:szCs w:val="24"/>
          <w:shd w:val="clear" w:color="auto" w:fill="FFFFFF"/>
        </w:rPr>
        <w:t>.</w:t>
      </w:r>
    </w:p>
    <w:p w14:paraId="405EC644" w14:textId="09BA4EDC"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.4. </w:t>
      </w:r>
      <w:r w:rsidR="00AC2DBA" w:rsidRPr="00426468">
        <w:rPr>
          <w:rStyle w:val="normaltextrun"/>
          <w:rFonts w:ascii="Times New Roman" w:hAnsi="Times New Roman" w:cs="Times New Roman"/>
          <w:sz w:val="24"/>
          <w:szCs w:val="24"/>
          <w:shd w:val="clear" w:color="auto" w:fill="FFFFFF"/>
        </w:rPr>
        <w:t>No cadastramento da proposta inicial, o licitante declarará, em campo próprio do sistema, que:</w:t>
      </w:r>
      <w:r w:rsidR="00AC2DBA" w:rsidRPr="00426468">
        <w:rPr>
          <w:rStyle w:val="eop"/>
          <w:rFonts w:ascii="Times New Roman" w:hAnsi="Times New Roman" w:cs="Times New Roman"/>
          <w:sz w:val="24"/>
          <w:szCs w:val="24"/>
          <w:shd w:val="clear" w:color="auto" w:fill="FFFFFF"/>
        </w:rPr>
        <w:t> </w:t>
      </w:r>
    </w:p>
    <w:p w14:paraId="0EE8FA58"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sz w:val="24"/>
          <w:szCs w:val="24"/>
          <w:shd w:val="clear" w:color="auto" w:fill="FFFFFF"/>
        </w:rPr>
        <w:t>a) e</w:t>
      </w:r>
      <w:r w:rsidRPr="00426468">
        <w:rPr>
          <w:rStyle w:val="normaltextrun"/>
          <w:rFonts w:ascii="Times New Roman" w:hAnsi="Times New Roman" w:cs="Times New Roman"/>
          <w:color w:val="000000"/>
          <w:sz w:val="24"/>
          <w:szCs w:val="24"/>
          <w:bdr w:val="none" w:sz="0" w:space="0" w:color="auto" w:frame="1"/>
        </w:rPr>
        <w:t xml:space="preserve">stá ciente e concorda com as condições contidas no edital e seus anexos, bem como de que a proposta apresentada compreende a integralidade dos custos para atendimento dos direitos trabalhistas assegurados na </w:t>
      </w:r>
      <w:r w:rsidRPr="00426468">
        <w:rPr>
          <w:rStyle w:val="normaltextrun"/>
          <w:rFonts w:ascii="Times New Roman" w:hAnsi="Times New Roman" w:cs="Times New Roman"/>
          <w:color w:val="000000"/>
          <w:sz w:val="24"/>
          <w:szCs w:val="24"/>
          <w:bdr w:val="none" w:sz="0" w:space="0" w:color="auto" w:frame="1"/>
        </w:rPr>
        <w:lastRenderedPageBreak/>
        <w:t>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AD8BB11"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 xml:space="preserve">b) </w:t>
      </w:r>
      <w:r w:rsidRPr="00426468">
        <w:rPr>
          <w:rStyle w:val="normaltextrun"/>
          <w:rFonts w:ascii="Times New Roman" w:hAnsi="Times New Roman" w:cs="Times New Roman"/>
          <w:sz w:val="24"/>
          <w:szCs w:val="24"/>
          <w:shd w:val="clear" w:color="auto" w:fill="FFFFFF"/>
        </w:rPr>
        <w:t xml:space="preserve">não emprega menor de 18 anos em trabalho noturno, perigoso ou insalubre e não emprega menor de 16 anos, salvo menor, a partir de 14 anos, na condição de aprendiz, nos termos do </w:t>
      </w:r>
      <w:hyperlink r:id="rId23" w:anchor="art7" w:tgtFrame="_blank" w:history="1">
        <w:r w:rsidRPr="00426468">
          <w:rPr>
            <w:rStyle w:val="normaltextrun"/>
            <w:rFonts w:ascii="Times New Roman" w:hAnsi="Times New Roman" w:cs="Times New Roman"/>
            <w:color w:val="000080"/>
            <w:sz w:val="24"/>
            <w:szCs w:val="24"/>
            <w:u w:val="single"/>
            <w:shd w:val="clear" w:color="auto" w:fill="FFFFFF"/>
          </w:rPr>
          <w:t>artigo 7°, XXXIII, da Constituição</w:t>
        </w:r>
      </w:hyperlink>
      <w:r w:rsidRPr="00426468">
        <w:rPr>
          <w:rStyle w:val="normaltextrun"/>
          <w:rFonts w:ascii="Times New Roman" w:hAnsi="Times New Roman" w:cs="Times New Roman"/>
          <w:sz w:val="24"/>
          <w:szCs w:val="24"/>
          <w:shd w:val="clear" w:color="auto" w:fill="FFFFFF"/>
        </w:rPr>
        <w:t>;</w:t>
      </w:r>
      <w:r w:rsidRPr="00426468">
        <w:rPr>
          <w:rStyle w:val="eop"/>
          <w:rFonts w:ascii="Times New Roman" w:hAnsi="Times New Roman" w:cs="Times New Roman"/>
          <w:sz w:val="24"/>
          <w:szCs w:val="24"/>
          <w:shd w:val="clear" w:color="auto" w:fill="FFFFFF"/>
        </w:rPr>
        <w:t> </w:t>
      </w:r>
    </w:p>
    <w:p w14:paraId="078D3E64"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sz w:val="24"/>
          <w:szCs w:val="24"/>
          <w:shd w:val="clear" w:color="auto" w:fill="FFFFFF"/>
        </w:rPr>
        <w:t xml:space="preserve">c) </w:t>
      </w:r>
      <w:r w:rsidRPr="00426468">
        <w:rPr>
          <w:rStyle w:val="normaltextrun"/>
          <w:rFonts w:ascii="Times New Roman" w:hAnsi="Times New Roman" w:cs="Times New Roman"/>
          <w:color w:val="000000"/>
          <w:sz w:val="24"/>
          <w:szCs w:val="24"/>
          <w:shd w:val="clear" w:color="auto" w:fill="FFFFFF"/>
        </w:rPr>
        <w:t xml:space="preserve">não possui, em sua cadeia produtiva, empregados executando trabalho degradante ou forçado, observando o disposto nos </w:t>
      </w:r>
      <w:hyperlink r:id="rId24" w:tgtFrame="_blank" w:history="1">
        <w:r w:rsidRPr="00426468">
          <w:rPr>
            <w:rStyle w:val="normaltextrun"/>
            <w:rFonts w:ascii="Times New Roman" w:hAnsi="Times New Roman" w:cs="Times New Roman"/>
            <w:color w:val="000080"/>
            <w:sz w:val="24"/>
            <w:szCs w:val="24"/>
            <w:u w:val="single"/>
            <w:shd w:val="clear" w:color="auto" w:fill="FFFFFF"/>
          </w:rPr>
          <w:t>incisos III e IV do art. 1º e no inciso III do art. 5º da Constituição Federal</w:t>
        </w:r>
      </w:hyperlink>
      <w:r w:rsidRPr="00426468">
        <w:rPr>
          <w:rStyle w:val="normaltextrun"/>
          <w:rFonts w:ascii="Times New Roman" w:hAnsi="Times New Roman" w:cs="Times New Roman"/>
          <w:color w:val="000000"/>
          <w:sz w:val="24"/>
          <w:szCs w:val="24"/>
          <w:shd w:val="clear" w:color="auto" w:fill="FFFFFF"/>
        </w:rPr>
        <w:t>;</w:t>
      </w:r>
      <w:r w:rsidRPr="00426468">
        <w:rPr>
          <w:rStyle w:val="eop"/>
          <w:rFonts w:ascii="Times New Roman" w:hAnsi="Times New Roman" w:cs="Times New Roman"/>
          <w:color w:val="000000"/>
          <w:sz w:val="24"/>
          <w:szCs w:val="24"/>
          <w:shd w:val="clear" w:color="auto" w:fill="FFFFFF"/>
        </w:rPr>
        <w:t> </w:t>
      </w:r>
    </w:p>
    <w:p w14:paraId="509F332E"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d) </w:t>
      </w:r>
      <w:r w:rsidRPr="00426468">
        <w:rPr>
          <w:rStyle w:val="normaltextrun"/>
          <w:rFonts w:ascii="Times New Roman" w:hAnsi="Times New Roman" w:cs="Times New Roman"/>
          <w:sz w:val="24"/>
          <w:szCs w:val="24"/>
          <w:shd w:val="clear" w:color="auto" w:fill="FFFFFF"/>
        </w:rPr>
        <w:t>cumpre as exigências de reserva de cargos para pessoa com deficiência e para reabilitado da Previdência Social, previstas em lei e em outras normas específicas.</w:t>
      </w:r>
      <w:r w:rsidRPr="00426468">
        <w:rPr>
          <w:rStyle w:val="eop"/>
          <w:rFonts w:ascii="Times New Roman" w:hAnsi="Times New Roman" w:cs="Times New Roman"/>
          <w:sz w:val="24"/>
          <w:szCs w:val="24"/>
          <w:shd w:val="clear" w:color="auto" w:fill="FFFFFF"/>
        </w:rPr>
        <w:t> </w:t>
      </w:r>
    </w:p>
    <w:p w14:paraId="067B560A" w14:textId="233774A0"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.5. </w:t>
      </w:r>
      <w:r w:rsidR="00AC2DBA" w:rsidRPr="00426468">
        <w:rPr>
          <w:rStyle w:val="normaltextrun"/>
          <w:rFonts w:ascii="Times New Roman" w:hAnsi="Times New Roman" w:cs="Times New Roman"/>
          <w:color w:val="000000"/>
          <w:sz w:val="24"/>
          <w:szCs w:val="24"/>
          <w:shd w:val="clear" w:color="auto" w:fill="FFFFFF"/>
        </w:rPr>
        <w:t xml:space="preserve">O licitante organizado em cooperativa deverá declarar, ainda, em campo próprio do sistema eletrônico, que cumpre os requisitos estabelecidos no </w:t>
      </w:r>
      <w:hyperlink r:id="rId25" w:anchor="art16" w:tgtFrame="_blank" w:history="1">
        <w:r w:rsidR="00AC2DBA" w:rsidRPr="00426468">
          <w:rPr>
            <w:rStyle w:val="normaltextrun"/>
            <w:rFonts w:ascii="Times New Roman" w:hAnsi="Times New Roman" w:cs="Times New Roman"/>
            <w:color w:val="000080"/>
            <w:sz w:val="24"/>
            <w:szCs w:val="24"/>
            <w:u w:val="single"/>
            <w:shd w:val="clear" w:color="auto" w:fill="FFFFFF"/>
          </w:rPr>
          <w:t>artigo 16 da Lei nº 14.133, de 2021</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44A06771" w14:textId="0EAE7776"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7</w:t>
      </w:r>
      <w:r w:rsidR="00AC2DBA" w:rsidRPr="00426468">
        <w:rPr>
          <w:rStyle w:val="eop"/>
          <w:rFonts w:ascii="Times New Roman" w:hAnsi="Times New Roman" w:cs="Times New Roman"/>
          <w:color w:val="000000"/>
          <w:sz w:val="24"/>
          <w:szCs w:val="24"/>
          <w:shd w:val="clear" w:color="auto" w:fill="FFFFFF"/>
        </w:rPr>
        <w:t xml:space="preserve">.6. </w:t>
      </w:r>
      <w:r w:rsidR="00AC2DBA" w:rsidRPr="00426468">
        <w:rPr>
          <w:rStyle w:val="normaltextrun"/>
          <w:rFonts w:ascii="Times New Roman" w:hAnsi="Times New Roman" w:cs="Times New Roman"/>
          <w:color w:val="000000"/>
          <w:sz w:val="24"/>
          <w:szCs w:val="24"/>
          <w:shd w:val="clear" w:color="auto" w:fill="FFFFFF"/>
        </w:rPr>
        <w:t xml:space="preserve">O fornecedor enquadrado como microempresa, empresa de pequeno porte ou sociedade cooperativa deverá declarar, ainda, em campo próprio do sistema eletrônico, que cumpre os requisitos estabelecidos no </w:t>
      </w:r>
      <w:hyperlink r:id="rId26" w:anchor="art3" w:tgtFrame="_blank" w:history="1">
        <w:r w:rsidR="00AC2DBA" w:rsidRPr="00426468">
          <w:rPr>
            <w:rStyle w:val="normaltextrun"/>
            <w:rFonts w:ascii="Times New Roman" w:hAnsi="Times New Roman" w:cs="Times New Roman"/>
            <w:color w:val="000080"/>
            <w:sz w:val="24"/>
            <w:szCs w:val="24"/>
            <w:u w:val="single"/>
            <w:shd w:val="clear" w:color="auto" w:fill="FFFFFF"/>
          </w:rPr>
          <w:t>artigo 3° da Lei Complementar nº 123, de 2006</w:t>
        </w:r>
      </w:hyperlink>
      <w:r w:rsidR="00AC2DBA" w:rsidRPr="00426468">
        <w:rPr>
          <w:rStyle w:val="normaltextrun"/>
          <w:rFonts w:ascii="Times New Roman" w:hAnsi="Times New Roman" w:cs="Times New Roman"/>
          <w:color w:val="000000"/>
          <w:sz w:val="24"/>
          <w:szCs w:val="24"/>
          <w:shd w:val="clear" w:color="auto" w:fill="FFFFFF"/>
        </w:rPr>
        <w:t xml:space="preserve">, estando apto a usufruir do tratamento favorecido estabelecido em seus </w:t>
      </w:r>
      <w:hyperlink r:id="rId27" w:anchor="art42" w:tgtFrame="_blank" w:history="1">
        <w:proofErr w:type="spellStart"/>
        <w:r w:rsidR="00AC2DBA" w:rsidRPr="00426468">
          <w:rPr>
            <w:rStyle w:val="normaltextrun"/>
            <w:rFonts w:ascii="Times New Roman" w:hAnsi="Times New Roman" w:cs="Times New Roman"/>
            <w:color w:val="000080"/>
            <w:sz w:val="24"/>
            <w:szCs w:val="24"/>
            <w:u w:val="single"/>
            <w:shd w:val="clear" w:color="auto" w:fill="FFFFFF"/>
          </w:rPr>
          <w:t>arts</w:t>
        </w:r>
        <w:proofErr w:type="spellEnd"/>
        <w:r w:rsidR="00AC2DBA" w:rsidRPr="00426468">
          <w:rPr>
            <w:rStyle w:val="normaltextrun"/>
            <w:rFonts w:ascii="Times New Roman" w:hAnsi="Times New Roman" w:cs="Times New Roman"/>
            <w:color w:val="000080"/>
            <w:sz w:val="24"/>
            <w:szCs w:val="24"/>
            <w:u w:val="single"/>
            <w:shd w:val="clear" w:color="auto" w:fill="FFFFFF"/>
          </w:rPr>
          <w:t>. 42 a 49</w:t>
        </w:r>
      </w:hyperlink>
      <w:r w:rsidR="00AC2DBA" w:rsidRPr="00426468">
        <w:rPr>
          <w:rStyle w:val="normaltextrun"/>
          <w:rFonts w:ascii="Times New Roman" w:hAnsi="Times New Roman" w:cs="Times New Roman"/>
          <w:color w:val="000000"/>
          <w:sz w:val="24"/>
          <w:szCs w:val="24"/>
          <w:shd w:val="clear" w:color="auto" w:fill="FFFFFF"/>
        </w:rPr>
        <w:t xml:space="preserve">, observado o disposto nos </w:t>
      </w:r>
      <w:hyperlink r:id="rId28" w:anchor="art4%C2%A71" w:tgtFrame="_blank" w:history="1">
        <w:r w:rsidR="00AC2DBA" w:rsidRPr="00426468">
          <w:rPr>
            <w:rStyle w:val="normaltextrun"/>
            <w:rFonts w:ascii="Times New Roman" w:hAnsi="Times New Roman" w:cs="Times New Roman"/>
            <w:color w:val="000080"/>
            <w:sz w:val="24"/>
            <w:szCs w:val="24"/>
            <w:u w:val="single"/>
            <w:shd w:val="clear" w:color="auto" w:fill="FFFFFF"/>
          </w:rPr>
          <w:t>§§ 1º ao 3º do art. 4º, da Lei n.º 14.133, de 2021.</w:t>
        </w:r>
      </w:hyperlink>
      <w:r w:rsidR="00AC2DBA" w:rsidRPr="00426468">
        <w:rPr>
          <w:rStyle w:val="eop"/>
          <w:rFonts w:ascii="Times New Roman" w:hAnsi="Times New Roman" w:cs="Times New Roman"/>
          <w:color w:val="000000"/>
          <w:sz w:val="24"/>
          <w:szCs w:val="24"/>
          <w:shd w:val="clear" w:color="auto" w:fill="FFFFFF"/>
        </w:rPr>
        <w:t> </w:t>
      </w:r>
    </w:p>
    <w:p w14:paraId="09B7ABF7" w14:textId="17FE6E31"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rPr>
        <w:t>7</w:t>
      </w:r>
      <w:r w:rsidR="00AC2DBA" w:rsidRPr="00426468">
        <w:rPr>
          <w:rStyle w:val="eop"/>
          <w:rFonts w:ascii="Times New Roman" w:hAnsi="Times New Roman" w:cs="Times New Roman"/>
          <w:color w:val="000000"/>
          <w:sz w:val="24"/>
          <w:szCs w:val="24"/>
        </w:rPr>
        <w:t>.6</w:t>
      </w:r>
      <w:r w:rsidR="00F57E95">
        <w:rPr>
          <w:rStyle w:val="eop"/>
          <w:rFonts w:ascii="Times New Roman" w:hAnsi="Times New Roman" w:cs="Times New Roman"/>
          <w:color w:val="000000"/>
          <w:sz w:val="24"/>
          <w:szCs w:val="24"/>
        </w:rPr>
        <w:t>.1</w:t>
      </w:r>
      <w:r w:rsidR="00AC2DBA" w:rsidRPr="00426468">
        <w:rPr>
          <w:rStyle w:val="eop"/>
          <w:rFonts w:ascii="Times New Roman" w:hAnsi="Times New Roman" w:cs="Times New Roman"/>
          <w:color w:val="000000"/>
          <w:sz w:val="24"/>
          <w:szCs w:val="24"/>
        </w:rPr>
        <w:t xml:space="preserve">. </w:t>
      </w:r>
      <w:r w:rsidR="00AC2DBA" w:rsidRPr="00426468">
        <w:rPr>
          <w:rStyle w:val="normaltextrun"/>
          <w:rFonts w:ascii="Times New Roman" w:hAnsi="Times New Roman" w:cs="Times New Roman"/>
          <w:color w:val="000000"/>
          <w:sz w:val="24"/>
          <w:szCs w:val="24"/>
          <w:shd w:val="clear" w:color="auto" w:fill="FFFFFF"/>
        </w:rPr>
        <w:t>no</w:t>
      </w:r>
      <w:r w:rsidR="00483B38">
        <w:rPr>
          <w:rStyle w:val="normaltextrun"/>
          <w:rFonts w:ascii="Times New Roman" w:hAnsi="Times New Roman" w:cs="Times New Roman"/>
          <w:color w:val="000000"/>
          <w:sz w:val="24"/>
          <w:szCs w:val="24"/>
          <w:shd w:val="clear" w:color="auto" w:fill="FFFFFF"/>
        </w:rPr>
        <w:t xml:space="preserve"> caso</w:t>
      </w:r>
      <w:r w:rsidR="00AC2DBA" w:rsidRPr="00426468">
        <w:rPr>
          <w:rStyle w:val="normaltextrun"/>
          <w:rFonts w:ascii="Times New Roman" w:hAnsi="Times New Roman" w:cs="Times New Roman"/>
          <w:color w:val="000000"/>
          <w:sz w:val="24"/>
          <w:szCs w:val="24"/>
          <w:shd w:val="clear" w:color="auto" w:fill="FFFFFF"/>
        </w:rPr>
        <w:t xml:space="preserve"> em que a participação não for exclusiva para microempresas e empresas de pequeno porte, a assinalação do campo “não” apenas produzirá o efeito de o licitante não ter direito ao tratamento favorecido previsto na </w:t>
      </w:r>
      <w:hyperlink r:id="rId29" w:tgtFrame="_blank" w:history="1">
        <w:r w:rsidR="00AC2DBA" w:rsidRPr="00426468">
          <w:rPr>
            <w:rStyle w:val="normaltextrun"/>
            <w:rFonts w:ascii="Times New Roman" w:hAnsi="Times New Roman" w:cs="Times New Roman"/>
            <w:color w:val="000080"/>
            <w:sz w:val="24"/>
            <w:szCs w:val="24"/>
            <w:u w:val="single"/>
            <w:shd w:val="clear" w:color="auto" w:fill="FFFFFF"/>
          </w:rPr>
          <w:t>Lei Complementar nº 123, de 2006</w:t>
        </w:r>
      </w:hyperlink>
      <w:r w:rsidR="00AC2DBA" w:rsidRPr="00426468">
        <w:rPr>
          <w:rStyle w:val="normaltextrun"/>
          <w:rFonts w:ascii="Times New Roman" w:hAnsi="Times New Roman" w:cs="Times New Roman"/>
          <w:color w:val="000000"/>
          <w:sz w:val="24"/>
          <w:szCs w:val="24"/>
          <w:shd w:val="clear" w:color="auto" w:fill="FFFFFF"/>
        </w:rPr>
        <w:t>, mesmo que microempresa, empresa de pequeno porte ou sociedade cooperativa.</w:t>
      </w:r>
    </w:p>
    <w:p w14:paraId="664CE6FD" w14:textId="2D06FAEE"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color w:val="000000"/>
          <w:sz w:val="24"/>
          <w:szCs w:val="24"/>
          <w:shd w:val="clear" w:color="auto" w:fill="FFFFFF"/>
        </w:rPr>
        <w:t>7</w:t>
      </w:r>
      <w:r w:rsidR="00AC2DBA" w:rsidRPr="00426468">
        <w:rPr>
          <w:rStyle w:val="normaltextrun"/>
          <w:rFonts w:ascii="Times New Roman" w:hAnsi="Times New Roman" w:cs="Times New Roman"/>
          <w:color w:val="000000"/>
          <w:sz w:val="24"/>
          <w:szCs w:val="24"/>
          <w:shd w:val="clear" w:color="auto" w:fill="FFFFFF"/>
        </w:rPr>
        <w:t xml:space="preserve">.7. </w:t>
      </w:r>
      <w:r w:rsidR="00AC2DBA" w:rsidRPr="00426468">
        <w:rPr>
          <w:rStyle w:val="normaltextrun"/>
          <w:rFonts w:ascii="Times New Roman" w:hAnsi="Times New Roman" w:cs="Times New Roman"/>
          <w:sz w:val="24"/>
          <w:szCs w:val="24"/>
          <w:shd w:val="clear" w:color="auto" w:fill="FFFFFF"/>
        </w:rPr>
        <w:t xml:space="preserve">A falsidade da declaração de que trata os itens </w:t>
      </w:r>
      <w:hyperlink w:anchor="_5_–_DA" w:history="1">
        <w:r w:rsidR="00AC2DBA" w:rsidRPr="00426468">
          <w:rPr>
            <w:rStyle w:val="Hyperlink"/>
            <w:rFonts w:ascii="Times New Roman" w:hAnsi="Times New Roman" w:cs="Times New Roman"/>
            <w:sz w:val="24"/>
            <w:szCs w:val="24"/>
            <w:shd w:val="clear" w:color="auto" w:fill="E1E3E6"/>
          </w:rPr>
          <w:t>5.4</w:t>
        </w:r>
      </w:hyperlink>
      <w:r w:rsidR="00AC2DBA" w:rsidRPr="00426468">
        <w:rPr>
          <w:rStyle w:val="normaltextrun"/>
          <w:rFonts w:ascii="Times New Roman" w:hAnsi="Times New Roman" w:cs="Times New Roman"/>
          <w:sz w:val="24"/>
          <w:szCs w:val="24"/>
          <w:shd w:val="clear" w:color="auto" w:fill="FFFFFF"/>
        </w:rPr>
        <w:t xml:space="preserve"> ou </w:t>
      </w:r>
      <w:hyperlink w:anchor="_5_-_DO" w:history="1">
        <w:r w:rsidR="00AC2DBA" w:rsidRPr="00426468">
          <w:rPr>
            <w:rStyle w:val="Hyperlink"/>
            <w:rFonts w:ascii="Times New Roman" w:hAnsi="Times New Roman" w:cs="Times New Roman"/>
            <w:sz w:val="24"/>
            <w:szCs w:val="24"/>
            <w:shd w:val="clear" w:color="auto" w:fill="E1E3E6"/>
          </w:rPr>
          <w:t>5.6</w:t>
        </w:r>
      </w:hyperlink>
      <w:r w:rsidR="00AC2DBA" w:rsidRPr="00426468">
        <w:rPr>
          <w:rStyle w:val="normaltextrun"/>
          <w:rFonts w:ascii="Times New Roman" w:hAnsi="Times New Roman" w:cs="Times New Roman"/>
          <w:sz w:val="24"/>
          <w:szCs w:val="24"/>
          <w:shd w:val="clear" w:color="auto" w:fill="FFFFFF"/>
        </w:rPr>
        <w:t xml:space="preserve"> sujeitará o licitante às sanções previstas na </w:t>
      </w:r>
      <w:hyperlink r:id="rId30" w:tgtFrame="_blank" w:history="1">
        <w:r w:rsidR="00AC2DBA" w:rsidRPr="00426468">
          <w:rPr>
            <w:rStyle w:val="normaltextrun"/>
            <w:rFonts w:ascii="Times New Roman" w:hAnsi="Times New Roman" w:cs="Times New Roman"/>
            <w:color w:val="000080"/>
            <w:sz w:val="24"/>
            <w:szCs w:val="24"/>
            <w:u w:val="single"/>
            <w:shd w:val="clear" w:color="auto" w:fill="FFFFFF"/>
          </w:rPr>
          <w:t>Lei nº 14.133, de 2021</w:t>
        </w:r>
      </w:hyperlink>
      <w:r w:rsidR="00AC2DBA" w:rsidRPr="00426468">
        <w:rPr>
          <w:rStyle w:val="normaltextrun"/>
          <w:rFonts w:ascii="Times New Roman" w:hAnsi="Times New Roman" w:cs="Times New Roman"/>
          <w:sz w:val="24"/>
          <w:szCs w:val="24"/>
          <w:shd w:val="clear" w:color="auto" w:fill="FFFFFF"/>
        </w:rPr>
        <w:t>, e neste Edital.</w:t>
      </w:r>
    </w:p>
    <w:p w14:paraId="2F4663F5" w14:textId="3320BEE4"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7</w:t>
      </w:r>
      <w:r w:rsidR="00AC2DBA" w:rsidRPr="00426468">
        <w:rPr>
          <w:rStyle w:val="normaltextrun"/>
          <w:rFonts w:ascii="Times New Roman" w:hAnsi="Times New Roman" w:cs="Times New Roman"/>
          <w:sz w:val="24"/>
          <w:szCs w:val="24"/>
          <w:shd w:val="clear" w:color="auto" w:fill="FFFFFF"/>
        </w:rPr>
        <w:t xml:space="preserve">.8. Os licitantes poderão retirar ou substituir a proposta ou, </w:t>
      </w:r>
      <w:r w:rsidR="00AC2DBA" w:rsidRPr="00426468">
        <w:rPr>
          <w:rStyle w:val="normaltextrun"/>
          <w:rFonts w:ascii="Times New Roman" w:hAnsi="Times New Roman" w:cs="Times New Roman"/>
          <w:color w:val="000000"/>
          <w:sz w:val="24"/>
          <w:szCs w:val="24"/>
          <w:shd w:val="clear" w:color="auto" w:fill="FFFFFF"/>
        </w:rPr>
        <w:t xml:space="preserve">na hipótese de a fase de habilitação anteceder as fases de apresentação de propostas e lances e de julgamento, </w:t>
      </w:r>
      <w:r w:rsidR="00AC2DBA" w:rsidRPr="00426468">
        <w:rPr>
          <w:rStyle w:val="normaltextrun"/>
          <w:rFonts w:ascii="Times New Roman" w:hAnsi="Times New Roman" w:cs="Times New Roman"/>
          <w:sz w:val="24"/>
          <w:szCs w:val="24"/>
          <w:shd w:val="clear" w:color="auto" w:fill="FFFFFF"/>
        </w:rPr>
        <w:t>os documentos de habilitação anteriormente inseridos no sistema, até a abertura da sessão pública.</w:t>
      </w:r>
      <w:r w:rsidR="00AC2DBA" w:rsidRPr="00426468">
        <w:rPr>
          <w:rStyle w:val="eop"/>
          <w:rFonts w:ascii="Times New Roman" w:hAnsi="Times New Roman" w:cs="Times New Roman"/>
          <w:sz w:val="24"/>
          <w:szCs w:val="24"/>
          <w:shd w:val="clear" w:color="auto" w:fill="FFFFFF"/>
        </w:rPr>
        <w:t> </w:t>
      </w:r>
    </w:p>
    <w:p w14:paraId="3A7584FF" w14:textId="08669874"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.9. </w:t>
      </w:r>
      <w:r w:rsidR="00AC2DBA" w:rsidRPr="00426468">
        <w:rPr>
          <w:rStyle w:val="normaltextrun"/>
          <w:rFonts w:ascii="Times New Roman" w:hAnsi="Times New Roman" w:cs="Times New Roman"/>
          <w:sz w:val="24"/>
          <w:szCs w:val="24"/>
          <w:shd w:val="clear" w:color="auto" w:fill="FFFFFF"/>
        </w:rPr>
        <w:t>Não haverá ordem de classificação na etapa de apresentação da proposta e dos documentos de habilitação pelo licitante, o que ocorrerá somente após os procedimentos de abertura da sessão pública e da fase de envio de lances.</w:t>
      </w:r>
      <w:r w:rsidR="00AC2DBA" w:rsidRPr="00426468">
        <w:rPr>
          <w:rStyle w:val="eop"/>
          <w:rFonts w:ascii="Times New Roman" w:hAnsi="Times New Roman" w:cs="Times New Roman"/>
          <w:sz w:val="24"/>
          <w:szCs w:val="24"/>
          <w:shd w:val="clear" w:color="auto" w:fill="FFFFFF"/>
        </w:rPr>
        <w:t> </w:t>
      </w:r>
    </w:p>
    <w:p w14:paraId="497C000E" w14:textId="2A20C1A4"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.10. </w:t>
      </w:r>
      <w:r w:rsidR="00AC2DBA" w:rsidRPr="00426468">
        <w:rPr>
          <w:rStyle w:val="normaltextrun"/>
          <w:rFonts w:ascii="Times New Roman" w:hAnsi="Times New Roman" w:cs="Times New Roman"/>
          <w:sz w:val="24"/>
          <w:szCs w:val="24"/>
          <w:shd w:val="clear" w:color="auto" w:fill="FFFFFF"/>
        </w:rPr>
        <w:t>Serão disponibilizados para acesso público os documentos que compõem a proposta dos licitantes convocados para apresentação de propostas, após a fase de envio de lances.</w:t>
      </w:r>
      <w:r w:rsidR="00AC2DBA" w:rsidRPr="00426468">
        <w:rPr>
          <w:rStyle w:val="eop"/>
          <w:rFonts w:ascii="Times New Roman" w:hAnsi="Times New Roman" w:cs="Times New Roman"/>
          <w:sz w:val="24"/>
          <w:szCs w:val="24"/>
          <w:shd w:val="clear" w:color="auto" w:fill="FFFFFF"/>
        </w:rPr>
        <w:t> </w:t>
      </w:r>
    </w:p>
    <w:p w14:paraId="351AF5A0" w14:textId="46BC00AE"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.11. </w:t>
      </w:r>
      <w:r w:rsidR="00AC2DBA" w:rsidRPr="00426468">
        <w:rPr>
          <w:rStyle w:val="normaltextrun"/>
          <w:rFonts w:ascii="Times New Roman" w:hAnsi="Times New Roman" w:cs="Times New Roman"/>
          <w:color w:val="000000"/>
          <w:sz w:val="24"/>
          <w:szCs w:val="24"/>
          <w:shd w:val="clear" w:color="auto" w:fill="FFFFFF"/>
        </w:rPr>
        <w:t>Desde que disponibilizada a funcionalidade no sistema, o licitante poderá parametrizar o seu valor final mínimo ou o seu percentual de desconto máximo quando do cadastramento da proposta e obedecerá às seguintes regras:</w:t>
      </w:r>
      <w:r w:rsidR="00AC2DBA" w:rsidRPr="00426468">
        <w:rPr>
          <w:rStyle w:val="eop"/>
          <w:rFonts w:ascii="Times New Roman" w:hAnsi="Times New Roman" w:cs="Times New Roman"/>
          <w:color w:val="000000"/>
          <w:sz w:val="24"/>
          <w:szCs w:val="24"/>
          <w:shd w:val="clear" w:color="auto" w:fill="FFFFFF"/>
        </w:rPr>
        <w:t> </w:t>
      </w:r>
    </w:p>
    <w:p w14:paraId="664DBB1D"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a) </w:t>
      </w:r>
      <w:r w:rsidRPr="00426468">
        <w:rPr>
          <w:rStyle w:val="normaltextrun"/>
          <w:rFonts w:ascii="Times New Roman" w:hAnsi="Times New Roman" w:cs="Times New Roman"/>
          <w:color w:val="000000"/>
          <w:sz w:val="24"/>
          <w:szCs w:val="24"/>
          <w:shd w:val="clear" w:color="auto" w:fill="FFFFFF"/>
        </w:rPr>
        <w:t>a aplicação do intervalo mínimo de diferença de valores ou de percentuais entre os lances, que incidirá tanto em relação aos lances intermediários quanto em relação ao lance que cobrir a melhor oferta; e</w:t>
      </w:r>
      <w:r w:rsidRPr="00426468">
        <w:rPr>
          <w:rStyle w:val="eop"/>
          <w:rFonts w:ascii="Times New Roman" w:hAnsi="Times New Roman" w:cs="Times New Roman"/>
          <w:color w:val="000000"/>
          <w:sz w:val="24"/>
          <w:szCs w:val="24"/>
          <w:shd w:val="clear" w:color="auto" w:fill="FFFFFF"/>
        </w:rPr>
        <w:t> </w:t>
      </w:r>
    </w:p>
    <w:p w14:paraId="4F102605"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shd w:val="clear" w:color="auto" w:fill="FFFFFF"/>
        </w:rPr>
        <w:t>os lances serão de envio automático pelo sistema, respeitado o valor final mínimo estabelecido e o intervalo de que trata o subitem acima.</w:t>
      </w:r>
      <w:r w:rsidRPr="00426468">
        <w:rPr>
          <w:rStyle w:val="eop"/>
          <w:rFonts w:ascii="Times New Roman" w:hAnsi="Times New Roman" w:cs="Times New Roman"/>
          <w:color w:val="000000"/>
          <w:sz w:val="24"/>
          <w:szCs w:val="24"/>
          <w:shd w:val="clear" w:color="auto" w:fill="FFFFFF"/>
        </w:rPr>
        <w:t> </w:t>
      </w:r>
    </w:p>
    <w:p w14:paraId="398F6988" w14:textId="176F8134"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lastRenderedPageBreak/>
        <w:t>7</w:t>
      </w:r>
      <w:r w:rsidR="00AC2DBA" w:rsidRPr="00426468">
        <w:rPr>
          <w:rStyle w:val="eop"/>
          <w:rFonts w:ascii="Times New Roman" w:hAnsi="Times New Roman" w:cs="Times New Roman"/>
          <w:color w:val="000000"/>
          <w:sz w:val="24"/>
          <w:szCs w:val="24"/>
          <w:shd w:val="clear" w:color="auto" w:fill="FFFFFF"/>
        </w:rPr>
        <w:t xml:space="preserve">.12. </w:t>
      </w:r>
      <w:r w:rsidR="00AC2DBA" w:rsidRPr="00426468">
        <w:rPr>
          <w:rStyle w:val="normaltextrun"/>
          <w:rFonts w:ascii="Times New Roman" w:hAnsi="Times New Roman" w:cs="Times New Roman"/>
          <w:color w:val="000000"/>
          <w:sz w:val="24"/>
          <w:szCs w:val="24"/>
          <w:shd w:val="clear" w:color="auto" w:fill="FFFFFF"/>
        </w:rPr>
        <w:t>O valor final mínimo ou o percentual de desconto final máximo parametrizado no sistema poderá ser alterado pelo fornecedor durante a fase de disputa, sendo vedado:</w:t>
      </w:r>
      <w:r w:rsidR="00AC2DBA" w:rsidRPr="00426468">
        <w:rPr>
          <w:rStyle w:val="eop"/>
          <w:rFonts w:ascii="Times New Roman" w:hAnsi="Times New Roman" w:cs="Times New Roman"/>
          <w:color w:val="000000"/>
          <w:sz w:val="24"/>
          <w:szCs w:val="24"/>
          <w:shd w:val="clear" w:color="auto" w:fill="FFFFFF"/>
        </w:rPr>
        <w:t> </w:t>
      </w:r>
    </w:p>
    <w:p w14:paraId="4DD04678"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a) </w:t>
      </w:r>
      <w:r w:rsidRPr="00426468">
        <w:rPr>
          <w:rStyle w:val="normaltextrun"/>
          <w:rFonts w:ascii="Times New Roman" w:hAnsi="Times New Roman" w:cs="Times New Roman"/>
          <w:color w:val="000000"/>
          <w:sz w:val="24"/>
          <w:szCs w:val="24"/>
          <w:shd w:val="clear" w:color="auto" w:fill="FFFFFF"/>
        </w:rPr>
        <w:t>valor superior a lance já registrado pelo fornecedor no sistema, quando adotado o critério de julgamento por menor preço; e</w:t>
      </w:r>
      <w:r w:rsidRPr="00426468">
        <w:rPr>
          <w:rStyle w:val="eop"/>
          <w:rFonts w:ascii="Times New Roman" w:hAnsi="Times New Roman" w:cs="Times New Roman"/>
          <w:color w:val="000000"/>
          <w:sz w:val="24"/>
          <w:szCs w:val="24"/>
          <w:shd w:val="clear" w:color="auto" w:fill="FFFFFF"/>
        </w:rPr>
        <w:t> </w:t>
      </w:r>
    </w:p>
    <w:p w14:paraId="4A2C4F0C" w14:textId="7777777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shd w:val="clear" w:color="auto" w:fill="FFFFFF"/>
        </w:rPr>
        <w:t>percentual de desconto inferior a lance já registrado pelo fornecedor no sistema, quando adotado o critério de julgamento por maior desconto.</w:t>
      </w:r>
      <w:r w:rsidRPr="00426468">
        <w:rPr>
          <w:rStyle w:val="eop"/>
          <w:rFonts w:ascii="Times New Roman" w:hAnsi="Times New Roman" w:cs="Times New Roman"/>
          <w:color w:val="000000"/>
          <w:sz w:val="24"/>
          <w:szCs w:val="24"/>
          <w:shd w:val="clear" w:color="auto" w:fill="FFFFFF"/>
        </w:rPr>
        <w:t> </w:t>
      </w:r>
    </w:p>
    <w:p w14:paraId="20E156F4" w14:textId="7751510E"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shd w:val="clear" w:color="auto" w:fill="FFFFFF"/>
        </w:rPr>
      </w:pPr>
      <w:r>
        <w:rPr>
          <w:rStyle w:val="eop"/>
          <w:rFonts w:ascii="Times New Roman" w:hAnsi="Times New Roman" w:cs="Times New Roman"/>
          <w:color w:val="000000"/>
          <w:sz w:val="24"/>
          <w:szCs w:val="24"/>
          <w:shd w:val="clear" w:color="auto" w:fill="FFFFFF"/>
        </w:rPr>
        <w:t>7</w:t>
      </w:r>
      <w:r w:rsidR="00AC2DBA" w:rsidRPr="00426468">
        <w:rPr>
          <w:rStyle w:val="eop"/>
          <w:rFonts w:ascii="Times New Roman" w:hAnsi="Times New Roman" w:cs="Times New Roman"/>
          <w:color w:val="000000"/>
          <w:sz w:val="24"/>
          <w:szCs w:val="24"/>
          <w:shd w:val="clear" w:color="auto" w:fill="FFFFFF"/>
        </w:rPr>
        <w:t xml:space="preserve">.13. </w:t>
      </w:r>
      <w:r w:rsidR="00AC2DBA" w:rsidRPr="00426468">
        <w:rPr>
          <w:rStyle w:val="normaltextrun"/>
          <w:rFonts w:ascii="Times New Roman" w:hAnsi="Times New Roman" w:cs="Times New Roman"/>
          <w:sz w:val="24"/>
          <w:szCs w:val="24"/>
          <w:shd w:val="clear" w:color="auto" w:fill="FFFFFF"/>
        </w:rPr>
        <w:t xml:space="preserve">O valor final mínimo ou o percentual de desconto final máximo parametrizado na forma do item </w:t>
      </w:r>
      <w:hyperlink w:anchor="_4_–_DA" w:history="1">
        <w:r w:rsidR="00AC2DBA" w:rsidRPr="00426468">
          <w:rPr>
            <w:rStyle w:val="Hyperlink"/>
            <w:rFonts w:ascii="Times New Roman" w:hAnsi="Times New Roman" w:cs="Times New Roman"/>
            <w:sz w:val="24"/>
            <w:szCs w:val="24"/>
            <w:shd w:val="clear" w:color="auto" w:fill="FFFFFF"/>
          </w:rPr>
          <w:t>4.11</w:t>
        </w:r>
      </w:hyperlink>
      <w:r w:rsidR="00AC2DBA" w:rsidRPr="00426468">
        <w:rPr>
          <w:rStyle w:val="normaltextrun"/>
          <w:rFonts w:ascii="Times New Roman" w:hAnsi="Times New Roman" w:cs="Times New Roman"/>
          <w:sz w:val="24"/>
          <w:szCs w:val="24"/>
          <w:shd w:val="clear" w:color="auto" w:fill="FFFFFF"/>
        </w:rPr>
        <w:t xml:space="preserve"> possuirá caráter sigiloso para os demais fornecedores e para o órgão ou entidade promotora da licitação, podendo ser disponibilizado estrita e permanentemente aos órgãos de controle externo e interno.</w:t>
      </w:r>
    </w:p>
    <w:p w14:paraId="7FD18F13" w14:textId="51C1EFB8"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7</w:t>
      </w:r>
      <w:r w:rsidR="00AC2DBA" w:rsidRPr="00426468">
        <w:rPr>
          <w:rStyle w:val="normaltextrun"/>
          <w:rFonts w:ascii="Times New Roman" w:hAnsi="Times New Roman" w:cs="Times New Roman"/>
          <w:sz w:val="24"/>
          <w:szCs w:val="24"/>
          <w:shd w:val="clear" w:color="auto" w:fill="FFFFFF"/>
        </w:rPr>
        <w:t>.14.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r w:rsidR="00AC2DBA" w:rsidRPr="00426468">
        <w:rPr>
          <w:rStyle w:val="eop"/>
          <w:rFonts w:ascii="Times New Roman" w:hAnsi="Times New Roman" w:cs="Times New Roman"/>
          <w:sz w:val="24"/>
          <w:szCs w:val="24"/>
          <w:shd w:val="clear" w:color="auto" w:fill="FFFFFF"/>
        </w:rPr>
        <w:t> </w:t>
      </w:r>
    </w:p>
    <w:p w14:paraId="256AD433" w14:textId="28A44D9A" w:rsidR="00AC2DBA" w:rsidRPr="00426468" w:rsidRDefault="0002046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Style w:val="eop"/>
          <w:rFonts w:ascii="Times New Roman" w:hAnsi="Times New Roman" w:cs="Times New Roman"/>
          <w:sz w:val="24"/>
          <w:szCs w:val="24"/>
          <w:shd w:val="clear" w:color="auto" w:fill="FFFFFF"/>
        </w:rPr>
        <w:t>7</w:t>
      </w:r>
      <w:r w:rsidR="00AC2DBA" w:rsidRPr="00426468">
        <w:rPr>
          <w:rStyle w:val="eop"/>
          <w:rFonts w:ascii="Times New Roman" w:hAnsi="Times New Roman" w:cs="Times New Roman"/>
          <w:sz w:val="24"/>
          <w:szCs w:val="24"/>
          <w:shd w:val="clear" w:color="auto" w:fill="FFFFFF"/>
        </w:rPr>
        <w:t xml:space="preserve">.15. </w:t>
      </w:r>
      <w:r w:rsidR="00AC2DBA" w:rsidRPr="00426468">
        <w:rPr>
          <w:rStyle w:val="normaltextrun"/>
          <w:rFonts w:ascii="Times New Roman" w:hAnsi="Times New Roman" w:cs="Times New Roman"/>
          <w:sz w:val="24"/>
          <w:szCs w:val="24"/>
          <w:shd w:val="clear" w:color="auto" w:fill="FFFFFF"/>
        </w:rPr>
        <w:t>O licitante deverá comunicar imediatamente ao provedor do sistema qualquer acontecimento que possa comprometer o sigilo ou a segurança, para imediato bloqueio de acesso.</w:t>
      </w:r>
      <w:r w:rsidR="00AC2DBA" w:rsidRPr="00426468">
        <w:rPr>
          <w:rStyle w:val="eop"/>
          <w:rFonts w:ascii="Times New Roman" w:hAnsi="Times New Roman" w:cs="Times New Roman"/>
          <w:sz w:val="24"/>
          <w:szCs w:val="24"/>
          <w:shd w:val="clear" w:color="auto" w:fill="FFFFFF"/>
        </w:rPr>
        <w:t> </w:t>
      </w:r>
    </w:p>
    <w:p w14:paraId="0E5B6B97" w14:textId="7217C307" w:rsidR="00AC2DBA" w:rsidRPr="00426468" w:rsidRDefault="0002046A" w:rsidP="00426468">
      <w:pPr>
        <w:pStyle w:val="Ttulo1"/>
        <w:spacing w:line="276" w:lineRule="auto"/>
        <w:ind w:right="-142"/>
        <w:rPr>
          <w:rFonts w:ascii="Times New Roman" w:hAnsi="Times New Roman" w:cs="Times New Roman"/>
          <w:sz w:val="24"/>
          <w:szCs w:val="24"/>
          <w:shd w:val="clear" w:color="auto" w:fill="D9D9D9"/>
        </w:rPr>
      </w:pPr>
      <w:bookmarkStart w:id="14" w:name="_6_-_DA"/>
      <w:bookmarkStart w:id="15" w:name="_Toc128898545"/>
      <w:bookmarkStart w:id="16" w:name="_Toc143523082"/>
      <w:bookmarkEnd w:id="14"/>
      <w:r>
        <w:rPr>
          <w:rFonts w:ascii="Times New Roman" w:hAnsi="Times New Roman" w:cs="Times New Roman"/>
          <w:sz w:val="24"/>
          <w:szCs w:val="24"/>
          <w:shd w:val="clear" w:color="auto" w:fill="D9D9D9"/>
        </w:rPr>
        <w:t>8</w:t>
      </w:r>
      <w:r w:rsidR="00AC2DBA" w:rsidRPr="00426468">
        <w:rPr>
          <w:rFonts w:ascii="Times New Roman" w:hAnsi="Times New Roman" w:cs="Times New Roman"/>
          <w:sz w:val="24"/>
          <w:szCs w:val="24"/>
          <w:shd w:val="clear" w:color="auto" w:fill="D9D9D9"/>
        </w:rPr>
        <w:t xml:space="preserve"> – DO PREENCHIMENTO DA PROPOSTA</w:t>
      </w:r>
      <w:bookmarkEnd w:id="15"/>
      <w:bookmarkEnd w:id="16"/>
      <w:r w:rsidR="00AC2DBA" w:rsidRPr="00426468">
        <w:rPr>
          <w:rFonts w:ascii="Times New Roman" w:hAnsi="Times New Roman" w:cs="Times New Roman"/>
          <w:sz w:val="24"/>
          <w:szCs w:val="24"/>
          <w:shd w:val="clear" w:color="auto" w:fill="D9D9D9"/>
        </w:rPr>
        <w:t xml:space="preserve">                                                                                         </w:t>
      </w:r>
    </w:p>
    <w:p w14:paraId="643B4922" w14:textId="22AABC8D" w:rsidR="00AC2DBA" w:rsidRPr="00426468" w:rsidRDefault="0002046A" w:rsidP="0042646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8</w:t>
      </w:r>
      <w:r w:rsidR="00AC2DBA" w:rsidRPr="00426468">
        <w:rPr>
          <w:rFonts w:ascii="Times New Roman" w:hAnsi="Times New Roman" w:cs="Times New Roman"/>
          <w:sz w:val="24"/>
          <w:szCs w:val="24"/>
        </w:rPr>
        <w:t>.1.</w:t>
      </w:r>
      <w:r w:rsidR="00AC2DBA" w:rsidRPr="00426468">
        <w:rPr>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O licitante deverá enviar sua proposta mediante o preenchimento, no sistema eletrônico, dos seguintes campos:</w:t>
      </w:r>
      <w:r w:rsidR="00AC2DBA" w:rsidRPr="00426468">
        <w:rPr>
          <w:rStyle w:val="eop"/>
          <w:rFonts w:ascii="Times New Roman" w:hAnsi="Times New Roman" w:cs="Times New Roman"/>
          <w:color w:val="000000"/>
          <w:sz w:val="24"/>
          <w:szCs w:val="24"/>
          <w:shd w:val="clear" w:color="auto" w:fill="FFFFFF"/>
        </w:rPr>
        <w:t> </w:t>
      </w:r>
    </w:p>
    <w:p w14:paraId="51718FEB" w14:textId="6821AFDF" w:rsidR="00AC2DBA" w:rsidRPr="00426468" w:rsidRDefault="00AC2DBA" w:rsidP="00426468">
      <w:pPr>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Fonts w:ascii="Times New Roman" w:hAnsi="Times New Roman" w:cs="Times New Roman"/>
          <w:color w:val="FF0000"/>
          <w:sz w:val="24"/>
          <w:szCs w:val="24"/>
        </w:rPr>
      </w:pPr>
      <w:r w:rsidRPr="00426468">
        <w:rPr>
          <w:rFonts w:ascii="Times New Roman" w:hAnsi="Times New Roman" w:cs="Times New Roman"/>
          <w:sz w:val="24"/>
          <w:szCs w:val="24"/>
        </w:rPr>
        <w:t xml:space="preserve"> a</w:t>
      </w:r>
      <w:r w:rsidRPr="00483B38">
        <w:rPr>
          <w:rFonts w:ascii="Times New Roman" w:hAnsi="Times New Roman" w:cs="Times New Roman"/>
          <w:sz w:val="24"/>
          <w:szCs w:val="24"/>
        </w:rPr>
        <w:t xml:space="preserve">) </w:t>
      </w:r>
      <w:r w:rsidRPr="00483B38">
        <w:rPr>
          <w:rStyle w:val="normaltextrun"/>
          <w:rFonts w:ascii="Times New Roman" w:hAnsi="Times New Roman" w:cs="Times New Roman"/>
          <w:sz w:val="24"/>
          <w:szCs w:val="24"/>
        </w:rPr>
        <w:t>valor</w:t>
      </w:r>
      <w:r w:rsidR="00600389" w:rsidRPr="00483B38">
        <w:rPr>
          <w:rStyle w:val="normaltextrun"/>
          <w:rFonts w:ascii="Times New Roman" w:hAnsi="Times New Roman" w:cs="Times New Roman"/>
          <w:sz w:val="24"/>
          <w:szCs w:val="24"/>
        </w:rPr>
        <w:t xml:space="preserve"> unitário e total de cada item</w:t>
      </w:r>
      <w:r w:rsidRPr="00483B38">
        <w:rPr>
          <w:rStyle w:val="normaltextrun"/>
          <w:rFonts w:ascii="Times New Roman" w:hAnsi="Times New Roman" w:cs="Times New Roman"/>
          <w:sz w:val="24"/>
          <w:szCs w:val="24"/>
        </w:rPr>
        <w:t>;</w:t>
      </w:r>
    </w:p>
    <w:p w14:paraId="0CAAF9CC" w14:textId="507607B7" w:rsidR="00AC2DBA" w:rsidRPr="00426468" w:rsidRDefault="00AC2DBA" w:rsidP="00426468">
      <w:pPr>
        <w:tabs>
          <w:tab w:val="left" w:pos="1134"/>
          <w:tab w:val="left" w:pos="1440"/>
          <w:tab w:val="left" w:pos="1700"/>
          <w:tab w:val="left" w:pos="2124"/>
          <w:tab w:val="left" w:pos="2832"/>
          <w:tab w:val="left" w:pos="3540"/>
          <w:tab w:val="left" w:pos="4248"/>
          <w:tab w:val="left" w:pos="4956"/>
          <w:tab w:val="left" w:pos="5664"/>
          <w:tab w:val="left" w:pos="6372"/>
          <w:tab w:val="left" w:pos="7080"/>
          <w:tab w:val="left" w:pos="7788"/>
          <w:tab w:val="left" w:pos="8496"/>
          <w:tab w:val="left" w:pos="9204"/>
        </w:tabs>
        <w:spacing w:after="142" w:line="276" w:lineRule="auto"/>
        <w:ind w:right="-142"/>
        <w:jc w:val="both"/>
        <w:rPr>
          <w:rFonts w:ascii="Times New Roman" w:hAnsi="Times New Roman" w:cs="Times New Roman"/>
          <w:sz w:val="24"/>
          <w:szCs w:val="24"/>
        </w:rPr>
      </w:pPr>
      <w:r w:rsidRPr="00426468">
        <w:rPr>
          <w:rFonts w:ascii="Times New Roman" w:hAnsi="Times New Roman" w:cs="Times New Roman"/>
          <w:sz w:val="24"/>
          <w:szCs w:val="24"/>
        </w:rPr>
        <w:t>b) Marca</w:t>
      </w:r>
      <w:r w:rsidR="00600389">
        <w:rPr>
          <w:rFonts w:ascii="Times New Roman" w:hAnsi="Times New Roman" w:cs="Times New Roman"/>
          <w:sz w:val="24"/>
          <w:szCs w:val="24"/>
        </w:rPr>
        <w:t xml:space="preserve"> ou modelo</w:t>
      </w:r>
      <w:r w:rsidRPr="00426468">
        <w:rPr>
          <w:rFonts w:ascii="Times New Roman" w:hAnsi="Times New Roman" w:cs="Times New Roman"/>
          <w:sz w:val="24"/>
          <w:szCs w:val="24"/>
        </w:rPr>
        <w:t>;</w:t>
      </w:r>
    </w:p>
    <w:p w14:paraId="5C453A78" w14:textId="0D9F3681" w:rsidR="00AC2DBA" w:rsidRPr="00426468" w:rsidRDefault="00600389" w:rsidP="00426468">
      <w:pPr>
        <w:tabs>
          <w:tab w:val="left" w:pos="1134"/>
          <w:tab w:val="left" w:pos="1440"/>
          <w:tab w:val="left" w:pos="1700"/>
          <w:tab w:val="left" w:pos="2124"/>
          <w:tab w:val="left" w:pos="2832"/>
          <w:tab w:val="left" w:pos="3540"/>
          <w:tab w:val="left" w:pos="4248"/>
          <w:tab w:val="left" w:pos="4956"/>
          <w:tab w:val="left" w:pos="5664"/>
          <w:tab w:val="left" w:pos="6372"/>
          <w:tab w:val="left" w:pos="7080"/>
          <w:tab w:val="left" w:pos="7788"/>
          <w:tab w:val="left" w:pos="8496"/>
          <w:tab w:val="left" w:pos="9204"/>
        </w:tabs>
        <w:spacing w:after="142" w:line="276" w:lineRule="auto"/>
        <w:ind w:right="-142"/>
        <w:jc w:val="both"/>
        <w:rPr>
          <w:rFonts w:ascii="Times New Roman" w:hAnsi="Times New Roman" w:cs="Times New Roman"/>
          <w:sz w:val="24"/>
          <w:szCs w:val="24"/>
        </w:rPr>
      </w:pPr>
      <w:r>
        <w:rPr>
          <w:rFonts w:ascii="Times New Roman" w:hAnsi="Times New Roman" w:cs="Times New Roman"/>
          <w:sz w:val="24"/>
          <w:szCs w:val="24"/>
        </w:rPr>
        <w:t>c</w:t>
      </w:r>
      <w:r w:rsidR="00AC2DBA" w:rsidRPr="00426468">
        <w:rPr>
          <w:rFonts w:ascii="Times New Roman" w:hAnsi="Times New Roman" w:cs="Times New Roman"/>
          <w:sz w:val="24"/>
          <w:szCs w:val="24"/>
        </w:rPr>
        <w:t>)</w:t>
      </w:r>
      <w:r w:rsidR="00AC2DBA" w:rsidRPr="00426468">
        <w:rPr>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Descrição do objeto, contendo as informações similares à especificação do Termo de Referência</w:t>
      </w:r>
      <w:r w:rsidR="00AC2DBA" w:rsidRPr="00426468">
        <w:rPr>
          <w:rStyle w:val="normaltextrun"/>
          <w:rFonts w:ascii="Times New Roman" w:hAnsi="Times New Roman" w:cs="Times New Roman"/>
          <w:i/>
          <w:iCs/>
          <w:sz w:val="24"/>
          <w:szCs w:val="24"/>
          <w:shd w:val="clear" w:color="auto" w:fill="FFFFFF"/>
        </w:rPr>
        <w:t xml:space="preserve">; </w:t>
      </w:r>
      <w:r w:rsidR="00AC2DBA" w:rsidRPr="00426468">
        <w:rPr>
          <w:rStyle w:val="eop"/>
          <w:rFonts w:ascii="Times New Roman" w:hAnsi="Times New Roman" w:cs="Times New Roman"/>
          <w:sz w:val="24"/>
          <w:szCs w:val="24"/>
          <w:shd w:val="clear" w:color="auto" w:fill="FFFFFF"/>
        </w:rPr>
        <w:t> </w:t>
      </w:r>
    </w:p>
    <w:p w14:paraId="5F0F887E" w14:textId="0738C861" w:rsidR="00AC2DBA" w:rsidRPr="00426468" w:rsidRDefault="0002046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Pr>
          <w:rFonts w:ascii="Times New Roman" w:hAnsi="Times New Roman" w:cs="Times New Roman"/>
          <w:sz w:val="24"/>
          <w:szCs w:val="24"/>
        </w:rPr>
        <w:t>8</w:t>
      </w:r>
      <w:r w:rsidR="00AC2DBA" w:rsidRPr="00426468">
        <w:rPr>
          <w:rFonts w:ascii="Times New Roman" w:hAnsi="Times New Roman" w:cs="Times New Roman"/>
          <w:sz w:val="24"/>
          <w:szCs w:val="24"/>
        </w:rPr>
        <w:t xml:space="preserve">.2. </w:t>
      </w:r>
      <w:r w:rsidR="00AC2DBA" w:rsidRPr="00426468">
        <w:rPr>
          <w:rStyle w:val="normaltextrun"/>
          <w:rFonts w:ascii="Times New Roman" w:hAnsi="Times New Roman" w:cs="Times New Roman"/>
          <w:sz w:val="24"/>
          <w:szCs w:val="24"/>
          <w:shd w:val="clear" w:color="auto" w:fill="FFFFFF"/>
        </w:rPr>
        <w:t>Todas as especificações do objeto contidas na proposta vinculam o licitante.</w:t>
      </w:r>
      <w:r w:rsidR="00AC2DBA" w:rsidRPr="00426468">
        <w:rPr>
          <w:rStyle w:val="eop"/>
          <w:rFonts w:ascii="Times New Roman" w:hAnsi="Times New Roman" w:cs="Times New Roman"/>
          <w:sz w:val="24"/>
          <w:szCs w:val="24"/>
          <w:shd w:val="clear" w:color="auto" w:fill="FFFFFF"/>
        </w:rPr>
        <w:t> </w:t>
      </w:r>
    </w:p>
    <w:p w14:paraId="71F42F00" w14:textId="50DB5380" w:rsidR="00AC2DBA" w:rsidRPr="00426468" w:rsidRDefault="0002046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8</w:t>
      </w:r>
      <w:r w:rsidR="00AC2DBA" w:rsidRPr="00426468">
        <w:rPr>
          <w:rStyle w:val="eop"/>
          <w:rFonts w:ascii="Times New Roman" w:hAnsi="Times New Roman" w:cs="Times New Roman"/>
          <w:sz w:val="24"/>
          <w:szCs w:val="24"/>
          <w:shd w:val="clear" w:color="auto" w:fill="FFFFFF"/>
        </w:rPr>
        <w:t xml:space="preserve">.3. </w:t>
      </w:r>
      <w:r w:rsidR="00AC2DBA" w:rsidRPr="00426468">
        <w:rPr>
          <w:rStyle w:val="normaltextrun"/>
          <w:rFonts w:ascii="Times New Roman" w:hAnsi="Times New Roman" w:cs="Times New Roman"/>
          <w:sz w:val="24"/>
          <w:szCs w:val="24"/>
          <w:shd w:val="clear" w:color="auto" w:fill="FFFFFF"/>
        </w:rPr>
        <w:t>Nos valores propostos estarão inclusos todos os custos operacionais, encargos previdenciários, trabalhistas, tributários, comerciais e quaisquer outros que incidam direta ou indiretamente na execução do objeto.</w:t>
      </w:r>
      <w:r w:rsidR="00AC2DBA" w:rsidRPr="00426468">
        <w:rPr>
          <w:rStyle w:val="eop"/>
          <w:rFonts w:ascii="Times New Roman" w:hAnsi="Times New Roman" w:cs="Times New Roman"/>
          <w:sz w:val="24"/>
          <w:szCs w:val="24"/>
          <w:shd w:val="clear" w:color="auto" w:fill="FFFFFF"/>
        </w:rPr>
        <w:t> </w:t>
      </w:r>
    </w:p>
    <w:p w14:paraId="3FBBFC0D" w14:textId="0F72EB3C" w:rsidR="00AC2DBA" w:rsidRPr="00426468" w:rsidRDefault="0002046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sz w:val="24"/>
          <w:szCs w:val="24"/>
          <w:shd w:val="clear" w:color="auto" w:fill="FFFFFF"/>
        </w:rPr>
        <w:t>8</w:t>
      </w:r>
      <w:r w:rsidR="00AC2DBA" w:rsidRPr="00426468">
        <w:rPr>
          <w:rStyle w:val="eop"/>
          <w:rFonts w:ascii="Times New Roman" w:hAnsi="Times New Roman" w:cs="Times New Roman"/>
          <w:sz w:val="24"/>
          <w:szCs w:val="24"/>
          <w:shd w:val="clear" w:color="auto" w:fill="FFFFFF"/>
        </w:rPr>
        <w:t xml:space="preserve">.4. </w:t>
      </w:r>
      <w:r w:rsidR="00AC2DBA" w:rsidRPr="00426468">
        <w:rPr>
          <w:rStyle w:val="normaltextrun"/>
          <w:rFonts w:ascii="Times New Roman" w:hAnsi="Times New Roman" w:cs="Times New Roman"/>
          <w:color w:val="000000"/>
          <w:sz w:val="24"/>
          <w:szCs w:val="24"/>
          <w:bdr w:val="none" w:sz="0" w:space="0" w:color="auto" w:frame="1"/>
        </w:rPr>
        <w:t>Os preços ofertados, tanto na proposta inicial, quanto na etapa de lances, serão de exclusiva responsabilidade do licitante, não lhe assistindo o direito de pleitear qualquer alteração, sob alegação de erro, omissão ou qualquer outro pretexto.</w:t>
      </w:r>
    </w:p>
    <w:p w14:paraId="29C14BAD" w14:textId="7743073F" w:rsidR="00AC2DBA" w:rsidRPr="00426468" w:rsidRDefault="0002046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8</w:t>
      </w:r>
      <w:r w:rsidR="00AC2DBA" w:rsidRPr="00426468">
        <w:rPr>
          <w:rStyle w:val="normaltextrun"/>
          <w:rFonts w:ascii="Times New Roman" w:hAnsi="Times New Roman" w:cs="Times New Roman"/>
          <w:color w:val="000000"/>
          <w:sz w:val="24"/>
          <w:szCs w:val="24"/>
          <w:bdr w:val="none" w:sz="0" w:space="0" w:color="auto" w:frame="1"/>
        </w:rPr>
        <w:t>.5. Se o regime tributário da empresa implicar o recolhimento de tributos em percentuais variáveis, a cotação adequada será a que corresponde à média dos efetivos recolhimentos da empresa nos últimos doze meses.</w:t>
      </w:r>
    </w:p>
    <w:p w14:paraId="7780F43A" w14:textId="1E618058" w:rsidR="00AC2DBA" w:rsidRPr="00426468" w:rsidRDefault="0002046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8</w:t>
      </w:r>
      <w:r w:rsidR="00AC2DBA" w:rsidRPr="00426468">
        <w:rPr>
          <w:rStyle w:val="normaltextrun"/>
          <w:rFonts w:ascii="Times New Roman" w:hAnsi="Times New Roman" w:cs="Times New Roman"/>
          <w:color w:val="000000"/>
          <w:sz w:val="24"/>
          <w:szCs w:val="24"/>
          <w:bdr w:val="none" w:sz="0" w:space="0" w:color="auto" w:frame="1"/>
        </w:rPr>
        <w:t>.6. Independentemente do percentual de tributo inserido na planilha, no pagamento serão retidos na fonte os percentuais estabelecidos na legislação vigente.</w:t>
      </w:r>
    </w:p>
    <w:p w14:paraId="292640BE" w14:textId="6442A874"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8</w:t>
      </w:r>
      <w:r w:rsidR="00AC2DBA" w:rsidRPr="00426468">
        <w:rPr>
          <w:rStyle w:val="normaltextrun"/>
          <w:rFonts w:ascii="Times New Roman" w:hAnsi="Times New Roman" w:cs="Times New Roman"/>
          <w:color w:val="000000"/>
          <w:sz w:val="24"/>
          <w:szCs w:val="24"/>
          <w:bdr w:val="none" w:sz="0" w:space="0" w:color="auto" w:frame="1"/>
        </w:rPr>
        <w:t xml:space="preserve">.7.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w:t>
      </w:r>
      <w:r w:rsidR="00AC2DBA" w:rsidRPr="00426468">
        <w:rPr>
          <w:rStyle w:val="normaltextrun"/>
          <w:rFonts w:ascii="Times New Roman" w:hAnsi="Times New Roman" w:cs="Times New Roman"/>
          <w:color w:val="000000"/>
          <w:sz w:val="24"/>
          <w:szCs w:val="24"/>
          <w:bdr w:val="none" w:sz="0" w:space="0" w:color="auto" w:frame="1"/>
        </w:rPr>
        <w:lastRenderedPageBreak/>
        <w:t>necessários, em quantidades e qualidades adequadas à perfeita execução contratual, promovendo, quando requerido, sua substituição.</w:t>
      </w:r>
    </w:p>
    <w:p w14:paraId="3B8E939D" w14:textId="62BB4E51" w:rsidR="00AC2DBA" w:rsidRPr="00426468" w:rsidRDefault="00FA0411"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8</w:t>
      </w:r>
      <w:r w:rsidR="00AC2DBA" w:rsidRPr="00426468">
        <w:rPr>
          <w:rStyle w:val="normaltextrun"/>
          <w:rFonts w:ascii="Times New Roman" w:hAnsi="Times New Roman" w:cs="Times New Roman"/>
          <w:color w:val="000000"/>
          <w:sz w:val="24"/>
          <w:szCs w:val="24"/>
          <w:bdr w:val="none" w:sz="0" w:space="0" w:color="auto" w:frame="1"/>
        </w:rPr>
        <w:t>.</w:t>
      </w: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 xml:space="preserve">O prazo de validade da proposta não será inferior </w:t>
      </w:r>
      <w:r w:rsidR="00AC2DBA" w:rsidRPr="00600389">
        <w:rPr>
          <w:rStyle w:val="normaltextrun"/>
          <w:rFonts w:ascii="Times New Roman" w:hAnsi="Times New Roman" w:cs="Times New Roman"/>
          <w:sz w:val="24"/>
          <w:szCs w:val="24"/>
          <w:shd w:val="clear" w:color="auto" w:fill="FFFFFF"/>
        </w:rPr>
        <w:t xml:space="preserve">a </w:t>
      </w:r>
      <w:r w:rsidR="00D31A99">
        <w:rPr>
          <w:rStyle w:val="normaltextrun"/>
          <w:rFonts w:ascii="Times New Roman" w:hAnsi="Times New Roman" w:cs="Times New Roman"/>
          <w:sz w:val="24"/>
          <w:szCs w:val="24"/>
          <w:shd w:val="clear" w:color="auto" w:fill="FFFFFF"/>
        </w:rPr>
        <w:t>90</w:t>
      </w:r>
      <w:r w:rsidR="00AC2DBA" w:rsidRPr="00600389">
        <w:rPr>
          <w:rStyle w:val="normaltextrun"/>
          <w:rFonts w:ascii="Times New Roman" w:hAnsi="Times New Roman" w:cs="Times New Roman"/>
          <w:sz w:val="24"/>
          <w:szCs w:val="24"/>
          <w:shd w:val="clear" w:color="auto" w:fill="FFFFFF"/>
        </w:rPr>
        <w:t xml:space="preserve"> (</w:t>
      </w:r>
      <w:r w:rsidR="00D31A99">
        <w:rPr>
          <w:rStyle w:val="normaltextrun"/>
          <w:rFonts w:ascii="Times New Roman" w:hAnsi="Times New Roman" w:cs="Times New Roman"/>
          <w:sz w:val="24"/>
          <w:szCs w:val="24"/>
          <w:shd w:val="clear" w:color="auto" w:fill="FFFFFF"/>
        </w:rPr>
        <w:t>noventa</w:t>
      </w:r>
      <w:r w:rsidR="00AC2DBA" w:rsidRPr="00600389">
        <w:rPr>
          <w:rStyle w:val="normaltextrun"/>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dias, a contar da data de sua apresentação.</w:t>
      </w:r>
      <w:r w:rsidR="00AC2DBA" w:rsidRPr="00426468">
        <w:rPr>
          <w:rStyle w:val="eop"/>
          <w:rFonts w:ascii="Times New Roman" w:hAnsi="Times New Roman" w:cs="Times New Roman"/>
          <w:color w:val="000000"/>
          <w:sz w:val="24"/>
          <w:szCs w:val="24"/>
          <w:shd w:val="clear" w:color="auto" w:fill="FFFFFF"/>
        </w:rPr>
        <w:t> </w:t>
      </w:r>
    </w:p>
    <w:p w14:paraId="66F4AAEB" w14:textId="77777777" w:rsidR="00BE4637" w:rsidRDefault="00BE4637" w:rsidP="00BE4637">
      <w:pPr>
        <w:pStyle w:val="Ttulo1"/>
        <w:spacing w:line="276" w:lineRule="auto"/>
        <w:ind w:right="-142"/>
        <w:rPr>
          <w:rFonts w:ascii="Times New Roman" w:hAnsi="Times New Roman" w:cs="Times New Roman"/>
          <w:sz w:val="24"/>
          <w:szCs w:val="24"/>
          <w:shd w:val="clear" w:color="auto" w:fill="D9D9D9"/>
        </w:rPr>
      </w:pPr>
      <w:bookmarkStart w:id="17" w:name="_7_-_DA"/>
      <w:bookmarkStart w:id="18" w:name="_Toc128898546"/>
      <w:bookmarkStart w:id="19" w:name="_Toc143523083"/>
      <w:bookmarkEnd w:id="17"/>
      <w:r>
        <w:rPr>
          <w:rFonts w:ascii="Times New Roman" w:hAnsi="Times New Roman" w:cs="Times New Roman"/>
          <w:sz w:val="24"/>
          <w:szCs w:val="24"/>
          <w:shd w:val="clear" w:color="auto" w:fill="D9D9D9"/>
        </w:rPr>
        <w:t>9</w:t>
      </w:r>
      <w:r w:rsidR="00AC2DBA" w:rsidRPr="00426468">
        <w:rPr>
          <w:rFonts w:ascii="Times New Roman" w:hAnsi="Times New Roman" w:cs="Times New Roman"/>
          <w:sz w:val="24"/>
          <w:szCs w:val="24"/>
          <w:shd w:val="clear" w:color="auto" w:fill="D9D9D9"/>
        </w:rPr>
        <w:t xml:space="preserve"> - DA ABERTURA DA SESSÃO, CLASSIFICAÇÃO DAS PROPOSTAS E FORMULAÇÃO DE LANCES</w:t>
      </w:r>
      <w:bookmarkEnd w:id="18"/>
      <w:bookmarkEnd w:id="19"/>
      <w:r w:rsidR="00AC2DBA" w:rsidRPr="00426468">
        <w:rPr>
          <w:rFonts w:ascii="Times New Roman" w:hAnsi="Times New Roman" w:cs="Times New Roman"/>
          <w:sz w:val="24"/>
          <w:szCs w:val="24"/>
          <w:shd w:val="clear" w:color="auto" w:fill="D9D9D9"/>
        </w:rPr>
        <w:t xml:space="preserve">                                                                                         </w:t>
      </w:r>
    </w:p>
    <w:p w14:paraId="1F73F729" w14:textId="534DDE73" w:rsidR="00935C69" w:rsidRDefault="00BE4637" w:rsidP="00BE4637">
      <w:pPr>
        <w:pStyle w:val="Ttulo1"/>
        <w:spacing w:line="276" w:lineRule="auto"/>
        <w:ind w:right="-142"/>
        <w:rPr>
          <w:rFonts w:ascii="Times New Roman" w:eastAsiaTheme="minorEastAsia" w:hAnsi="Times New Roman" w:cs="Times New Roman"/>
          <w:color w:val="auto"/>
          <w:sz w:val="24"/>
          <w:szCs w:val="24"/>
          <w:lang w:eastAsia="pt-BR"/>
        </w:rPr>
      </w:pPr>
      <w:r w:rsidRPr="00BE4637">
        <w:rPr>
          <w:rFonts w:ascii="Times New Roman" w:hAnsi="Times New Roman" w:cs="Times New Roman"/>
          <w:color w:val="auto"/>
          <w:sz w:val="24"/>
          <w:szCs w:val="24"/>
          <w:lang w:eastAsia="pt-BR"/>
        </w:rPr>
        <w:t>9</w:t>
      </w:r>
      <w:r w:rsidR="00935C69" w:rsidRPr="00BE4637">
        <w:rPr>
          <w:rFonts w:ascii="Times New Roman" w:eastAsiaTheme="minorEastAsia" w:hAnsi="Times New Roman" w:cs="Times New Roman"/>
          <w:color w:val="auto"/>
          <w:sz w:val="24"/>
          <w:szCs w:val="24"/>
          <w:lang w:eastAsia="pt-BR"/>
        </w:rPr>
        <w:t>.1 A abertura da presente licitação dar-se-á em sessão pública, por meio da INTERNET, mediante condições de segurança criptografia e autenticação em todas as suas fases, será dirigida pelo pregoeiro designado, e realizada de acordo com a legislação mencionada no preâmbulo deste Edital, conforme indicado abaixo:</w:t>
      </w:r>
    </w:p>
    <w:p w14:paraId="736A4BDE" w14:textId="77777777" w:rsidR="00BE4637" w:rsidRPr="00BE4637" w:rsidRDefault="00BE4637" w:rsidP="00BE4637">
      <w:pPr>
        <w:rPr>
          <w:lang w:eastAsia="pt-BR"/>
        </w:rPr>
      </w:pPr>
    </w:p>
    <w:tbl>
      <w:tblPr>
        <w:tblpPr w:leftFromText="141" w:rightFromText="141" w:vertAnchor="text" w:horzAnchor="margin" w:tblpY="5"/>
        <w:tblW w:w="10082" w:type="dxa"/>
        <w:tblLook w:val="0000" w:firstRow="0" w:lastRow="0" w:firstColumn="0" w:lastColumn="0" w:noHBand="0" w:noVBand="0"/>
      </w:tblPr>
      <w:tblGrid>
        <w:gridCol w:w="5568"/>
        <w:gridCol w:w="780"/>
        <w:gridCol w:w="1347"/>
        <w:gridCol w:w="941"/>
        <w:gridCol w:w="1446"/>
      </w:tblGrid>
      <w:tr w:rsidR="00935C69" w:rsidRPr="009503D4" w14:paraId="2AA9DF1F" w14:textId="77777777" w:rsidTr="004B5DA6">
        <w:trPr>
          <w:trHeight w:val="278"/>
        </w:trPr>
        <w:tc>
          <w:tcPr>
            <w:tcW w:w="5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0" w:type="dxa"/>
              <w:right w:w="0" w:type="dxa"/>
            </w:tcMar>
            <w:vAlign w:val="bottom"/>
          </w:tcPr>
          <w:p w14:paraId="3EDD9671" w14:textId="77777777" w:rsidR="00935C69" w:rsidRPr="009503D4" w:rsidRDefault="00935C69" w:rsidP="004B5DA6">
            <w:pPr>
              <w:spacing w:line="276" w:lineRule="auto"/>
              <w:rPr>
                <w:rFonts w:ascii="Arial" w:hAnsi="Arial"/>
                <w:b/>
                <w:sz w:val="24"/>
                <w:szCs w:val="24"/>
              </w:rPr>
            </w:pPr>
            <w:r w:rsidRPr="009503D4">
              <w:rPr>
                <w:rFonts w:ascii="Arial" w:hAnsi="Arial"/>
                <w:b/>
                <w:sz w:val="24"/>
                <w:szCs w:val="24"/>
              </w:rPr>
              <w:t>Fase/Etapa</w:t>
            </w:r>
          </w:p>
        </w:tc>
        <w:tc>
          <w:tcPr>
            <w:tcW w:w="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0" w:type="dxa"/>
              <w:right w:w="0" w:type="dxa"/>
            </w:tcMar>
            <w:vAlign w:val="center"/>
          </w:tcPr>
          <w:p w14:paraId="55E14FE1" w14:textId="77777777" w:rsidR="00935C69" w:rsidRPr="009503D4" w:rsidRDefault="00935C69" w:rsidP="004B5DA6">
            <w:pPr>
              <w:spacing w:line="276" w:lineRule="auto"/>
              <w:jc w:val="center"/>
              <w:rPr>
                <w:rFonts w:ascii="Arial" w:hAnsi="Arial"/>
                <w:b/>
                <w:sz w:val="24"/>
                <w:szCs w:val="24"/>
              </w:rPr>
            </w:pPr>
            <w:r w:rsidRPr="009503D4">
              <w:rPr>
                <w:rFonts w:ascii="Arial" w:hAnsi="Arial"/>
                <w:b/>
                <w:sz w:val="24"/>
                <w:szCs w:val="24"/>
              </w:rPr>
              <w:t>Dia</w:t>
            </w:r>
          </w:p>
        </w:tc>
        <w:tc>
          <w:tcPr>
            <w:tcW w:w="1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0" w:type="dxa"/>
              <w:right w:w="0" w:type="dxa"/>
            </w:tcMar>
            <w:vAlign w:val="center"/>
          </w:tcPr>
          <w:p w14:paraId="3FC25AFB" w14:textId="77777777" w:rsidR="00935C69" w:rsidRPr="009503D4" w:rsidRDefault="00935C69" w:rsidP="004B5DA6">
            <w:pPr>
              <w:spacing w:line="276" w:lineRule="auto"/>
              <w:rPr>
                <w:rFonts w:ascii="Arial" w:hAnsi="Arial"/>
                <w:b/>
                <w:sz w:val="24"/>
                <w:szCs w:val="24"/>
              </w:rPr>
            </w:pPr>
            <w:r w:rsidRPr="009503D4">
              <w:rPr>
                <w:rFonts w:ascii="Arial" w:hAnsi="Arial"/>
                <w:b/>
                <w:sz w:val="24"/>
                <w:szCs w:val="24"/>
              </w:rPr>
              <w:t>Mês</w:t>
            </w:r>
          </w:p>
        </w:tc>
        <w:tc>
          <w:tcPr>
            <w:tcW w:w="9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0" w:type="dxa"/>
              <w:right w:w="0" w:type="dxa"/>
            </w:tcMar>
            <w:vAlign w:val="center"/>
          </w:tcPr>
          <w:p w14:paraId="1E292CC5" w14:textId="77777777" w:rsidR="00935C69" w:rsidRPr="009503D4" w:rsidRDefault="00935C69" w:rsidP="004B5DA6">
            <w:pPr>
              <w:spacing w:line="276" w:lineRule="auto"/>
              <w:rPr>
                <w:rFonts w:ascii="Arial" w:hAnsi="Arial"/>
                <w:b/>
                <w:sz w:val="24"/>
                <w:szCs w:val="24"/>
              </w:rPr>
            </w:pPr>
            <w:r w:rsidRPr="009503D4">
              <w:rPr>
                <w:rFonts w:ascii="Arial" w:hAnsi="Arial"/>
                <w:b/>
                <w:sz w:val="24"/>
                <w:szCs w:val="24"/>
              </w:rPr>
              <w:t>Ano</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0" w:type="dxa"/>
              <w:right w:w="0" w:type="dxa"/>
            </w:tcMar>
            <w:vAlign w:val="center"/>
          </w:tcPr>
          <w:p w14:paraId="2CA75663" w14:textId="77777777" w:rsidR="00935C69" w:rsidRPr="009503D4" w:rsidRDefault="00935C69" w:rsidP="004B5DA6">
            <w:pPr>
              <w:spacing w:line="276" w:lineRule="auto"/>
              <w:rPr>
                <w:rFonts w:ascii="Arial" w:hAnsi="Arial"/>
                <w:b/>
                <w:sz w:val="24"/>
                <w:szCs w:val="24"/>
              </w:rPr>
            </w:pPr>
            <w:r w:rsidRPr="009503D4">
              <w:rPr>
                <w:rFonts w:ascii="Arial" w:hAnsi="Arial"/>
                <w:b/>
                <w:sz w:val="24"/>
                <w:szCs w:val="24"/>
              </w:rPr>
              <w:t>Horário</w:t>
            </w:r>
          </w:p>
        </w:tc>
      </w:tr>
      <w:tr w:rsidR="00935C69" w:rsidRPr="009503D4" w14:paraId="5FC58316" w14:textId="77777777" w:rsidTr="00D31B92">
        <w:trPr>
          <w:trHeight w:val="257"/>
        </w:trPr>
        <w:tc>
          <w:tcPr>
            <w:tcW w:w="5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bottom"/>
          </w:tcPr>
          <w:p w14:paraId="51E162DB" w14:textId="164E7BC6" w:rsidR="00935C69" w:rsidRPr="009503D4" w:rsidRDefault="00FC0465" w:rsidP="004B5DA6">
            <w:pPr>
              <w:spacing w:line="276" w:lineRule="auto"/>
              <w:rPr>
                <w:rFonts w:ascii="Arial" w:hAnsi="Arial"/>
                <w:b/>
                <w:sz w:val="24"/>
                <w:szCs w:val="24"/>
              </w:rPr>
            </w:pPr>
            <w:r>
              <w:rPr>
                <w:rFonts w:ascii="Arial" w:hAnsi="Arial"/>
                <w:b/>
                <w:sz w:val="24"/>
                <w:szCs w:val="24"/>
              </w:rPr>
              <w:t>Início</w:t>
            </w:r>
            <w:r w:rsidR="00780FBD">
              <w:rPr>
                <w:rFonts w:ascii="Arial" w:hAnsi="Arial"/>
                <w:b/>
                <w:sz w:val="24"/>
                <w:szCs w:val="24"/>
              </w:rPr>
              <w:t xml:space="preserve"> da Disputa</w:t>
            </w:r>
          </w:p>
        </w:tc>
        <w:tc>
          <w:tcPr>
            <w:tcW w:w="78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0" w:type="dxa"/>
              <w:right w:w="0" w:type="dxa"/>
            </w:tcMar>
            <w:vAlign w:val="center"/>
          </w:tcPr>
          <w:p w14:paraId="4E9A470C" w14:textId="040AC40F" w:rsidR="00935C69" w:rsidRPr="009503D4" w:rsidRDefault="00103A1B" w:rsidP="004B5DA6">
            <w:pPr>
              <w:spacing w:line="276" w:lineRule="auto"/>
              <w:jc w:val="center"/>
              <w:rPr>
                <w:rFonts w:ascii="Arial" w:hAnsi="Arial"/>
                <w:b/>
                <w:sz w:val="24"/>
                <w:szCs w:val="24"/>
              </w:rPr>
            </w:pPr>
            <w:r>
              <w:rPr>
                <w:rFonts w:ascii="Arial" w:hAnsi="Arial"/>
                <w:b/>
                <w:sz w:val="24"/>
                <w:szCs w:val="24"/>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0" w:type="dxa"/>
              <w:right w:w="0" w:type="dxa"/>
            </w:tcMar>
            <w:vAlign w:val="center"/>
          </w:tcPr>
          <w:p w14:paraId="0FA468E2" w14:textId="6C26924C" w:rsidR="00935C69" w:rsidRPr="009503D4" w:rsidRDefault="00103A1B" w:rsidP="004B5DA6">
            <w:pPr>
              <w:spacing w:line="276" w:lineRule="auto"/>
              <w:rPr>
                <w:rFonts w:ascii="Arial" w:hAnsi="Arial"/>
                <w:b/>
                <w:sz w:val="24"/>
                <w:szCs w:val="24"/>
              </w:rPr>
            </w:pPr>
            <w:r>
              <w:rPr>
                <w:rFonts w:ascii="Arial" w:hAnsi="Arial"/>
                <w:b/>
                <w:sz w:val="24"/>
                <w:szCs w:val="24"/>
              </w:rPr>
              <w:t>Fevereiro</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158718E" w14:textId="61E3EC4B" w:rsidR="00935C69" w:rsidRPr="009503D4" w:rsidRDefault="00935C69" w:rsidP="004B5DA6">
            <w:pPr>
              <w:spacing w:line="276" w:lineRule="auto"/>
              <w:jc w:val="center"/>
              <w:rPr>
                <w:rFonts w:ascii="Arial" w:hAnsi="Arial"/>
                <w:b/>
                <w:sz w:val="24"/>
                <w:szCs w:val="24"/>
              </w:rPr>
            </w:pPr>
            <w:r>
              <w:rPr>
                <w:rFonts w:ascii="Arial" w:hAnsi="Arial"/>
                <w:b/>
                <w:sz w:val="24"/>
                <w:szCs w:val="24"/>
              </w:rPr>
              <w:t>2</w:t>
            </w:r>
            <w:r w:rsidR="00103A1B">
              <w:rPr>
                <w:rFonts w:ascii="Arial" w:hAnsi="Arial"/>
                <w:b/>
              </w:rPr>
              <w:t>025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9092B0E" w14:textId="49279AE6" w:rsidR="00935C69" w:rsidRPr="009503D4" w:rsidRDefault="00103A1B" w:rsidP="004B5DA6">
            <w:pPr>
              <w:spacing w:line="276" w:lineRule="auto"/>
              <w:jc w:val="center"/>
              <w:rPr>
                <w:rFonts w:ascii="Arial" w:hAnsi="Arial"/>
                <w:b/>
                <w:sz w:val="24"/>
                <w:szCs w:val="24"/>
              </w:rPr>
            </w:pPr>
            <w:r>
              <w:rPr>
                <w:rFonts w:ascii="Arial" w:hAnsi="Arial"/>
                <w:b/>
                <w:sz w:val="24"/>
                <w:szCs w:val="24"/>
              </w:rPr>
              <w:t>10:00</w:t>
            </w:r>
          </w:p>
        </w:tc>
      </w:tr>
      <w:tr w:rsidR="00935C69" w:rsidRPr="009503D4" w14:paraId="06C339D0" w14:textId="77777777" w:rsidTr="00D31B92">
        <w:trPr>
          <w:trHeight w:val="257"/>
        </w:trPr>
        <w:tc>
          <w:tcPr>
            <w:tcW w:w="5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742DC60" w14:textId="670F84A2" w:rsidR="00935C69" w:rsidRPr="009503D4" w:rsidRDefault="00935C69" w:rsidP="004B5DA6">
            <w:pPr>
              <w:spacing w:line="276" w:lineRule="auto"/>
              <w:rPr>
                <w:rFonts w:ascii="Arial" w:hAnsi="Arial"/>
                <w:b/>
                <w:sz w:val="24"/>
                <w:szCs w:val="24"/>
              </w:rPr>
            </w:pPr>
            <w:r w:rsidRPr="009503D4">
              <w:rPr>
                <w:rFonts w:ascii="Arial" w:hAnsi="Arial"/>
                <w:b/>
                <w:sz w:val="24"/>
                <w:szCs w:val="24"/>
              </w:rPr>
              <w:t xml:space="preserve">Limite de acolhimento das Propostas </w:t>
            </w:r>
          </w:p>
        </w:tc>
        <w:tc>
          <w:tcPr>
            <w:tcW w:w="78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0" w:type="dxa"/>
              <w:right w:w="0" w:type="dxa"/>
            </w:tcMar>
            <w:vAlign w:val="center"/>
          </w:tcPr>
          <w:p w14:paraId="1B0D329B" w14:textId="00C3BA05" w:rsidR="00935C69" w:rsidRPr="009503D4" w:rsidRDefault="00103A1B" w:rsidP="004B5DA6">
            <w:pPr>
              <w:spacing w:line="276" w:lineRule="auto"/>
              <w:jc w:val="center"/>
              <w:rPr>
                <w:rFonts w:ascii="Arial" w:hAnsi="Arial"/>
                <w:b/>
                <w:sz w:val="24"/>
                <w:szCs w:val="24"/>
              </w:rPr>
            </w:pPr>
            <w:r>
              <w:rPr>
                <w:rFonts w:ascii="Arial" w:hAnsi="Arial"/>
                <w:b/>
                <w:sz w:val="24"/>
                <w:szCs w:val="24"/>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0" w:type="dxa"/>
              <w:right w:w="0" w:type="dxa"/>
            </w:tcMar>
            <w:vAlign w:val="center"/>
          </w:tcPr>
          <w:p w14:paraId="645B3514" w14:textId="313CC942" w:rsidR="00935C69" w:rsidRPr="009503D4" w:rsidRDefault="00103A1B" w:rsidP="004B5DA6">
            <w:pPr>
              <w:spacing w:line="276" w:lineRule="auto"/>
              <w:rPr>
                <w:rFonts w:ascii="Arial" w:hAnsi="Arial"/>
                <w:b/>
                <w:sz w:val="24"/>
                <w:szCs w:val="24"/>
              </w:rPr>
            </w:pPr>
            <w:r>
              <w:rPr>
                <w:rFonts w:ascii="Arial" w:hAnsi="Arial"/>
                <w:b/>
                <w:sz w:val="24"/>
                <w:szCs w:val="24"/>
              </w:rPr>
              <w:t>Fevereiro</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A103921" w14:textId="3DE60815" w:rsidR="00935C69" w:rsidRPr="009503D4" w:rsidRDefault="00935C69" w:rsidP="004B5DA6">
            <w:pPr>
              <w:spacing w:line="276" w:lineRule="auto"/>
              <w:jc w:val="center"/>
              <w:rPr>
                <w:rFonts w:ascii="Arial" w:hAnsi="Arial"/>
                <w:b/>
                <w:sz w:val="24"/>
                <w:szCs w:val="24"/>
              </w:rPr>
            </w:pPr>
            <w:r>
              <w:rPr>
                <w:rFonts w:ascii="Arial" w:hAnsi="Arial"/>
                <w:b/>
                <w:sz w:val="24"/>
                <w:szCs w:val="24"/>
              </w:rPr>
              <w:t>2</w:t>
            </w:r>
            <w:r w:rsidR="00103A1B">
              <w:rPr>
                <w:rFonts w:ascii="Arial" w:hAnsi="Arial"/>
                <w:b/>
              </w:rPr>
              <w:t>025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6C59F0" w14:textId="4A57A868" w:rsidR="00935C69" w:rsidRPr="009503D4" w:rsidRDefault="00103A1B" w:rsidP="004B5DA6">
            <w:pPr>
              <w:spacing w:line="276" w:lineRule="auto"/>
              <w:jc w:val="center"/>
              <w:rPr>
                <w:rFonts w:ascii="Arial" w:hAnsi="Arial"/>
                <w:b/>
                <w:sz w:val="24"/>
                <w:szCs w:val="24"/>
              </w:rPr>
            </w:pPr>
            <w:r>
              <w:rPr>
                <w:rFonts w:ascii="Arial" w:hAnsi="Arial"/>
                <w:b/>
                <w:sz w:val="24"/>
                <w:szCs w:val="24"/>
              </w:rPr>
              <w:t>09:59</w:t>
            </w:r>
          </w:p>
        </w:tc>
      </w:tr>
    </w:tbl>
    <w:p w14:paraId="3FCE041A" w14:textId="77777777" w:rsidR="00935C69" w:rsidRDefault="00935C69"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p>
    <w:p w14:paraId="6BD4E3F1" w14:textId="426CA3B9"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 xml:space="preserve">.2. </w:t>
      </w:r>
      <w:r w:rsidR="00AC2DBA" w:rsidRPr="00426468">
        <w:rPr>
          <w:rStyle w:val="normaltextrun"/>
          <w:rFonts w:ascii="Times New Roman" w:hAnsi="Times New Roman" w:cs="Times New Roman"/>
          <w:color w:val="000000"/>
          <w:sz w:val="24"/>
          <w:szCs w:val="24"/>
          <w:shd w:val="clear" w:color="auto" w:fill="FFFFFF"/>
        </w:rPr>
        <w:t>Os licitantes poderão retirar ou substituir a proposta ou os documentos de habilitação, quando for o caso, anteriormente inseridos no sistema, até a abertura da sessão pública.</w:t>
      </w:r>
      <w:r w:rsidR="00AC2DBA" w:rsidRPr="00426468">
        <w:rPr>
          <w:rStyle w:val="eop"/>
          <w:rFonts w:ascii="Times New Roman" w:hAnsi="Times New Roman" w:cs="Times New Roman"/>
          <w:color w:val="000000"/>
          <w:sz w:val="24"/>
          <w:szCs w:val="24"/>
          <w:shd w:val="clear" w:color="auto" w:fill="FFFFFF"/>
        </w:rPr>
        <w:t> </w:t>
      </w:r>
    </w:p>
    <w:p w14:paraId="613989D0" w14:textId="096DE957"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.2.1. </w:t>
      </w:r>
      <w:r w:rsidR="00AC2DBA" w:rsidRPr="00426468">
        <w:rPr>
          <w:rStyle w:val="normaltextrun"/>
          <w:rFonts w:ascii="Times New Roman" w:hAnsi="Times New Roman" w:cs="Times New Roman"/>
          <w:color w:val="000000"/>
          <w:sz w:val="24"/>
          <w:szCs w:val="24"/>
          <w:shd w:val="clear" w:color="auto" w:fill="FFFFFF"/>
        </w:rPr>
        <w:t>Será desclassificada a proposta que identifique o licitante.</w:t>
      </w:r>
      <w:r w:rsidR="00AC2DBA" w:rsidRPr="00426468">
        <w:rPr>
          <w:rStyle w:val="eop"/>
          <w:rFonts w:ascii="Times New Roman" w:hAnsi="Times New Roman" w:cs="Times New Roman"/>
          <w:color w:val="000000"/>
          <w:sz w:val="24"/>
          <w:szCs w:val="24"/>
          <w:shd w:val="clear" w:color="auto" w:fill="FFFFFF"/>
        </w:rPr>
        <w:t> </w:t>
      </w:r>
    </w:p>
    <w:p w14:paraId="7768D4BD" w14:textId="0E461E5C"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.2.2. </w:t>
      </w:r>
      <w:r w:rsidR="00AC2DBA" w:rsidRPr="00426468">
        <w:rPr>
          <w:rStyle w:val="normaltextrun"/>
          <w:rFonts w:ascii="Times New Roman" w:hAnsi="Times New Roman" w:cs="Times New Roman"/>
          <w:color w:val="000000"/>
          <w:sz w:val="24"/>
          <w:szCs w:val="24"/>
          <w:shd w:val="clear" w:color="auto" w:fill="FFFFFF"/>
        </w:rPr>
        <w:t>A desclassificação será sempre fundamentada e registrada no sistema, com acompanhamento em tempo real por todos os participantes.</w:t>
      </w:r>
      <w:r w:rsidR="00AC2DBA" w:rsidRPr="00426468">
        <w:rPr>
          <w:rStyle w:val="eop"/>
          <w:rFonts w:ascii="Times New Roman" w:hAnsi="Times New Roman" w:cs="Times New Roman"/>
          <w:color w:val="000000"/>
          <w:sz w:val="24"/>
          <w:szCs w:val="24"/>
          <w:shd w:val="clear" w:color="auto" w:fill="FFFFFF"/>
        </w:rPr>
        <w:t> </w:t>
      </w:r>
    </w:p>
    <w:p w14:paraId="0BB6513F" w14:textId="473BBA6C"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.2.3. </w:t>
      </w:r>
      <w:r w:rsidR="00AC2DBA" w:rsidRPr="00426468">
        <w:rPr>
          <w:rStyle w:val="normaltextrun"/>
          <w:rFonts w:ascii="Times New Roman" w:hAnsi="Times New Roman" w:cs="Times New Roman"/>
          <w:color w:val="000000"/>
          <w:sz w:val="24"/>
          <w:szCs w:val="24"/>
          <w:bdr w:val="none" w:sz="0" w:space="0" w:color="auto" w:frame="1"/>
        </w:rPr>
        <w:t>A não desclassificação da proposta não impede o seu julgamento definitivo em sentido contrário, levado a efeito na fase de aceitação.</w:t>
      </w:r>
    </w:p>
    <w:p w14:paraId="508C5C0E" w14:textId="69A14582" w:rsidR="00E35A03" w:rsidRDefault="00BE4637" w:rsidP="00E35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E35A03">
        <w:rPr>
          <w:rStyle w:val="eop"/>
          <w:rFonts w:ascii="Times New Roman" w:hAnsi="Times New Roman" w:cs="Times New Roman"/>
          <w:color w:val="000000"/>
          <w:sz w:val="24"/>
          <w:szCs w:val="24"/>
          <w:shd w:val="clear" w:color="auto" w:fill="FFFFFF"/>
        </w:rPr>
        <w:t xml:space="preserve">.3 </w:t>
      </w:r>
      <w:r w:rsidR="00E35A03" w:rsidRPr="00E35A03">
        <w:rPr>
          <w:rStyle w:val="eop"/>
          <w:rFonts w:ascii="Times New Roman" w:hAnsi="Times New Roman" w:cs="Times New Roman"/>
          <w:color w:val="000000"/>
          <w:sz w:val="24"/>
          <w:szCs w:val="24"/>
          <w:shd w:val="clear" w:color="auto" w:fill="FFFFFF"/>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33B4740E" w14:textId="483196DA" w:rsidR="00E35A03" w:rsidRPr="00E35A03" w:rsidRDefault="00BE4637" w:rsidP="00E35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E35A03">
        <w:rPr>
          <w:rStyle w:val="eop"/>
          <w:rFonts w:ascii="Times New Roman" w:hAnsi="Times New Roman" w:cs="Times New Roman"/>
          <w:color w:val="000000"/>
          <w:sz w:val="24"/>
          <w:szCs w:val="24"/>
          <w:shd w:val="clear" w:color="auto" w:fill="FFFFFF"/>
        </w:rPr>
        <w:t xml:space="preserve">.3.1 </w:t>
      </w:r>
      <w:r w:rsidR="00E35A03" w:rsidRPr="00E35A03">
        <w:rPr>
          <w:rStyle w:val="eop"/>
          <w:rFonts w:ascii="Times New Roman" w:hAnsi="Times New Roman" w:cs="Times New Roman"/>
          <w:color w:val="000000"/>
          <w:sz w:val="24"/>
          <w:szCs w:val="24"/>
          <w:shd w:val="clear" w:color="auto" w:fill="FFFFFF"/>
        </w:rPr>
        <w:t>Constatada a existência de proposta incompatível com o objeto licitado ou manifestadamente inexequível, o pregoeiro obrigatoriamente justificará, por meio do sistema, e então DESCLASSIFICARÁ;</w:t>
      </w:r>
    </w:p>
    <w:p w14:paraId="2CD5174D" w14:textId="73201E73" w:rsidR="00E35A03" w:rsidRPr="00426468" w:rsidRDefault="00BE4637" w:rsidP="00E35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E35A03">
        <w:rPr>
          <w:rStyle w:val="eop"/>
          <w:rFonts w:ascii="Times New Roman" w:hAnsi="Times New Roman" w:cs="Times New Roman"/>
          <w:color w:val="000000"/>
          <w:sz w:val="24"/>
          <w:szCs w:val="24"/>
          <w:shd w:val="clear" w:color="auto" w:fill="FFFFFF"/>
        </w:rPr>
        <w:t xml:space="preserve">.3.2 </w:t>
      </w:r>
      <w:r w:rsidR="00E35A03" w:rsidRPr="00E35A03">
        <w:rPr>
          <w:rStyle w:val="eop"/>
          <w:rFonts w:ascii="Times New Roman" w:hAnsi="Times New Roman" w:cs="Times New Roman"/>
          <w:color w:val="000000"/>
          <w:sz w:val="24"/>
          <w:szCs w:val="24"/>
          <w:shd w:val="clear" w:color="auto" w:fill="FFFFFF"/>
        </w:rPr>
        <w:t>O proponente que encaminhar o valor inicial de sua proposta manifestadamente inexequível, caso o mesmo não honre a oferta encaminhada, terá sua proposta rejeitada na fase de aceitabilidade;</w:t>
      </w:r>
    </w:p>
    <w:p w14:paraId="6C5797A7" w14:textId="16469D1E"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E35A03">
        <w:rPr>
          <w:rStyle w:val="normaltextrun"/>
          <w:rFonts w:ascii="Times New Roman" w:hAnsi="Times New Roman" w:cs="Times New Roman"/>
          <w:color w:val="000000"/>
          <w:sz w:val="24"/>
          <w:szCs w:val="24"/>
          <w:bdr w:val="none" w:sz="0" w:space="0" w:color="auto" w:frame="1"/>
        </w:rPr>
        <w:t>4</w:t>
      </w:r>
      <w:r w:rsidR="00AC2DBA" w:rsidRPr="00426468">
        <w:rPr>
          <w:rStyle w:val="normaltextrun"/>
          <w:rFonts w:ascii="Times New Roman" w:hAnsi="Times New Roman" w:cs="Times New Roman"/>
          <w:color w:val="000000"/>
          <w:sz w:val="24"/>
          <w:szCs w:val="24"/>
          <w:bdr w:val="none" w:sz="0" w:space="0" w:color="auto" w:frame="1"/>
        </w:rPr>
        <w:t xml:space="preserve">. </w:t>
      </w:r>
      <w:r w:rsidR="00E35A03" w:rsidRPr="00E35A03">
        <w:rPr>
          <w:rStyle w:val="normaltextrun"/>
          <w:rFonts w:ascii="Times New Roman" w:hAnsi="Times New Roman" w:cs="Times New Roman"/>
          <w:color w:val="000000"/>
          <w:sz w:val="24"/>
          <w:szCs w:val="24"/>
          <w:bdr w:val="none" w:sz="0" w:space="0" w:color="auto" w:frame="1"/>
        </w:rPr>
        <w:t xml:space="preserve">Após a primeira etapa de verificação, </w:t>
      </w:r>
      <w:r w:rsidR="00E35A03">
        <w:rPr>
          <w:rStyle w:val="normaltextrun"/>
          <w:rFonts w:ascii="Times New Roman" w:hAnsi="Times New Roman" w:cs="Times New Roman"/>
          <w:color w:val="000000"/>
          <w:sz w:val="24"/>
          <w:szCs w:val="24"/>
          <w:bdr w:val="none" w:sz="0" w:space="0" w:color="auto" w:frame="1"/>
        </w:rPr>
        <w:t>o</w:t>
      </w:r>
      <w:r w:rsidR="00AC2DBA" w:rsidRPr="00426468">
        <w:rPr>
          <w:rStyle w:val="normaltextrun"/>
          <w:rFonts w:ascii="Times New Roman" w:hAnsi="Times New Roman" w:cs="Times New Roman"/>
          <w:color w:val="000000"/>
          <w:sz w:val="24"/>
          <w:szCs w:val="24"/>
          <w:bdr w:val="none" w:sz="0" w:space="0" w:color="auto" w:frame="1"/>
        </w:rPr>
        <w:t xml:space="preserve"> sistema ordenará automaticamente as propostas classificadas, sendo que somente estas participarão da fase de lances.</w:t>
      </w:r>
    </w:p>
    <w:p w14:paraId="7761E397" w14:textId="20F416CC" w:rsidR="00AC2DBA"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E35A03">
        <w:rPr>
          <w:rStyle w:val="normaltextrun"/>
          <w:rFonts w:ascii="Times New Roman" w:hAnsi="Times New Roman" w:cs="Times New Roman"/>
          <w:color w:val="000000"/>
          <w:sz w:val="24"/>
          <w:szCs w:val="24"/>
          <w:bdr w:val="none" w:sz="0" w:space="0" w:color="auto" w:frame="1"/>
        </w:rPr>
        <w:t>5</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 xml:space="preserve">O sistema disponibilizará campo próprio para troca de mensagens entre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e os licitantes.</w:t>
      </w:r>
      <w:r w:rsidR="00AC2DBA" w:rsidRPr="00426468">
        <w:rPr>
          <w:rStyle w:val="eop"/>
          <w:rFonts w:ascii="Times New Roman" w:hAnsi="Times New Roman" w:cs="Times New Roman"/>
          <w:color w:val="000000"/>
          <w:sz w:val="24"/>
          <w:szCs w:val="24"/>
          <w:shd w:val="clear" w:color="auto" w:fill="FFFFFF"/>
        </w:rPr>
        <w:t> </w:t>
      </w:r>
    </w:p>
    <w:p w14:paraId="016516DD" w14:textId="6BC82043"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lastRenderedPageBreak/>
        <w:t>9</w:t>
      </w:r>
      <w:r w:rsidR="00AC2DBA" w:rsidRPr="00426468">
        <w:rPr>
          <w:rStyle w:val="eop"/>
          <w:rFonts w:ascii="Times New Roman" w:hAnsi="Times New Roman" w:cs="Times New Roman"/>
          <w:color w:val="000000"/>
          <w:sz w:val="24"/>
          <w:szCs w:val="24"/>
          <w:shd w:val="clear" w:color="auto" w:fill="FFFFFF"/>
        </w:rPr>
        <w:t>.</w:t>
      </w:r>
      <w:r w:rsidR="00E35A03">
        <w:rPr>
          <w:rStyle w:val="eop"/>
          <w:rFonts w:ascii="Times New Roman" w:hAnsi="Times New Roman" w:cs="Times New Roman"/>
          <w:color w:val="000000"/>
          <w:sz w:val="24"/>
          <w:szCs w:val="24"/>
          <w:shd w:val="clear" w:color="auto" w:fill="FFFFFF"/>
        </w:rPr>
        <w:t>6</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Iniciada a etapa competitiva, os licitantes deverão encaminhar lances exclusivamente por meio de sistema eletrônico, sendo imediatamente informados do seu recebimento e do valor consignado no registro. </w:t>
      </w:r>
      <w:r w:rsidR="00AC2DBA" w:rsidRPr="00426468">
        <w:rPr>
          <w:rStyle w:val="eop"/>
          <w:rFonts w:ascii="Times New Roman" w:hAnsi="Times New Roman" w:cs="Times New Roman"/>
          <w:color w:val="000000"/>
          <w:sz w:val="24"/>
          <w:szCs w:val="24"/>
          <w:shd w:val="clear" w:color="auto" w:fill="FFFFFF"/>
        </w:rPr>
        <w:t> </w:t>
      </w:r>
    </w:p>
    <w:p w14:paraId="1E2ACB45" w14:textId="7841C8D9" w:rsidR="00AC2DBA"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w:t>
      </w:r>
      <w:r w:rsidR="00E35A03">
        <w:rPr>
          <w:rStyle w:val="eop"/>
          <w:rFonts w:ascii="Times New Roman" w:hAnsi="Times New Roman" w:cs="Times New Roman"/>
          <w:color w:val="000000"/>
          <w:sz w:val="24"/>
          <w:szCs w:val="24"/>
          <w:shd w:val="clear" w:color="auto" w:fill="FFFFFF"/>
        </w:rPr>
        <w:t>7</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O lance deverá ser ofertado pelo valor </w:t>
      </w:r>
      <w:r w:rsidR="00E35A03" w:rsidRPr="00E35A03">
        <w:rPr>
          <w:rStyle w:val="normaltextrun"/>
          <w:rFonts w:ascii="Times New Roman" w:hAnsi="Times New Roman" w:cs="Times New Roman"/>
          <w:sz w:val="24"/>
          <w:szCs w:val="24"/>
          <w:shd w:val="clear" w:color="auto" w:fill="FFFFFF"/>
        </w:rPr>
        <w:t>global</w:t>
      </w:r>
      <w:r w:rsidR="00775BE9">
        <w:rPr>
          <w:rStyle w:val="normaltextrun"/>
          <w:rFonts w:ascii="Times New Roman" w:hAnsi="Times New Roman" w:cs="Times New Roman"/>
          <w:sz w:val="24"/>
          <w:szCs w:val="24"/>
          <w:shd w:val="clear" w:color="auto" w:fill="FFFFFF"/>
        </w:rPr>
        <w:t>.</w:t>
      </w:r>
    </w:p>
    <w:p w14:paraId="6AC4C545" w14:textId="03FCB731"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w:t>
      </w:r>
      <w:r w:rsidR="00E35A03">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 </w:t>
      </w:r>
      <w:r w:rsidR="00E35A03" w:rsidRPr="00E35A03">
        <w:rPr>
          <w:rStyle w:val="normaltextrun"/>
          <w:rFonts w:ascii="Times New Roman" w:hAnsi="Times New Roman" w:cs="Times New Roman"/>
          <w:color w:val="000000"/>
          <w:sz w:val="24"/>
          <w:szCs w:val="24"/>
          <w:bdr w:val="none" w:sz="0" w:space="0" w:color="auto" w:frame="1"/>
        </w:rPr>
        <w:t xml:space="preserve">Os licitantes poderão oferecer lances sucessivos, observados o horário fixado e as suas regras de aceitação, utilizando-se nesse Pregão o </w:t>
      </w:r>
      <w:r w:rsidR="00E35A03" w:rsidRPr="00E35A03">
        <w:rPr>
          <w:rStyle w:val="normaltextrun"/>
          <w:rFonts w:ascii="Times New Roman" w:hAnsi="Times New Roman" w:cs="Times New Roman"/>
          <w:b/>
          <w:bCs/>
          <w:color w:val="000000"/>
          <w:sz w:val="24"/>
          <w:szCs w:val="24"/>
          <w:bdr w:val="none" w:sz="0" w:space="0" w:color="auto" w:frame="1"/>
        </w:rPr>
        <w:t>Modo de disputa Aberto</w:t>
      </w:r>
      <w:r w:rsidR="00E35A03" w:rsidRPr="00E35A03">
        <w:rPr>
          <w:rStyle w:val="normaltextrun"/>
          <w:rFonts w:ascii="Times New Roman" w:hAnsi="Times New Roman" w:cs="Times New Roman"/>
          <w:color w:val="000000"/>
          <w:sz w:val="24"/>
          <w:szCs w:val="24"/>
          <w:bdr w:val="none" w:sz="0" w:space="0" w:color="auto" w:frame="1"/>
        </w:rPr>
        <w:t>.</w:t>
      </w:r>
    </w:p>
    <w:p w14:paraId="19D0DE0B" w14:textId="7644088D"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E35A03">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 xml:space="preserve">O licitante somente poderá oferecer lance </w:t>
      </w:r>
      <w:r w:rsidR="00AC2DBA" w:rsidRPr="00483B38">
        <w:rPr>
          <w:rStyle w:val="normaltextrun"/>
          <w:rFonts w:ascii="Times New Roman" w:hAnsi="Times New Roman" w:cs="Times New Roman"/>
          <w:sz w:val="24"/>
          <w:szCs w:val="24"/>
          <w:shd w:val="clear" w:color="auto" w:fill="FFFFFF"/>
        </w:rPr>
        <w:t>de valor inferior</w:t>
      </w:r>
      <w:r w:rsidR="00AC2DBA" w:rsidRPr="00600389">
        <w:rPr>
          <w:rStyle w:val="normaltextrun"/>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ao último por ele ofertado e registrado pelo sistema. </w:t>
      </w:r>
    </w:p>
    <w:p w14:paraId="7CE31280" w14:textId="6C7CCEFD"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9</w:t>
      </w:r>
      <w:r w:rsidR="00AC2DBA" w:rsidRPr="00E35A03">
        <w:rPr>
          <w:rStyle w:val="normaltextrun"/>
          <w:rFonts w:ascii="Times New Roman" w:hAnsi="Times New Roman" w:cs="Times New Roman"/>
          <w:color w:val="000000"/>
          <w:sz w:val="24"/>
          <w:szCs w:val="24"/>
          <w:shd w:val="clear" w:color="auto" w:fill="FFFFFF"/>
        </w:rPr>
        <w:t>.</w:t>
      </w:r>
      <w:r w:rsidR="00E35A03">
        <w:rPr>
          <w:rStyle w:val="normaltextrun"/>
          <w:rFonts w:ascii="Times New Roman" w:hAnsi="Times New Roman" w:cs="Times New Roman"/>
          <w:color w:val="000000"/>
          <w:sz w:val="24"/>
          <w:szCs w:val="24"/>
          <w:shd w:val="clear" w:color="auto" w:fill="FFFFFF"/>
        </w:rPr>
        <w:t>10</w:t>
      </w:r>
      <w:r w:rsidR="00AC2DBA" w:rsidRPr="00E35A03">
        <w:rPr>
          <w:rStyle w:val="normaltextrun"/>
          <w:rFonts w:ascii="Times New Roman" w:hAnsi="Times New Roman" w:cs="Times New Roman"/>
          <w:color w:val="000000"/>
          <w:sz w:val="24"/>
          <w:szCs w:val="24"/>
          <w:shd w:val="clear" w:color="auto" w:fill="FFFFFF"/>
        </w:rPr>
        <w:t xml:space="preserve">. O intervalo mínimo de diferença de valores ou percentuais entre os lances, que incidirá tanto em relação aos lances intermediários quanto em relação à proposta que cobrir a melhor oferta deverá </w:t>
      </w:r>
      <w:r w:rsidR="00AC2DBA" w:rsidRPr="00E35A03">
        <w:rPr>
          <w:rStyle w:val="normaltextrun"/>
          <w:rFonts w:ascii="Times New Roman" w:hAnsi="Times New Roman" w:cs="Times New Roman"/>
          <w:sz w:val="24"/>
          <w:szCs w:val="24"/>
          <w:shd w:val="clear" w:color="auto" w:fill="FFFFFF"/>
        </w:rPr>
        <w:t xml:space="preserve">ser de </w:t>
      </w:r>
      <w:r w:rsidR="0022582B">
        <w:rPr>
          <w:rStyle w:val="normaltextrun"/>
          <w:rFonts w:ascii="Times New Roman" w:hAnsi="Times New Roman" w:cs="Times New Roman"/>
          <w:sz w:val="24"/>
          <w:szCs w:val="24"/>
          <w:shd w:val="clear" w:color="auto" w:fill="FFFFFF"/>
        </w:rPr>
        <w:t>R$ 1,00 (um real)</w:t>
      </w:r>
      <w:r w:rsidR="00AC2DBA" w:rsidRPr="00E35A03">
        <w:rPr>
          <w:rStyle w:val="normaltextrun"/>
          <w:rFonts w:ascii="Times New Roman" w:hAnsi="Times New Roman" w:cs="Times New Roman"/>
          <w:sz w:val="24"/>
          <w:szCs w:val="24"/>
          <w:shd w:val="clear" w:color="auto" w:fill="FFFFFF"/>
        </w:rPr>
        <w:t>.</w:t>
      </w:r>
      <w:r w:rsidR="00AC2DBA" w:rsidRPr="00E35A03">
        <w:rPr>
          <w:rStyle w:val="eop"/>
          <w:rFonts w:ascii="Times New Roman" w:hAnsi="Times New Roman" w:cs="Times New Roman"/>
          <w:sz w:val="24"/>
          <w:szCs w:val="24"/>
          <w:shd w:val="clear" w:color="auto" w:fill="FFFFFF"/>
        </w:rPr>
        <w:t> </w:t>
      </w:r>
    </w:p>
    <w:p w14:paraId="2E49B5C8" w14:textId="7B9C5B4A"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w:t>
      </w:r>
      <w:r w:rsidR="00E35A03">
        <w:rPr>
          <w:rStyle w:val="eop"/>
          <w:rFonts w:ascii="Times New Roman" w:hAnsi="Times New Roman" w:cs="Times New Roman"/>
          <w:color w:val="000000"/>
          <w:sz w:val="24"/>
          <w:szCs w:val="24"/>
          <w:shd w:val="clear" w:color="auto" w:fill="FFFFFF"/>
        </w:rPr>
        <w:t>11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O licitante poderá, uma única vez, excluir seu último lance ofertado, no intervalo de quinze segundos após o registro no sistema, na hipótese de lance inconsistente ou inexequível.</w:t>
      </w:r>
      <w:r w:rsidR="00AC2DBA" w:rsidRPr="00426468">
        <w:rPr>
          <w:rStyle w:val="eop"/>
          <w:rFonts w:ascii="Times New Roman" w:hAnsi="Times New Roman" w:cs="Times New Roman"/>
          <w:color w:val="000000"/>
          <w:sz w:val="24"/>
          <w:szCs w:val="24"/>
          <w:shd w:val="clear" w:color="auto" w:fill="FFFFFF"/>
        </w:rPr>
        <w:t> </w:t>
      </w:r>
    </w:p>
    <w:p w14:paraId="20A55478" w14:textId="77AE1F7C"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.12.</w:t>
      </w:r>
      <w:r w:rsidR="00775BE9">
        <w:rPr>
          <w:rStyle w:val="normaltextrun"/>
          <w:rFonts w:ascii="Times New Roman" w:hAnsi="Times New Roman" w:cs="Times New Roman"/>
          <w:color w:val="000000"/>
          <w:sz w:val="24"/>
          <w:szCs w:val="24"/>
          <w:bdr w:val="none" w:sz="0" w:space="0" w:color="auto" w:frame="1"/>
        </w:rPr>
        <w:t xml:space="preserve"> A</w:t>
      </w:r>
      <w:r w:rsidR="00AC2DBA" w:rsidRPr="00426468">
        <w:rPr>
          <w:rStyle w:val="normaltextrun"/>
          <w:rFonts w:ascii="Times New Roman" w:hAnsi="Times New Roman" w:cs="Times New Roman"/>
          <w:color w:val="000000"/>
          <w:sz w:val="24"/>
          <w:szCs w:val="24"/>
          <w:bdr w:val="none" w:sz="0" w:space="0" w:color="auto" w:frame="1"/>
        </w:rPr>
        <w:t>dotado para o envio de lances no pregão eletrônico o modo de disputa “aberto”, os licitantes apresentarão lances públicos e sucessivos, com prorrogações.</w:t>
      </w:r>
    </w:p>
    <w:p w14:paraId="01A63F36" w14:textId="7C2FD957"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 xml:space="preserve">.12.1. </w:t>
      </w:r>
      <w:r w:rsidR="00AC2DBA" w:rsidRPr="00426468">
        <w:rPr>
          <w:rStyle w:val="normaltextrun"/>
          <w:rFonts w:ascii="Times New Roman" w:hAnsi="Times New Roman" w:cs="Times New Roman"/>
          <w:color w:val="000000"/>
          <w:sz w:val="24"/>
          <w:szCs w:val="24"/>
          <w:shd w:val="clear" w:color="auto" w:fill="FFFFFF"/>
        </w:rPr>
        <w:t>A etapa de lances da sessão pública terá duração de dez minutos e, após isso, será prorrogada automaticamente pelo sistema quando houver lance ofertado nos últimos dois minutos do período de duração da sessão pública.</w:t>
      </w:r>
      <w:r w:rsidR="00AC2DBA" w:rsidRPr="00426468">
        <w:rPr>
          <w:rStyle w:val="eop"/>
          <w:rFonts w:ascii="Times New Roman" w:hAnsi="Times New Roman" w:cs="Times New Roman"/>
          <w:color w:val="000000"/>
          <w:sz w:val="24"/>
          <w:szCs w:val="24"/>
          <w:shd w:val="clear" w:color="auto" w:fill="FFFFFF"/>
        </w:rPr>
        <w:t> </w:t>
      </w:r>
    </w:p>
    <w:p w14:paraId="61D3B642" w14:textId="40D5CE86"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.12.2. </w:t>
      </w:r>
      <w:r w:rsidR="00AC2DBA" w:rsidRPr="00426468">
        <w:rPr>
          <w:rStyle w:val="normaltextrun"/>
          <w:rFonts w:ascii="Times New Roman" w:hAnsi="Times New Roman" w:cs="Times New Roman"/>
          <w:color w:val="000000"/>
          <w:sz w:val="24"/>
          <w:szCs w:val="24"/>
          <w:shd w:val="clear" w:color="auto" w:fill="FFFFFF"/>
        </w:rPr>
        <w:t>A prorrogação automática da etapa de lances, de que trata o subitem anterior, será de dois minutos e ocorrerá sucessivamente sempre que houver lances enviados nesse período de prorrogação, inclusive no caso de lances intermediários.</w:t>
      </w:r>
      <w:r w:rsidR="00AC2DBA" w:rsidRPr="00426468">
        <w:rPr>
          <w:rStyle w:val="eop"/>
          <w:rFonts w:ascii="Times New Roman" w:hAnsi="Times New Roman" w:cs="Times New Roman"/>
          <w:color w:val="000000"/>
          <w:sz w:val="24"/>
          <w:szCs w:val="24"/>
          <w:shd w:val="clear" w:color="auto" w:fill="FFFFFF"/>
        </w:rPr>
        <w:t> </w:t>
      </w:r>
    </w:p>
    <w:p w14:paraId="1203F24C" w14:textId="185E4484"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.12.3. </w:t>
      </w:r>
      <w:r w:rsidR="00AC2DBA" w:rsidRPr="00426468">
        <w:rPr>
          <w:rStyle w:val="normaltextrun"/>
          <w:rFonts w:ascii="Times New Roman" w:hAnsi="Times New Roman" w:cs="Times New Roman"/>
          <w:color w:val="000000"/>
          <w:sz w:val="24"/>
          <w:szCs w:val="24"/>
          <w:shd w:val="clear" w:color="auto" w:fill="FFFFFF"/>
        </w:rPr>
        <w:t>Não havendo novos lances na forma estabelecida nos itens anteriores, a sessão pública encerrar-se-á automaticamente, e o sistema ordenará e divulgará os lances conforme a ordem final de classificação.</w:t>
      </w:r>
      <w:r w:rsidR="00AC2DBA" w:rsidRPr="00426468">
        <w:rPr>
          <w:rStyle w:val="eop"/>
          <w:rFonts w:ascii="Times New Roman" w:hAnsi="Times New Roman" w:cs="Times New Roman"/>
          <w:color w:val="000000"/>
          <w:sz w:val="24"/>
          <w:szCs w:val="24"/>
          <w:shd w:val="clear" w:color="auto" w:fill="FFFFFF"/>
        </w:rPr>
        <w:t> </w:t>
      </w:r>
    </w:p>
    <w:p w14:paraId="6ED4B7EF" w14:textId="033F65BD" w:rsidR="00775BE9" w:rsidRPr="00106696" w:rsidRDefault="00BE4637" w:rsidP="001066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.12.4. </w:t>
      </w:r>
      <w:r w:rsidR="00AC2DBA" w:rsidRPr="00426468">
        <w:rPr>
          <w:rStyle w:val="normaltextrun"/>
          <w:rFonts w:ascii="Times New Roman" w:hAnsi="Times New Roman" w:cs="Times New Roman"/>
          <w:color w:val="000000"/>
          <w:sz w:val="24"/>
          <w:szCs w:val="24"/>
          <w:bdr w:val="none" w:sz="0" w:space="0" w:color="auto" w:frame="1"/>
        </w:rPr>
        <w:t xml:space="preserve">Definida a melhor proposta, se a diferença em relação à proposta classificada em segundo lugar for de pelo menos 5% (cinco por cento),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bdr w:val="none" w:sz="0" w:space="0" w:color="auto" w:frame="1"/>
        </w:rPr>
        <w:t>, auxiliado pela equipe de apoio, poderá admitir o reinício da disputa aberta, para a definição das demais colocações.</w:t>
      </w:r>
    </w:p>
    <w:p w14:paraId="26505463" w14:textId="2066DCB7" w:rsidR="00AC2DBA" w:rsidRPr="00426468" w:rsidRDefault="00BE4637" w:rsidP="00775B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.12.</w:t>
      </w:r>
      <w:r w:rsidR="007716D1">
        <w:rPr>
          <w:rStyle w:val="normaltextrun"/>
          <w:rFonts w:ascii="Times New Roman" w:hAnsi="Times New Roman" w:cs="Times New Roman"/>
          <w:color w:val="000000"/>
          <w:sz w:val="24"/>
          <w:szCs w:val="24"/>
          <w:bdr w:val="none" w:sz="0" w:space="0" w:color="auto" w:frame="1"/>
        </w:rPr>
        <w:t>6</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Após o reinício previsto no item supra, os licitantes serão convocados para apresentar lances intermediários.</w:t>
      </w:r>
      <w:r w:rsidR="00AC2DBA" w:rsidRPr="00426468">
        <w:rPr>
          <w:rStyle w:val="eop"/>
          <w:rFonts w:ascii="Times New Roman" w:hAnsi="Times New Roman" w:cs="Times New Roman"/>
          <w:color w:val="000000"/>
          <w:sz w:val="24"/>
          <w:szCs w:val="24"/>
          <w:shd w:val="clear" w:color="auto" w:fill="FFFFFF"/>
        </w:rPr>
        <w:t> </w:t>
      </w:r>
    </w:p>
    <w:p w14:paraId="33815924" w14:textId="3DCFBE7C" w:rsidR="00AC2DBA" w:rsidRPr="00426468" w:rsidRDefault="00BE4637" w:rsidP="00775B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5B5BB7">
        <w:rPr>
          <w:rStyle w:val="normaltextrun"/>
          <w:rFonts w:ascii="Times New Roman" w:hAnsi="Times New Roman" w:cs="Times New Roman"/>
          <w:color w:val="000000"/>
          <w:sz w:val="24"/>
          <w:szCs w:val="24"/>
          <w:bdr w:val="none" w:sz="0" w:space="0" w:color="auto" w:frame="1"/>
        </w:rPr>
        <w:t>13</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Não havendo pelo menos 3 (três) propostas nas condições def</w:t>
      </w:r>
      <w:r w:rsidR="005B5BB7">
        <w:rPr>
          <w:rStyle w:val="normaltextrun"/>
          <w:rFonts w:ascii="Times New Roman" w:hAnsi="Times New Roman" w:cs="Times New Roman"/>
          <w:color w:val="000000"/>
          <w:sz w:val="24"/>
          <w:szCs w:val="24"/>
          <w:shd w:val="clear" w:color="auto" w:fill="FFFFFF"/>
        </w:rPr>
        <w:t>inidas neste edital,</w:t>
      </w:r>
      <w:r w:rsidR="00AC2DBA" w:rsidRPr="00426468">
        <w:rPr>
          <w:rStyle w:val="normaltextrun"/>
          <w:rFonts w:ascii="Times New Roman" w:hAnsi="Times New Roman" w:cs="Times New Roman"/>
          <w:color w:val="000000"/>
          <w:sz w:val="24"/>
          <w:szCs w:val="24"/>
          <w:shd w:val="clear" w:color="auto" w:fill="FFFFFF"/>
        </w:rPr>
        <w:t xml:space="preserve"> poderão os licitantes que apresentaram as três melhores propostas, consideradas as empatadas, oferecer novos lances sucessivos.</w:t>
      </w:r>
      <w:r w:rsidR="00AC2DBA" w:rsidRPr="00426468">
        <w:rPr>
          <w:rStyle w:val="eop"/>
          <w:rFonts w:ascii="Times New Roman" w:hAnsi="Times New Roman" w:cs="Times New Roman"/>
          <w:color w:val="000000"/>
          <w:sz w:val="24"/>
          <w:szCs w:val="24"/>
          <w:shd w:val="clear" w:color="auto" w:fill="FFFFFF"/>
        </w:rPr>
        <w:t> </w:t>
      </w:r>
    </w:p>
    <w:p w14:paraId="044588AF" w14:textId="676C7F18" w:rsidR="00AC2DBA" w:rsidRPr="00426468" w:rsidRDefault="00BE4637" w:rsidP="00775B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.14 </w:t>
      </w:r>
      <w:r w:rsidR="00AC2DBA" w:rsidRPr="00426468">
        <w:rPr>
          <w:rStyle w:val="normaltextrun"/>
          <w:rFonts w:ascii="Times New Roman" w:hAnsi="Times New Roman" w:cs="Times New Roman"/>
          <w:color w:val="000000"/>
          <w:sz w:val="24"/>
          <w:szCs w:val="24"/>
          <w:shd w:val="clear" w:color="auto" w:fill="FFFFFF"/>
        </w:rPr>
        <w:t>A etapa de lances da sessão pública terá duração de dez minutos e, após isso, será prorrogada automaticamente pelo sistema quando houver lance ofertado nos últimos dois minutos do período de duração da sessão pública.</w:t>
      </w:r>
      <w:r w:rsidR="00AC2DBA" w:rsidRPr="00426468">
        <w:rPr>
          <w:rStyle w:val="eop"/>
          <w:rFonts w:ascii="Times New Roman" w:hAnsi="Times New Roman" w:cs="Times New Roman"/>
          <w:color w:val="000000"/>
          <w:sz w:val="24"/>
          <w:szCs w:val="24"/>
          <w:shd w:val="clear" w:color="auto" w:fill="FFFFFF"/>
        </w:rPr>
        <w:t> </w:t>
      </w:r>
    </w:p>
    <w:p w14:paraId="7A994370" w14:textId="4D25B11F"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.1</w:t>
      </w:r>
      <w:r w:rsidR="005B5BB7">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bdr w:val="none" w:sz="0" w:space="0" w:color="auto" w:frame="1"/>
        </w:rPr>
        <w:t>A prorrogação automática da etapa de lances, de que trata o subitem anterior, será de dois minutos e ocorrerá sucessivamente sempre que houver lances enviados nesse período de prorrogação, inclusive no caso de lances intermediários.</w:t>
      </w:r>
    </w:p>
    <w:p w14:paraId="64BD23C9" w14:textId="546A49C9"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lastRenderedPageBreak/>
        <w:t>9</w:t>
      </w:r>
      <w:r w:rsidR="00AC2DBA" w:rsidRPr="00426468">
        <w:rPr>
          <w:rStyle w:val="normaltextrun"/>
          <w:rFonts w:ascii="Times New Roman" w:hAnsi="Times New Roman" w:cs="Times New Roman"/>
          <w:color w:val="000000"/>
          <w:sz w:val="24"/>
          <w:szCs w:val="24"/>
          <w:bdr w:val="none" w:sz="0" w:space="0" w:color="auto" w:frame="1"/>
        </w:rPr>
        <w:t>.1</w:t>
      </w:r>
      <w:r w:rsidR="005B5BB7">
        <w:rPr>
          <w:rStyle w:val="normaltextrun"/>
          <w:rFonts w:ascii="Times New Roman" w:hAnsi="Times New Roman" w:cs="Times New Roman"/>
          <w:color w:val="000000"/>
          <w:sz w:val="24"/>
          <w:szCs w:val="24"/>
          <w:bdr w:val="none" w:sz="0" w:space="0" w:color="auto" w:frame="1"/>
        </w:rPr>
        <w:t>6</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Não havendo novos lances na forma estabelecida nos itens anteriores, a sessão pública encerrar-se-á automaticamente, e o sistema ordenará e divulgará os lances conforme a ordem final de classificação.</w:t>
      </w:r>
      <w:r w:rsidR="00AC2DBA" w:rsidRPr="00426468">
        <w:rPr>
          <w:rStyle w:val="eop"/>
          <w:rFonts w:ascii="Times New Roman" w:hAnsi="Times New Roman" w:cs="Times New Roman"/>
          <w:color w:val="000000"/>
          <w:sz w:val="24"/>
          <w:szCs w:val="24"/>
          <w:shd w:val="clear" w:color="auto" w:fill="FFFFFF"/>
        </w:rPr>
        <w:t> </w:t>
      </w:r>
    </w:p>
    <w:p w14:paraId="4712B8DA" w14:textId="28FD53F3"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.1</w:t>
      </w:r>
      <w:r w:rsidR="005B5BB7">
        <w:rPr>
          <w:rStyle w:val="eop"/>
          <w:rFonts w:ascii="Times New Roman" w:hAnsi="Times New Roman" w:cs="Times New Roman"/>
          <w:color w:val="000000"/>
          <w:sz w:val="24"/>
          <w:szCs w:val="24"/>
          <w:shd w:val="clear" w:color="auto" w:fill="FFFFFF"/>
        </w:rPr>
        <w:t>7</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Definida a melhor proposta, se a diferença em relação à proposta classificada em segundo lugar for de pelo menos 5% (cinco por cento),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auxiliado pela equipe de apoio, poderá admitir o reinício da disputa aberta, para a definição das demais colocações.</w:t>
      </w:r>
      <w:r w:rsidR="00AC2DBA" w:rsidRPr="00426468">
        <w:rPr>
          <w:rStyle w:val="eop"/>
          <w:rFonts w:ascii="Times New Roman" w:hAnsi="Times New Roman" w:cs="Times New Roman"/>
          <w:color w:val="000000"/>
          <w:sz w:val="24"/>
          <w:szCs w:val="24"/>
          <w:shd w:val="clear" w:color="auto" w:fill="FFFFFF"/>
        </w:rPr>
        <w:t> </w:t>
      </w:r>
    </w:p>
    <w:p w14:paraId="344A4D13" w14:textId="1A632718" w:rsidR="00AC2DBA" w:rsidRPr="005B5BB7"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.1</w:t>
      </w:r>
      <w:r w:rsidR="005B5BB7">
        <w:rPr>
          <w:rStyle w:val="eop"/>
          <w:rFonts w:ascii="Times New Roman" w:hAnsi="Times New Roman" w:cs="Times New Roman"/>
          <w:color w:val="000000"/>
          <w:sz w:val="24"/>
          <w:szCs w:val="24"/>
          <w:shd w:val="clear" w:color="auto" w:fill="FFFFFF"/>
        </w:rPr>
        <w:t>7.1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bdr w:val="none" w:sz="0" w:space="0" w:color="auto" w:frame="1"/>
        </w:rPr>
        <w:t>Após o reinício previsto no subitem supra, os licitantes serão convocados para apresentar lances intermediários.</w:t>
      </w:r>
    </w:p>
    <w:p w14:paraId="217BAF7D" w14:textId="087F0874"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.1</w:t>
      </w:r>
      <w:r w:rsidR="005B5BB7">
        <w:rPr>
          <w:rStyle w:val="normaltextrun"/>
          <w:rFonts w:ascii="Times New Roman" w:hAnsi="Times New Roman" w:cs="Times New Roman"/>
          <w:color w:val="000000"/>
          <w:sz w:val="24"/>
          <w:szCs w:val="24"/>
          <w:bdr w:val="none" w:sz="0" w:space="0" w:color="auto" w:frame="1"/>
        </w:rPr>
        <w:t>7.2</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 xml:space="preserve">Após o término dos prazos estabelecidos nos subitens anteriores, o sistema ordenará e divulgará os lances segundo a ordem crescente de </w:t>
      </w:r>
      <w:r w:rsidR="00AC2DBA" w:rsidRPr="00426468">
        <w:rPr>
          <w:rStyle w:val="normaltextrun"/>
          <w:rFonts w:ascii="Times New Roman" w:hAnsi="Times New Roman" w:cs="Times New Roman"/>
          <w:sz w:val="24"/>
          <w:szCs w:val="24"/>
          <w:shd w:val="clear" w:color="auto" w:fill="FFFFFF"/>
        </w:rPr>
        <w:t>valores</w:t>
      </w:r>
      <w:r w:rsidR="00AC2DBA" w:rsidRPr="00426468">
        <w:rPr>
          <w:rStyle w:val="normaltextrun"/>
          <w:rFonts w:ascii="Times New Roman" w:hAnsi="Times New Roman" w:cs="Times New Roman"/>
          <w:i/>
          <w:iCs/>
          <w:sz w:val="24"/>
          <w:szCs w:val="24"/>
          <w:shd w:val="clear" w:color="auto" w:fill="FFFFFF"/>
        </w:rPr>
        <w:t>.</w:t>
      </w:r>
      <w:r w:rsidR="00AC2DBA" w:rsidRPr="00426468">
        <w:rPr>
          <w:rStyle w:val="eop"/>
          <w:rFonts w:ascii="Times New Roman" w:hAnsi="Times New Roman" w:cs="Times New Roman"/>
          <w:sz w:val="24"/>
          <w:szCs w:val="24"/>
          <w:shd w:val="clear" w:color="auto" w:fill="FFFFFF"/>
        </w:rPr>
        <w:t> </w:t>
      </w:r>
    </w:p>
    <w:p w14:paraId="2108233B" w14:textId="14185772"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9</w:t>
      </w:r>
      <w:r w:rsidR="00AC2DBA" w:rsidRPr="00426468">
        <w:rPr>
          <w:rStyle w:val="eop"/>
          <w:rFonts w:ascii="Times New Roman" w:hAnsi="Times New Roman" w:cs="Times New Roman"/>
          <w:sz w:val="24"/>
          <w:szCs w:val="24"/>
          <w:shd w:val="clear" w:color="auto" w:fill="FFFFFF"/>
        </w:rPr>
        <w:t>.1</w:t>
      </w:r>
      <w:r w:rsidR="005B5BB7">
        <w:rPr>
          <w:rStyle w:val="eop"/>
          <w:rFonts w:ascii="Times New Roman" w:hAnsi="Times New Roman" w:cs="Times New Roman"/>
          <w:sz w:val="24"/>
          <w:szCs w:val="24"/>
          <w:shd w:val="clear" w:color="auto" w:fill="FFFFFF"/>
        </w:rPr>
        <w:t>8</w:t>
      </w:r>
      <w:r w:rsidR="00AC2DBA" w:rsidRPr="00426468">
        <w:rPr>
          <w:rStyle w:val="eop"/>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Não serão aceitos dois ou mais lances de mesmo valor, prevalecendo aquele que for recebido e registrado em primeiro lugar. </w:t>
      </w:r>
      <w:r w:rsidR="00AC2DBA" w:rsidRPr="00426468">
        <w:rPr>
          <w:rStyle w:val="eop"/>
          <w:rFonts w:ascii="Times New Roman" w:hAnsi="Times New Roman" w:cs="Times New Roman"/>
          <w:color w:val="000000"/>
          <w:sz w:val="24"/>
          <w:szCs w:val="24"/>
          <w:shd w:val="clear" w:color="auto" w:fill="FFFFFF"/>
        </w:rPr>
        <w:t> </w:t>
      </w:r>
    </w:p>
    <w:p w14:paraId="503C5996" w14:textId="77A10B6A"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.1</w:t>
      </w:r>
      <w:r w:rsidR="005B5BB7">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bdr w:val="none" w:sz="0" w:space="0" w:color="auto" w:frame="1"/>
        </w:rPr>
        <w:t>Durante o transcurso da sessão pública, os licitantes serão informados, em tempo real, do valor do menor lance registrado, vedada a identificação do licitante.</w:t>
      </w:r>
    </w:p>
    <w:p w14:paraId="3645B073" w14:textId="275C3C33"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5B5BB7">
        <w:rPr>
          <w:rStyle w:val="normaltextrun"/>
          <w:rFonts w:ascii="Times New Roman" w:hAnsi="Times New Roman" w:cs="Times New Roman"/>
          <w:color w:val="000000"/>
          <w:sz w:val="24"/>
          <w:szCs w:val="24"/>
          <w:bdr w:val="none" w:sz="0" w:space="0" w:color="auto" w:frame="1"/>
        </w:rPr>
        <w:t>20</w:t>
      </w:r>
      <w:r w:rsidR="00AC2DBA" w:rsidRPr="00426468">
        <w:rPr>
          <w:rStyle w:val="normaltextrun"/>
          <w:rFonts w:ascii="Times New Roman" w:hAnsi="Times New Roman" w:cs="Times New Roman"/>
          <w:color w:val="000000"/>
          <w:sz w:val="24"/>
          <w:szCs w:val="24"/>
          <w:bdr w:val="none" w:sz="0" w:space="0" w:color="auto" w:frame="1"/>
        </w:rPr>
        <w:t xml:space="preserve">. No caso de desconexão com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bdr w:val="none" w:sz="0" w:space="0" w:color="auto" w:frame="1"/>
        </w:rPr>
        <w:t>, no decorrer da etapa competitiva do Pregão, o sistema eletrônico poderá permanecer acessível aos licitantes para a recepção dos lances. </w:t>
      </w:r>
    </w:p>
    <w:p w14:paraId="2A8F0744" w14:textId="7554F186"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9</w:t>
      </w:r>
      <w:r w:rsidR="00AC2DBA" w:rsidRPr="00426468">
        <w:rPr>
          <w:rStyle w:val="normaltextrun"/>
          <w:rFonts w:ascii="Times New Roman" w:hAnsi="Times New Roman" w:cs="Times New Roman"/>
          <w:color w:val="000000"/>
          <w:sz w:val="24"/>
          <w:szCs w:val="24"/>
          <w:bdr w:val="none" w:sz="0" w:space="0" w:color="auto" w:frame="1"/>
        </w:rPr>
        <w:t>.</w:t>
      </w:r>
      <w:r w:rsidR="005B5BB7">
        <w:rPr>
          <w:rStyle w:val="normaltextrun"/>
          <w:rFonts w:ascii="Times New Roman" w:hAnsi="Times New Roman" w:cs="Times New Roman"/>
          <w:color w:val="000000"/>
          <w:sz w:val="24"/>
          <w:szCs w:val="24"/>
          <w:bdr w:val="none" w:sz="0" w:space="0" w:color="auto" w:frame="1"/>
        </w:rPr>
        <w:t>21</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 xml:space="preserve">Quando a desconexão do sistema eletrônico para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persistir por tempo superior a dez minutos, a sessão pública será suspensa e reiniciada somente após decorridas vinte e quatro horas da comunicação do fato pelo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aos participantes, no sítio eletrônico utilizado para divulgação.</w:t>
      </w:r>
      <w:r w:rsidR="00AC2DBA" w:rsidRPr="00426468">
        <w:rPr>
          <w:rStyle w:val="eop"/>
          <w:rFonts w:ascii="Times New Roman" w:hAnsi="Times New Roman" w:cs="Times New Roman"/>
          <w:color w:val="000000"/>
          <w:sz w:val="24"/>
          <w:szCs w:val="24"/>
          <w:shd w:val="clear" w:color="auto" w:fill="FFFFFF"/>
        </w:rPr>
        <w:t> </w:t>
      </w:r>
    </w:p>
    <w:p w14:paraId="4C168D3A" w14:textId="4673ED38"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2</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bdr w:val="none" w:sz="0" w:space="0" w:color="auto" w:frame="1"/>
        </w:rPr>
        <w:t>Caso o licitante não apresente lances, concorrerá com o valor de sua proposta.</w:t>
      </w:r>
    </w:p>
    <w:p w14:paraId="3924AC26" w14:textId="54A404BC"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Nessas condições, as propostas de microempresas e empresas de pequeno porte que se encontrarem na faixa de até 5% (cinco por cento) acima da melhor proposta ou melhor lance serão consideradas empatadas com a primeira colocada.</w:t>
      </w:r>
      <w:r w:rsidR="00AC2DBA" w:rsidRPr="00426468">
        <w:rPr>
          <w:rStyle w:val="eop"/>
          <w:rFonts w:ascii="Times New Roman" w:hAnsi="Times New Roman" w:cs="Times New Roman"/>
          <w:color w:val="000000"/>
          <w:sz w:val="24"/>
          <w:szCs w:val="24"/>
          <w:shd w:val="clear" w:color="auto" w:fill="FFFFFF"/>
        </w:rPr>
        <w:t> </w:t>
      </w:r>
    </w:p>
    <w:p w14:paraId="4EECF8CF" w14:textId="18BAB554"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w:t>
      </w:r>
      <w:r w:rsidR="005B5BB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00AC2DBA" w:rsidRPr="00426468">
        <w:rPr>
          <w:rStyle w:val="eop"/>
          <w:rFonts w:ascii="Times New Roman" w:hAnsi="Times New Roman" w:cs="Times New Roman"/>
          <w:color w:val="000000"/>
          <w:sz w:val="24"/>
          <w:szCs w:val="24"/>
          <w:shd w:val="clear" w:color="auto" w:fill="FFFFFF"/>
        </w:rPr>
        <w:t> </w:t>
      </w:r>
    </w:p>
    <w:p w14:paraId="7411F038" w14:textId="023D9AC4"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w:t>
      </w:r>
      <w:r w:rsidR="005B5BB7">
        <w:rPr>
          <w:rStyle w:val="eop"/>
          <w:rFonts w:ascii="Times New Roman" w:hAnsi="Times New Roman" w:cs="Times New Roman"/>
          <w:color w:val="000000"/>
          <w:sz w:val="24"/>
          <w:szCs w:val="24"/>
          <w:shd w:val="clear" w:color="auto" w:fill="FFFFFF"/>
        </w:rPr>
        <w:t>2</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rsidR="00AC2DBA" w:rsidRPr="00426468">
        <w:rPr>
          <w:rStyle w:val="eop"/>
          <w:rFonts w:ascii="Times New Roman" w:hAnsi="Times New Roman" w:cs="Times New Roman"/>
          <w:color w:val="000000"/>
          <w:sz w:val="24"/>
          <w:szCs w:val="24"/>
          <w:shd w:val="clear" w:color="auto" w:fill="FFFFFF"/>
        </w:rPr>
        <w:t> </w:t>
      </w:r>
    </w:p>
    <w:p w14:paraId="0AC041C1" w14:textId="5D3F20F5" w:rsidR="00AC2DBA" w:rsidRPr="005B5BB7"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bdr w:val="none" w:sz="0" w:space="0" w:color="auto" w:frame="1"/>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w:t>
      </w:r>
      <w:r w:rsidR="005B5BB7">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bdr w:val="none" w:sz="0" w:space="0" w:color="auto" w:frame="1"/>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w:t>
      </w:r>
      <w:proofErr w:type="gramStart"/>
      <w:r w:rsidR="00AC2DBA" w:rsidRPr="00426468">
        <w:rPr>
          <w:rStyle w:val="normaltextrun"/>
          <w:rFonts w:ascii="Times New Roman" w:hAnsi="Times New Roman" w:cs="Times New Roman"/>
          <w:color w:val="000000"/>
          <w:sz w:val="24"/>
          <w:szCs w:val="24"/>
          <w:bdr w:val="none" w:sz="0" w:space="0" w:color="auto" w:frame="1"/>
        </w:rPr>
        <w:t>oferta.</w:t>
      </w:r>
      <w:r w:rsidR="00AC2DBA" w:rsidRPr="00426468">
        <w:rPr>
          <w:rStyle w:val="normaltextrun"/>
          <w:rFonts w:ascii="Times New Roman" w:hAnsi="Times New Roman" w:cs="Times New Roman"/>
          <w:color w:val="000000"/>
          <w:sz w:val="24"/>
          <w:szCs w:val="24"/>
          <w:shd w:val="clear" w:color="auto" w:fill="FFFFFF"/>
        </w:rPr>
        <w:t>.</w:t>
      </w:r>
      <w:proofErr w:type="gramEnd"/>
      <w:r w:rsidR="00AC2DBA" w:rsidRPr="00426468">
        <w:rPr>
          <w:rStyle w:val="normaltextrun"/>
          <w:rFonts w:ascii="Times New Roman" w:hAnsi="Times New Roman" w:cs="Times New Roman"/>
          <w:color w:val="000000"/>
          <w:sz w:val="24"/>
          <w:szCs w:val="24"/>
          <w:shd w:val="clear" w:color="auto" w:fill="FFFFFF"/>
        </w:rPr>
        <w:t> </w:t>
      </w:r>
      <w:r w:rsidR="00AC2DBA" w:rsidRPr="00426468">
        <w:rPr>
          <w:rStyle w:val="eop"/>
          <w:rFonts w:ascii="Times New Roman" w:hAnsi="Times New Roman" w:cs="Times New Roman"/>
          <w:color w:val="000000"/>
          <w:sz w:val="24"/>
          <w:szCs w:val="24"/>
          <w:shd w:val="clear" w:color="auto" w:fill="FFFFFF"/>
        </w:rPr>
        <w:t> </w:t>
      </w:r>
    </w:p>
    <w:p w14:paraId="0CA73C4B" w14:textId="0CDAB0D0"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4</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Havendo eventual empate entre propostas ou lances, o critério de desempate será aquele previsto no </w:t>
      </w:r>
      <w:hyperlink r:id="rId31" w:anchor="art60" w:tgtFrame="_blank" w:history="1">
        <w:r w:rsidR="00AC2DBA" w:rsidRPr="00426468">
          <w:rPr>
            <w:rStyle w:val="normaltextrun"/>
            <w:rFonts w:ascii="Times New Roman" w:hAnsi="Times New Roman" w:cs="Times New Roman"/>
            <w:color w:val="000080"/>
            <w:sz w:val="24"/>
            <w:szCs w:val="24"/>
            <w:u w:val="single"/>
            <w:shd w:val="clear" w:color="auto" w:fill="FFFFFF"/>
          </w:rPr>
          <w:t>art. 60 da Lei nº 14.133, de 2021</w:t>
        </w:r>
      </w:hyperlink>
      <w:r w:rsidR="00AC2DBA" w:rsidRPr="00426468">
        <w:rPr>
          <w:rStyle w:val="normaltextrun"/>
          <w:rFonts w:ascii="Times New Roman" w:hAnsi="Times New Roman" w:cs="Times New Roman"/>
          <w:color w:val="000000"/>
          <w:sz w:val="24"/>
          <w:szCs w:val="24"/>
          <w:shd w:val="clear" w:color="auto" w:fill="FFFFFF"/>
        </w:rPr>
        <w:t>, nesta ordem:</w:t>
      </w:r>
      <w:r w:rsidR="00AC2DBA" w:rsidRPr="00426468">
        <w:rPr>
          <w:rStyle w:val="eop"/>
          <w:rFonts w:ascii="Times New Roman" w:hAnsi="Times New Roman" w:cs="Times New Roman"/>
          <w:color w:val="000000"/>
          <w:sz w:val="24"/>
          <w:szCs w:val="24"/>
          <w:shd w:val="clear" w:color="auto" w:fill="FFFFFF"/>
        </w:rPr>
        <w:t> </w:t>
      </w:r>
    </w:p>
    <w:p w14:paraId="06C0BF0C"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color w:val="000000"/>
          <w:sz w:val="24"/>
          <w:szCs w:val="24"/>
          <w:shd w:val="clear" w:color="auto" w:fill="FFFFFF"/>
        </w:rPr>
        <w:lastRenderedPageBreak/>
        <w:t xml:space="preserve">a) </w:t>
      </w:r>
      <w:r w:rsidRPr="00426468">
        <w:rPr>
          <w:rStyle w:val="normaltextrun"/>
          <w:rFonts w:ascii="Times New Roman" w:hAnsi="Times New Roman" w:cs="Times New Roman"/>
          <w:color w:val="000000"/>
          <w:sz w:val="24"/>
          <w:szCs w:val="24"/>
          <w:bdr w:val="none" w:sz="0" w:space="0" w:color="auto" w:frame="1"/>
        </w:rPr>
        <w:t>disputa final, hipótese em que os licitantes empatados poderão apresentar nova proposta em ato contínuo à classificação;</w:t>
      </w:r>
    </w:p>
    <w:p w14:paraId="2B6DF2DF"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 xml:space="preserve">b) </w:t>
      </w:r>
      <w:r w:rsidRPr="00426468">
        <w:rPr>
          <w:rStyle w:val="normaltextrun"/>
          <w:rFonts w:ascii="Times New Roman" w:hAnsi="Times New Roman" w:cs="Times New Roman"/>
          <w:sz w:val="24"/>
          <w:szCs w:val="24"/>
          <w:shd w:val="clear" w:color="auto" w:fill="FFFFFF"/>
        </w:rPr>
        <w:t>avaliação do desempenho contratual prévio dos licitantes, para a qual deverão preferencialmente ser utilizados registros cadastrais para efeito de atesto de cumprimento de obrigações previstos nesta Lei;</w:t>
      </w:r>
      <w:r w:rsidRPr="00426468">
        <w:rPr>
          <w:rStyle w:val="eop"/>
          <w:rFonts w:ascii="Times New Roman" w:hAnsi="Times New Roman" w:cs="Times New Roman"/>
          <w:sz w:val="24"/>
          <w:szCs w:val="24"/>
          <w:shd w:val="clear" w:color="auto" w:fill="FFFFFF"/>
        </w:rPr>
        <w:t> </w:t>
      </w:r>
    </w:p>
    <w:p w14:paraId="340B21BD"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sz w:val="24"/>
          <w:szCs w:val="24"/>
          <w:shd w:val="clear" w:color="auto" w:fill="FFFFFF"/>
        </w:rPr>
        <w:t xml:space="preserve">c) </w:t>
      </w:r>
      <w:r w:rsidRPr="00426468">
        <w:rPr>
          <w:rStyle w:val="normaltextrun"/>
          <w:rFonts w:ascii="Times New Roman" w:hAnsi="Times New Roman" w:cs="Times New Roman"/>
          <w:color w:val="000000"/>
          <w:sz w:val="24"/>
          <w:szCs w:val="24"/>
          <w:bdr w:val="none" w:sz="0" w:space="0" w:color="auto" w:frame="1"/>
        </w:rPr>
        <w:t>desenvolvimento pelo licitante de ações de equidade entre homens e mulheres no ambiente de trabalho, conforme regulamento;</w:t>
      </w:r>
    </w:p>
    <w:p w14:paraId="2A1A2980"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 xml:space="preserve">d) </w:t>
      </w:r>
      <w:r w:rsidRPr="00426468">
        <w:rPr>
          <w:rStyle w:val="normaltextrun"/>
          <w:rFonts w:ascii="Times New Roman" w:hAnsi="Times New Roman" w:cs="Times New Roman"/>
          <w:sz w:val="24"/>
          <w:szCs w:val="24"/>
          <w:shd w:val="clear" w:color="auto" w:fill="FFFFFF"/>
        </w:rPr>
        <w:t>desenvolvimento pelo licitante de programa de integridade, conforme orientações dos órgãos de controle.</w:t>
      </w:r>
      <w:r w:rsidRPr="00426468">
        <w:rPr>
          <w:rStyle w:val="eop"/>
          <w:rFonts w:ascii="Times New Roman" w:hAnsi="Times New Roman" w:cs="Times New Roman"/>
          <w:sz w:val="24"/>
          <w:szCs w:val="24"/>
          <w:shd w:val="clear" w:color="auto" w:fill="FFFFFF"/>
        </w:rPr>
        <w:t> </w:t>
      </w:r>
    </w:p>
    <w:p w14:paraId="48B6E52C"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sz w:val="24"/>
          <w:szCs w:val="24"/>
          <w:shd w:val="clear" w:color="auto" w:fill="FFFFFF"/>
        </w:rPr>
        <w:t xml:space="preserve">e) </w:t>
      </w:r>
      <w:r w:rsidRPr="00426468">
        <w:rPr>
          <w:rStyle w:val="normaltextrun"/>
          <w:rFonts w:ascii="Times New Roman" w:hAnsi="Times New Roman" w:cs="Times New Roman"/>
          <w:color w:val="000000"/>
          <w:sz w:val="24"/>
          <w:szCs w:val="24"/>
          <w:shd w:val="clear" w:color="auto" w:fill="FFFFFF"/>
        </w:rPr>
        <w:t>Persistindo o empate, será assegurada preferência, sucessivamente, aos bens e serviços produzidos ou prestados por:</w:t>
      </w:r>
      <w:r w:rsidRPr="00426468">
        <w:rPr>
          <w:rStyle w:val="eop"/>
          <w:rFonts w:ascii="Times New Roman" w:hAnsi="Times New Roman" w:cs="Times New Roman"/>
          <w:color w:val="000000"/>
          <w:sz w:val="24"/>
          <w:szCs w:val="24"/>
          <w:shd w:val="clear" w:color="auto" w:fill="FFFFFF"/>
        </w:rPr>
        <w:t> </w:t>
      </w:r>
    </w:p>
    <w:p w14:paraId="2B82A260"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e.1) </w:t>
      </w:r>
      <w:r w:rsidRPr="00426468">
        <w:rPr>
          <w:rStyle w:val="normaltextrun"/>
          <w:rFonts w:ascii="Times New Roman" w:hAnsi="Times New Roman" w:cs="Times New Roman"/>
          <w:sz w:val="24"/>
          <w:szCs w:val="24"/>
          <w:shd w:val="clear" w:color="auto" w:fill="FFFFFF"/>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sidRPr="00426468">
        <w:rPr>
          <w:rStyle w:val="eop"/>
          <w:rFonts w:ascii="Times New Roman" w:hAnsi="Times New Roman" w:cs="Times New Roman"/>
          <w:sz w:val="24"/>
          <w:szCs w:val="24"/>
          <w:shd w:val="clear" w:color="auto" w:fill="FFFFFF"/>
        </w:rPr>
        <w:t> </w:t>
      </w:r>
    </w:p>
    <w:p w14:paraId="4D9C0B1A"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e.2) </w:t>
      </w:r>
      <w:r w:rsidRPr="00426468">
        <w:rPr>
          <w:rStyle w:val="normaltextrun"/>
          <w:rFonts w:ascii="Times New Roman" w:hAnsi="Times New Roman" w:cs="Times New Roman"/>
          <w:sz w:val="24"/>
          <w:szCs w:val="24"/>
          <w:shd w:val="clear" w:color="auto" w:fill="FFFFFF"/>
        </w:rPr>
        <w:t>empresas brasileiras;</w:t>
      </w:r>
      <w:r w:rsidRPr="00426468">
        <w:rPr>
          <w:rStyle w:val="eop"/>
          <w:rFonts w:ascii="Times New Roman" w:hAnsi="Times New Roman" w:cs="Times New Roman"/>
          <w:sz w:val="24"/>
          <w:szCs w:val="24"/>
          <w:shd w:val="clear" w:color="auto" w:fill="FFFFFF"/>
        </w:rPr>
        <w:t> </w:t>
      </w:r>
    </w:p>
    <w:p w14:paraId="7662B032"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e.3) </w:t>
      </w:r>
      <w:r w:rsidRPr="00426468">
        <w:rPr>
          <w:rStyle w:val="normaltextrun"/>
          <w:rFonts w:ascii="Times New Roman" w:hAnsi="Times New Roman" w:cs="Times New Roman"/>
          <w:sz w:val="24"/>
          <w:szCs w:val="24"/>
          <w:shd w:val="clear" w:color="auto" w:fill="FFFFFF"/>
        </w:rPr>
        <w:t>empresas que invistam em pesquisa e no desenvolvimento de tecnologia no País;</w:t>
      </w:r>
      <w:r w:rsidRPr="00426468">
        <w:rPr>
          <w:rStyle w:val="eop"/>
          <w:rFonts w:ascii="Times New Roman" w:hAnsi="Times New Roman" w:cs="Times New Roman"/>
          <w:sz w:val="24"/>
          <w:szCs w:val="24"/>
          <w:shd w:val="clear" w:color="auto" w:fill="FFFFFF"/>
        </w:rPr>
        <w:t> </w:t>
      </w:r>
    </w:p>
    <w:p w14:paraId="430E6081"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eop"/>
          <w:rFonts w:ascii="Times New Roman" w:hAnsi="Times New Roman" w:cs="Times New Roman"/>
          <w:sz w:val="24"/>
          <w:szCs w:val="24"/>
          <w:shd w:val="clear" w:color="auto" w:fill="FFFFFF"/>
        </w:rPr>
        <w:t xml:space="preserve">e.4) </w:t>
      </w:r>
      <w:r w:rsidRPr="00426468">
        <w:rPr>
          <w:rStyle w:val="normaltextrun"/>
          <w:rFonts w:ascii="Times New Roman" w:hAnsi="Times New Roman" w:cs="Times New Roman"/>
          <w:sz w:val="24"/>
          <w:szCs w:val="24"/>
          <w:shd w:val="clear" w:color="auto" w:fill="FFFFFF"/>
        </w:rPr>
        <w:t>empresas que comprovem a prática de mitigação, nos termos da </w:t>
      </w:r>
      <w:hyperlink r:id="rId32" w:anchor=":~:text=LEI%20N%C2%BA%2012.187%2C%20DE%2029%20DE%20DEZEMBRO%20DE%202009.&amp;text=Institui%20a%20Pol%C3%ADtica%20Nacional%20sobre,PNMC%20e%20d%C3%A1%20outras%20provid%C3%AAncias." w:tgtFrame="_blank" w:history="1">
        <w:r w:rsidRPr="00426468">
          <w:rPr>
            <w:rStyle w:val="normaltextrun"/>
            <w:rFonts w:ascii="Times New Roman" w:hAnsi="Times New Roman" w:cs="Times New Roman"/>
            <w:color w:val="000080"/>
            <w:sz w:val="24"/>
            <w:szCs w:val="24"/>
            <w:u w:val="single"/>
            <w:shd w:val="clear" w:color="auto" w:fill="FFFFFF"/>
          </w:rPr>
          <w:t>Lei nº 12.187, de 29 de dezembro de 2009</w:t>
        </w:r>
      </w:hyperlink>
      <w:r w:rsidRPr="00426468">
        <w:rPr>
          <w:rStyle w:val="normaltextrun"/>
          <w:rFonts w:ascii="Times New Roman" w:hAnsi="Times New Roman" w:cs="Times New Roman"/>
          <w:sz w:val="24"/>
          <w:szCs w:val="24"/>
          <w:shd w:val="clear" w:color="auto" w:fill="FFFFFF"/>
        </w:rPr>
        <w:t>.</w:t>
      </w:r>
      <w:r w:rsidRPr="00426468">
        <w:rPr>
          <w:rStyle w:val="eop"/>
          <w:rFonts w:ascii="Times New Roman" w:hAnsi="Times New Roman" w:cs="Times New Roman"/>
          <w:sz w:val="24"/>
          <w:szCs w:val="24"/>
          <w:shd w:val="clear" w:color="auto" w:fill="FFFFFF"/>
        </w:rPr>
        <w:t> </w:t>
      </w:r>
    </w:p>
    <w:p w14:paraId="199915E6" w14:textId="56D99A08"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9</w:t>
      </w:r>
      <w:r w:rsidR="00AC2DBA" w:rsidRPr="00426468">
        <w:rPr>
          <w:rStyle w:val="eop"/>
          <w:rFonts w:ascii="Times New Roman" w:hAnsi="Times New Roman" w:cs="Times New Roman"/>
          <w:sz w:val="24"/>
          <w:szCs w:val="24"/>
          <w:shd w:val="clear" w:color="auto" w:fill="FFFFFF"/>
        </w:rPr>
        <w:t>.2</w:t>
      </w:r>
      <w:r w:rsidR="00B14E16">
        <w:rPr>
          <w:rStyle w:val="eop"/>
          <w:rFonts w:ascii="Times New Roman" w:hAnsi="Times New Roman" w:cs="Times New Roman"/>
          <w:sz w:val="24"/>
          <w:szCs w:val="24"/>
          <w:shd w:val="clear" w:color="auto" w:fill="FFFFFF"/>
        </w:rPr>
        <w:t>5</w:t>
      </w:r>
      <w:r w:rsidR="00AC2DBA" w:rsidRPr="00426468">
        <w:rPr>
          <w:rStyle w:val="eop"/>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Encerrada a etapa de envio de lances da sessão pública, na hipótese da proposta do primeiro colocado permanecer acima do preço máximo ou inferior ao desconto definido para a contratação,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poderá negociar condições mais vantajosas, após definido o resultado do julgamento.</w:t>
      </w:r>
      <w:r w:rsidR="00AC2DBA" w:rsidRPr="00426468">
        <w:rPr>
          <w:rStyle w:val="eop"/>
          <w:rFonts w:ascii="Times New Roman" w:hAnsi="Times New Roman" w:cs="Times New Roman"/>
          <w:color w:val="000000"/>
          <w:sz w:val="24"/>
          <w:szCs w:val="24"/>
          <w:shd w:val="clear" w:color="auto" w:fill="FFFFFF"/>
        </w:rPr>
        <w:t> </w:t>
      </w:r>
    </w:p>
    <w:p w14:paraId="20E9D4A6" w14:textId="42CB74BB"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.1. </w:t>
      </w:r>
      <w:r w:rsidR="00AC2DBA" w:rsidRPr="00426468">
        <w:rPr>
          <w:rStyle w:val="normaltextrun"/>
          <w:rFonts w:ascii="Times New Roman" w:hAnsi="Times New Roman" w:cs="Times New Roman"/>
          <w:color w:val="000000"/>
          <w:sz w:val="24"/>
          <w:szCs w:val="24"/>
          <w:shd w:val="clear" w:color="auto" w:fill="FFFFFF"/>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AC2DBA" w:rsidRPr="00426468">
        <w:rPr>
          <w:rStyle w:val="eop"/>
          <w:rFonts w:ascii="Times New Roman" w:hAnsi="Times New Roman" w:cs="Times New Roman"/>
          <w:color w:val="000000"/>
          <w:sz w:val="24"/>
          <w:szCs w:val="24"/>
          <w:shd w:val="clear" w:color="auto" w:fill="FFFFFF"/>
        </w:rPr>
        <w:t> </w:t>
      </w:r>
    </w:p>
    <w:p w14:paraId="458FB1B5" w14:textId="451CC425"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.2. </w:t>
      </w:r>
      <w:r w:rsidR="00AC2DBA" w:rsidRPr="00426468">
        <w:rPr>
          <w:rStyle w:val="normaltextrun"/>
          <w:rFonts w:ascii="Times New Roman" w:hAnsi="Times New Roman" w:cs="Times New Roman"/>
          <w:color w:val="000000"/>
          <w:sz w:val="24"/>
          <w:szCs w:val="24"/>
          <w:shd w:val="clear" w:color="auto" w:fill="FFFFFF"/>
        </w:rPr>
        <w:t>A negociação será realizada por meio do sistema, podendo ser acompanhada pelos demais licitantes.</w:t>
      </w:r>
      <w:r w:rsidR="00AC2DBA" w:rsidRPr="00426468">
        <w:rPr>
          <w:rStyle w:val="eop"/>
          <w:rFonts w:ascii="Times New Roman" w:hAnsi="Times New Roman" w:cs="Times New Roman"/>
          <w:color w:val="000000"/>
          <w:sz w:val="24"/>
          <w:szCs w:val="24"/>
          <w:shd w:val="clear" w:color="auto" w:fill="FFFFFF"/>
        </w:rPr>
        <w:t> </w:t>
      </w:r>
    </w:p>
    <w:p w14:paraId="34A13895" w14:textId="686A2CB0"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.3. </w:t>
      </w:r>
      <w:r w:rsidR="00AC2DBA" w:rsidRPr="00426468">
        <w:rPr>
          <w:rStyle w:val="normaltextrun"/>
          <w:rFonts w:ascii="Times New Roman" w:hAnsi="Times New Roman" w:cs="Times New Roman"/>
          <w:color w:val="000000"/>
          <w:sz w:val="24"/>
          <w:szCs w:val="24"/>
          <w:shd w:val="clear" w:color="auto" w:fill="FFFFFF"/>
        </w:rPr>
        <w:t>O resultado da negociação será divulgado a todos os licitantes e anexado aos autos do processo licitatório</w:t>
      </w:r>
      <w:r w:rsidR="00AC2DBA" w:rsidRPr="00426468">
        <w:rPr>
          <w:rStyle w:val="eop"/>
          <w:rFonts w:ascii="Times New Roman" w:hAnsi="Times New Roman" w:cs="Times New Roman"/>
          <w:color w:val="000000"/>
          <w:sz w:val="24"/>
          <w:szCs w:val="24"/>
          <w:shd w:val="clear" w:color="auto" w:fill="FFFFFF"/>
        </w:rPr>
        <w:t> </w:t>
      </w:r>
    </w:p>
    <w:p w14:paraId="28047F14" w14:textId="7FE9403C"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.4. </w:t>
      </w:r>
      <w:r w:rsidR="00AC2DBA" w:rsidRPr="00426468">
        <w:rPr>
          <w:rStyle w:val="normaltextrun"/>
          <w:rFonts w:ascii="Times New Roman" w:hAnsi="Times New Roman" w:cs="Times New Roman"/>
          <w:color w:val="000000"/>
          <w:sz w:val="24"/>
          <w:szCs w:val="24"/>
          <w:shd w:val="clear" w:color="auto" w:fill="FFFFFF"/>
        </w:rPr>
        <w:t xml:space="preserve">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solicitará ao licitante mais bem classificado que, no prazo de 02 </w:t>
      </w:r>
      <w:r w:rsidR="00AC2DBA" w:rsidRPr="00426468">
        <w:rPr>
          <w:rStyle w:val="normaltextrun"/>
          <w:rFonts w:ascii="Times New Roman" w:hAnsi="Times New Roman" w:cs="Times New Roman"/>
          <w:sz w:val="24"/>
          <w:szCs w:val="24"/>
          <w:shd w:val="clear" w:color="auto" w:fill="FFFFFF"/>
        </w:rPr>
        <w:t xml:space="preserve">(duas) </w:t>
      </w:r>
      <w:r w:rsidR="00AC2DBA" w:rsidRPr="00426468">
        <w:rPr>
          <w:rStyle w:val="normaltextrun"/>
          <w:rFonts w:ascii="Times New Roman" w:hAnsi="Times New Roman" w:cs="Times New Roman"/>
          <w:color w:val="000000"/>
          <w:sz w:val="24"/>
          <w:szCs w:val="24"/>
          <w:shd w:val="clear" w:color="auto" w:fill="FFFFFF"/>
        </w:rPr>
        <w:t>horas, envie a proposta adequada ao último lance ofertado após a negociação realizada, acompanhada, se for o caso, dos documentos complementares, quando necessários à confirmação daqueles exigidos neste Edital e já apresentados.</w:t>
      </w:r>
      <w:r w:rsidR="00AC2DBA" w:rsidRPr="00426468">
        <w:rPr>
          <w:rStyle w:val="eop"/>
          <w:rFonts w:ascii="Times New Roman" w:hAnsi="Times New Roman" w:cs="Times New Roman"/>
          <w:color w:val="000000"/>
          <w:sz w:val="24"/>
          <w:szCs w:val="24"/>
          <w:shd w:val="clear" w:color="auto" w:fill="FFFFFF"/>
        </w:rPr>
        <w:t> </w:t>
      </w:r>
    </w:p>
    <w:p w14:paraId="4F8BD8AA" w14:textId="1524BA26" w:rsidR="00AC2DBA"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.5. </w:t>
      </w:r>
      <w:r w:rsidR="00AC2DBA" w:rsidRPr="00426468">
        <w:rPr>
          <w:rStyle w:val="normaltextrun"/>
          <w:rFonts w:ascii="Times New Roman" w:hAnsi="Times New Roman" w:cs="Times New Roman"/>
          <w:color w:val="000000"/>
          <w:sz w:val="24"/>
          <w:szCs w:val="24"/>
          <w:shd w:val="clear" w:color="auto" w:fill="FFFFFF"/>
        </w:rPr>
        <w:t xml:space="preserve">É facultado ao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prorrogar o prazo estabelecido, a partir de solicitação fundamentada feita no chat pelo licitante, antes de findo o prazo.</w:t>
      </w:r>
      <w:r w:rsidR="00AC2DBA" w:rsidRPr="00426468">
        <w:rPr>
          <w:rStyle w:val="eop"/>
          <w:rFonts w:ascii="Times New Roman" w:hAnsi="Times New Roman" w:cs="Times New Roman"/>
          <w:color w:val="000000"/>
          <w:sz w:val="24"/>
          <w:szCs w:val="24"/>
          <w:shd w:val="clear" w:color="auto" w:fill="FFFFFF"/>
        </w:rPr>
        <w:t> </w:t>
      </w:r>
    </w:p>
    <w:p w14:paraId="5202B489" w14:textId="2D33858E" w:rsidR="005B5BB7" w:rsidRDefault="00BE4637" w:rsidP="005B5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5B5BB7">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6</w:t>
      </w:r>
      <w:r w:rsidR="005B5BB7">
        <w:rPr>
          <w:rStyle w:val="eop"/>
          <w:rFonts w:ascii="Times New Roman" w:hAnsi="Times New Roman" w:cs="Times New Roman"/>
          <w:color w:val="000000"/>
          <w:sz w:val="24"/>
          <w:szCs w:val="24"/>
          <w:shd w:val="clear" w:color="auto" w:fill="FFFFFF"/>
        </w:rPr>
        <w:t xml:space="preserve"> </w:t>
      </w:r>
      <w:r w:rsidR="005B5BB7" w:rsidRPr="005B5BB7">
        <w:rPr>
          <w:rStyle w:val="eop"/>
          <w:rFonts w:ascii="Times New Roman" w:hAnsi="Times New Roman" w:cs="Times New Roman"/>
          <w:color w:val="000000"/>
          <w:sz w:val="24"/>
          <w:szCs w:val="24"/>
          <w:shd w:val="clear" w:color="auto" w:fill="FFFFFF"/>
        </w:rPr>
        <w:t xml:space="preserve">Será gerada ata circunstanciada da sessão, na qual estarão registrados todos os atos do procedimento e as ocorrências relevantes, que estará disponível para consulta no endereço eletrônico do Sistema </w:t>
      </w:r>
      <w:proofErr w:type="spellStart"/>
      <w:r w:rsidR="005B5BB7" w:rsidRPr="005B5BB7">
        <w:rPr>
          <w:rStyle w:val="eop"/>
          <w:rFonts w:ascii="Times New Roman" w:hAnsi="Times New Roman" w:cs="Times New Roman"/>
          <w:color w:val="000000"/>
          <w:sz w:val="24"/>
          <w:szCs w:val="24"/>
          <w:shd w:val="clear" w:color="auto" w:fill="FFFFFF"/>
        </w:rPr>
        <w:t>Licitanet</w:t>
      </w:r>
      <w:proofErr w:type="spellEnd"/>
      <w:r w:rsidR="005B5BB7" w:rsidRPr="005B5BB7">
        <w:rPr>
          <w:rStyle w:val="eop"/>
          <w:rFonts w:ascii="Times New Roman" w:hAnsi="Times New Roman" w:cs="Times New Roman"/>
          <w:color w:val="000000"/>
          <w:sz w:val="24"/>
          <w:szCs w:val="24"/>
          <w:shd w:val="clear" w:color="auto" w:fill="FFFFFF"/>
        </w:rPr>
        <w:t>.</w:t>
      </w:r>
    </w:p>
    <w:p w14:paraId="149FC710" w14:textId="4966AD43" w:rsidR="005B5BB7" w:rsidRPr="005B5BB7" w:rsidRDefault="00BE4637" w:rsidP="005B5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9</w:t>
      </w:r>
      <w:r w:rsidR="00D52EFF">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7</w:t>
      </w:r>
      <w:r w:rsidR="00D52EFF">
        <w:rPr>
          <w:rStyle w:val="eop"/>
          <w:rFonts w:ascii="Times New Roman" w:hAnsi="Times New Roman" w:cs="Times New Roman"/>
          <w:color w:val="000000"/>
          <w:sz w:val="24"/>
          <w:szCs w:val="24"/>
          <w:shd w:val="clear" w:color="auto" w:fill="FFFFFF"/>
        </w:rPr>
        <w:t xml:space="preserve"> </w:t>
      </w:r>
      <w:r w:rsidR="005B5BB7" w:rsidRPr="005B5BB7">
        <w:rPr>
          <w:rStyle w:val="eop"/>
          <w:rFonts w:ascii="Times New Roman" w:hAnsi="Times New Roman" w:cs="Times New Roman"/>
          <w:color w:val="000000"/>
          <w:sz w:val="24"/>
          <w:szCs w:val="24"/>
          <w:shd w:val="clear" w:color="auto" w:fill="FFFFFF"/>
        </w:rPr>
        <w:t>A critério do pregoeiro poderão ser relevados erros ou omissões formais de que não resultem prejuízo para o entendimento das propostas.</w:t>
      </w:r>
    </w:p>
    <w:p w14:paraId="4303C6A7" w14:textId="589C5603" w:rsidR="00AC2DBA" w:rsidRPr="00426468" w:rsidRDefault="00BE463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color w:val="000000"/>
          <w:sz w:val="24"/>
          <w:szCs w:val="24"/>
          <w:shd w:val="clear" w:color="auto" w:fill="FFFFFF"/>
        </w:rPr>
        <w:lastRenderedPageBreak/>
        <w:t>9</w:t>
      </w:r>
      <w:r w:rsidR="00AC2DBA" w:rsidRPr="00426468">
        <w:rPr>
          <w:rStyle w:val="eop"/>
          <w:rFonts w:ascii="Times New Roman" w:hAnsi="Times New Roman" w:cs="Times New Roman"/>
          <w:color w:val="000000"/>
          <w:sz w:val="24"/>
          <w:szCs w:val="24"/>
          <w:shd w:val="clear" w:color="auto" w:fill="FFFFFF"/>
        </w:rPr>
        <w:t>.2</w:t>
      </w:r>
      <w:r w:rsidR="00B14E16">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Após a negociação do preço,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iniciará a fase de aceitação e julgamento da proposta.</w:t>
      </w:r>
      <w:r w:rsidR="00AC2DBA" w:rsidRPr="00426468">
        <w:rPr>
          <w:rStyle w:val="eop"/>
          <w:rFonts w:ascii="Times New Roman" w:hAnsi="Times New Roman" w:cs="Times New Roman"/>
          <w:color w:val="000000"/>
          <w:sz w:val="24"/>
          <w:szCs w:val="24"/>
          <w:shd w:val="clear" w:color="auto" w:fill="FFFFFF"/>
        </w:rPr>
        <w:t> </w:t>
      </w:r>
    </w:p>
    <w:p w14:paraId="371F1038" w14:textId="47ABC05F" w:rsidR="00AC2DBA" w:rsidRPr="00426468" w:rsidRDefault="00D52EFF" w:rsidP="00426468">
      <w:pPr>
        <w:pStyle w:val="Ttulo1"/>
        <w:spacing w:line="276" w:lineRule="auto"/>
        <w:ind w:right="-142"/>
        <w:rPr>
          <w:rFonts w:ascii="Times New Roman" w:hAnsi="Times New Roman" w:cs="Times New Roman"/>
          <w:sz w:val="24"/>
          <w:szCs w:val="24"/>
        </w:rPr>
      </w:pPr>
      <w:bookmarkStart w:id="20" w:name="_8_–_DA"/>
      <w:bookmarkStart w:id="21" w:name="_Toc128898547"/>
      <w:bookmarkStart w:id="22" w:name="_Toc143523084"/>
      <w:bookmarkEnd w:id="20"/>
      <w:r>
        <w:rPr>
          <w:rFonts w:ascii="Times New Roman" w:hAnsi="Times New Roman" w:cs="Times New Roman"/>
          <w:sz w:val="24"/>
          <w:szCs w:val="24"/>
          <w:shd w:val="clear" w:color="auto" w:fill="D9D9D9"/>
        </w:rPr>
        <w:t>1</w:t>
      </w:r>
      <w:r w:rsidR="00531DF6">
        <w:rPr>
          <w:rFonts w:ascii="Times New Roman" w:hAnsi="Times New Roman" w:cs="Times New Roman"/>
          <w:sz w:val="24"/>
          <w:szCs w:val="24"/>
          <w:shd w:val="clear" w:color="auto" w:fill="D9D9D9"/>
        </w:rPr>
        <w:t>0</w:t>
      </w:r>
      <w:r w:rsidR="00AC2DBA" w:rsidRPr="00426468">
        <w:rPr>
          <w:rFonts w:ascii="Times New Roman" w:hAnsi="Times New Roman" w:cs="Times New Roman"/>
          <w:sz w:val="24"/>
          <w:szCs w:val="24"/>
          <w:shd w:val="clear" w:color="auto" w:fill="D9D9D9"/>
        </w:rPr>
        <w:t xml:space="preserve"> – DA FASE DE JULGAMENT</w:t>
      </w:r>
      <w:r>
        <w:rPr>
          <w:rFonts w:ascii="Times New Roman" w:hAnsi="Times New Roman" w:cs="Times New Roman"/>
          <w:sz w:val="24"/>
          <w:szCs w:val="24"/>
          <w:shd w:val="clear" w:color="auto" w:fill="D9D9D9"/>
        </w:rPr>
        <w:t xml:space="preserve">O </w:t>
      </w:r>
      <w:r w:rsidR="00B76D2C">
        <w:rPr>
          <w:rFonts w:ascii="Times New Roman" w:hAnsi="Times New Roman" w:cs="Times New Roman"/>
          <w:sz w:val="24"/>
          <w:szCs w:val="24"/>
          <w:shd w:val="clear" w:color="auto" w:fill="D9D9D9"/>
        </w:rPr>
        <w:t>DAS PROPOSTAS</w:t>
      </w:r>
      <w:r>
        <w:rPr>
          <w:rFonts w:ascii="Times New Roman" w:hAnsi="Times New Roman" w:cs="Times New Roman"/>
          <w:sz w:val="24"/>
          <w:szCs w:val="24"/>
          <w:shd w:val="clear" w:color="auto" w:fill="D9D9D9"/>
        </w:rPr>
        <w:t xml:space="preserve">                                                                                                             </w:t>
      </w:r>
      <w:bookmarkEnd w:id="21"/>
      <w:bookmarkEnd w:id="22"/>
      <w:r>
        <w:rPr>
          <w:rFonts w:ascii="Times New Roman" w:hAnsi="Times New Roman" w:cs="Times New Roman"/>
          <w:sz w:val="24"/>
          <w:szCs w:val="24"/>
          <w:shd w:val="clear" w:color="auto" w:fill="D9D9D9"/>
        </w:rPr>
        <w:t xml:space="preserve">      </w:t>
      </w:r>
      <w:r w:rsidR="00AC2DBA" w:rsidRPr="00426468">
        <w:rPr>
          <w:rFonts w:ascii="Times New Roman" w:hAnsi="Times New Roman" w:cs="Times New Roman"/>
          <w:sz w:val="24"/>
          <w:szCs w:val="24"/>
          <w:shd w:val="clear" w:color="auto" w:fill="D9D9D9"/>
        </w:rPr>
        <w:t xml:space="preserve">                                                                                          </w:t>
      </w:r>
    </w:p>
    <w:p w14:paraId="3DBE1035" w14:textId="58E74FA6"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80"/>
        <w:jc w:val="both"/>
        <w:rPr>
          <w:rFonts w:ascii="Times New Roman" w:hAnsi="Times New Roman" w:cs="Times New Roman"/>
          <w:sz w:val="24"/>
          <w:szCs w:val="24"/>
        </w:rPr>
      </w:pPr>
      <w:r>
        <w:rPr>
          <w:rFonts w:ascii="Times New Roman" w:eastAsia="Calibri" w:hAnsi="Times New Roman" w:cs="Times New Roman"/>
          <w:sz w:val="24"/>
          <w:szCs w:val="24"/>
        </w:rPr>
        <w:t>1</w:t>
      </w:r>
      <w:r w:rsidR="00BE4637">
        <w:rPr>
          <w:rFonts w:ascii="Times New Roman" w:eastAsia="Calibri" w:hAnsi="Times New Roman" w:cs="Times New Roman"/>
          <w:sz w:val="24"/>
          <w:szCs w:val="24"/>
        </w:rPr>
        <w:t>0</w:t>
      </w:r>
      <w:r w:rsidR="00AC2DBA" w:rsidRPr="00426468">
        <w:rPr>
          <w:rFonts w:ascii="Times New Roman" w:eastAsia="Calibri" w:hAnsi="Times New Roman" w:cs="Times New Roman"/>
          <w:sz w:val="24"/>
          <w:szCs w:val="24"/>
        </w:rPr>
        <w:t xml:space="preserve">.1 – </w:t>
      </w:r>
      <w:r w:rsidR="00AC2DBA" w:rsidRPr="00426468">
        <w:rPr>
          <w:rFonts w:ascii="Times New Roman" w:eastAsia="Calibri" w:hAnsi="Times New Roman" w:cs="Times New Roman"/>
          <w:color w:val="000000" w:themeColor="text1"/>
          <w:sz w:val="24"/>
          <w:szCs w:val="24"/>
        </w:rPr>
        <w:t xml:space="preserve">Encerrada a etapa de negociação, o Agente de Contratação </w:t>
      </w:r>
      <w:r w:rsidR="00AC2DBA" w:rsidRPr="00426468">
        <w:rPr>
          <w:rFonts w:ascii="Times New Roman" w:eastAsia="Calibri" w:hAnsi="Times New Roman" w:cs="Times New Roman"/>
          <w:sz w:val="24"/>
          <w:szCs w:val="24"/>
        </w:rPr>
        <w:t>verificará se o licitante provisoriamente classificado em primeiro lugar atende às condições de participação no certame, conforme previsto na</w:t>
      </w:r>
      <w:r w:rsidR="00AC2DBA" w:rsidRPr="00426468">
        <w:rPr>
          <w:rFonts w:ascii="Times New Roman" w:eastAsia="Calibri" w:hAnsi="Times New Roman" w:cs="Times New Roman"/>
          <w:color w:val="000000" w:themeColor="text1"/>
          <w:sz w:val="24"/>
          <w:szCs w:val="24"/>
        </w:rPr>
        <w:t xml:space="preserve"> legislação no </w:t>
      </w:r>
      <w:r w:rsidR="00AC2DBA" w:rsidRPr="00426468">
        <w:rPr>
          <w:rFonts w:ascii="Times New Roman" w:eastAsia="Calibri" w:hAnsi="Times New Roman" w:cs="Times New Roman"/>
          <w:color w:val="000080"/>
          <w:sz w:val="24"/>
          <w:szCs w:val="24"/>
          <w:u w:val="single"/>
        </w:rPr>
        <w:t>art. 14 da Lei nº 14.133/2021,</w:t>
      </w:r>
      <w:r w:rsidR="00AC2DBA" w:rsidRPr="00426468">
        <w:rPr>
          <w:rFonts w:ascii="Times New Roman" w:eastAsia="Calibri" w:hAnsi="Times New Roman" w:cs="Times New Roman"/>
          <w:color w:val="000080"/>
          <w:sz w:val="24"/>
          <w:szCs w:val="24"/>
        </w:rPr>
        <w:t xml:space="preserve"> </w:t>
      </w:r>
      <w:r w:rsidR="00AC2DBA" w:rsidRPr="00426468">
        <w:rPr>
          <w:rFonts w:ascii="Times New Roman" w:eastAsia="Calibri" w:hAnsi="Times New Roman" w:cs="Times New Roman"/>
          <w:color w:val="000000" w:themeColor="text1"/>
          <w:sz w:val="24"/>
          <w:szCs w:val="24"/>
        </w:rPr>
        <w:t xml:space="preserve">legislação correlata e no item </w:t>
      </w:r>
      <w:hyperlink r:id="rId33" w:anchor="_4_%E2%80%93_DA">
        <w:r w:rsidR="00AC2DBA" w:rsidRPr="00426468">
          <w:rPr>
            <w:rStyle w:val="Hyperlink"/>
            <w:rFonts w:ascii="Times New Roman" w:eastAsia="Calibri" w:hAnsi="Times New Roman" w:cs="Times New Roman"/>
            <w:sz w:val="24"/>
            <w:szCs w:val="24"/>
          </w:rPr>
          <w:t>4.7</w:t>
        </w:r>
      </w:hyperlink>
      <w:r w:rsidR="00AC2DBA" w:rsidRPr="00426468">
        <w:rPr>
          <w:rFonts w:ascii="Times New Roman" w:eastAsia="Calibri" w:hAnsi="Times New Roman" w:cs="Times New Roman"/>
          <w:color w:val="000000" w:themeColor="text1"/>
          <w:sz w:val="24"/>
          <w:szCs w:val="24"/>
        </w:rPr>
        <w:t xml:space="preserve"> do edital, </w:t>
      </w:r>
      <w:r w:rsidR="00AC2DBA" w:rsidRPr="00426468">
        <w:rPr>
          <w:rFonts w:ascii="Times New Roman" w:eastAsia="Calibri" w:hAnsi="Times New Roman" w:cs="Times New Roman"/>
          <w:sz w:val="24"/>
          <w:szCs w:val="24"/>
        </w:rPr>
        <w:t>especialmente quanto à existência de sanção que impeça a participação no certame ou a futura contratação,</w:t>
      </w:r>
      <w:r w:rsidR="00AC2DBA" w:rsidRPr="00426468">
        <w:rPr>
          <w:rFonts w:ascii="Times New Roman" w:eastAsia="Calibri" w:hAnsi="Times New Roman" w:cs="Times New Roman"/>
          <w:color w:val="000000" w:themeColor="text1"/>
          <w:sz w:val="24"/>
          <w:szCs w:val="24"/>
        </w:rPr>
        <w:t xml:space="preserve"> mediante a consulta aos seguintes cadastros:</w:t>
      </w:r>
    </w:p>
    <w:p w14:paraId="4577061F" w14:textId="3686850C" w:rsidR="00AC2DBA" w:rsidRPr="00426468" w:rsidRDefault="006C1690"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rPr>
      </w:pPr>
      <w:r>
        <w:rPr>
          <w:rStyle w:val="normaltextrun"/>
          <w:rFonts w:ascii="Times New Roman" w:hAnsi="Times New Roman" w:cs="Times New Roman"/>
          <w:color w:val="000000"/>
          <w:sz w:val="24"/>
          <w:szCs w:val="24"/>
          <w:bdr w:val="none" w:sz="0" w:space="0" w:color="auto" w:frame="1"/>
        </w:rPr>
        <w:t>a</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Cadastro Nacional de Empresas Inidôneas e Suspensas - CEIS, mantido pela Controladoria-Geral da União (</w:t>
      </w:r>
      <w:hyperlink r:id="rId34" w:tgtFrame="_blank" w:history="1">
        <w:r w:rsidR="00AC2DBA" w:rsidRPr="00426468">
          <w:rPr>
            <w:rStyle w:val="normaltextrun"/>
            <w:rFonts w:ascii="Times New Roman" w:hAnsi="Times New Roman" w:cs="Times New Roman"/>
            <w:color w:val="000080"/>
            <w:sz w:val="24"/>
            <w:szCs w:val="24"/>
            <w:u w:val="single"/>
            <w:shd w:val="clear" w:color="auto" w:fill="FFFFFF"/>
          </w:rPr>
          <w:t>https://www.portaltransparencia.gov.br/sancoes/ceis</w:t>
        </w:r>
      </w:hyperlink>
      <w:r w:rsidR="00AC2DBA" w:rsidRPr="00426468">
        <w:rPr>
          <w:rStyle w:val="normaltextrun"/>
          <w:rFonts w:ascii="Times New Roman" w:hAnsi="Times New Roman" w:cs="Times New Roman"/>
          <w:color w:val="000000"/>
          <w:sz w:val="24"/>
          <w:szCs w:val="24"/>
          <w:shd w:val="clear" w:color="auto" w:fill="FFFFFF"/>
        </w:rPr>
        <w:t>); e </w:t>
      </w:r>
      <w:r w:rsidR="00AC2DBA" w:rsidRPr="00426468">
        <w:rPr>
          <w:rStyle w:val="eop"/>
          <w:rFonts w:ascii="Times New Roman" w:hAnsi="Times New Roman" w:cs="Times New Roman"/>
          <w:color w:val="000000"/>
          <w:sz w:val="24"/>
          <w:szCs w:val="24"/>
        </w:rPr>
        <w:t> </w:t>
      </w:r>
    </w:p>
    <w:p w14:paraId="0232AC6E" w14:textId="73287BBF" w:rsidR="00AC2DBA" w:rsidRPr="00426468" w:rsidRDefault="006C1690"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rPr>
        <w:t>b</w:t>
      </w:r>
      <w:r w:rsidR="00AC2DBA" w:rsidRPr="00426468">
        <w:rPr>
          <w:rStyle w:val="eop"/>
          <w:rFonts w:ascii="Times New Roman" w:hAnsi="Times New Roman" w:cs="Times New Roman"/>
          <w:color w:val="000000"/>
          <w:sz w:val="24"/>
          <w:szCs w:val="24"/>
        </w:rPr>
        <w:t xml:space="preserve">) </w:t>
      </w:r>
      <w:r w:rsidR="00AC2DBA" w:rsidRPr="00426468">
        <w:rPr>
          <w:rStyle w:val="normaltextrun"/>
          <w:rFonts w:ascii="Times New Roman" w:hAnsi="Times New Roman" w:cs="Times New Roman"/>
          <w:color w:val="000000"/>
          <w:sz w:val="24"/>
          <w:szCs w:val="24"/>
          <w:shd w:val="clear" w:color="auto" w:fill="FFFFFF"/>
        </w:rPr>
        <w:t>Cadastro Nacional de Empresas Punidas – CNEP, mantido pela Controladoria-Geral da União (</w:t>
      </w:r>
      <w:hyperlink r:id="rId35" w:tgtFrame="_blank" w:history="1">
        <w:r w:rsidR="00AC2DBA" w:rsidRPr="00426468">
          <w:rPr>
            <w:rStyle w:val="normaltextrun"/>
            <w:rFonts w:ascii="Times New Roman" w:hAnsi="Times New Roman" w:cs="Times New Roman"/>
            <w:color w:val="000080"/>
            <w:sz w:val="24"/>
            <w:szCs w:val="24"/>
            <w:u w:val="single"/>
            <w:shd w:val="clear" w:color="auto" w:fill="FFFFFF"/>
          </w:rPr>
          <w:t>https://www.portaltransparencia.gov.br/sancoes/cnep</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6D0DB147" w14:textId="1475A013"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.2. </w:t>
      </w:r>
      <w:r w:rsidR="00AC2DBA" w:rsidRPr="00426468">
        <w:rPr>
          <w:rStyle w:val="normaltextrun"/>
          <w:rFonts w:ascii="Times New Roman" w:hAnsi="Times New Roman" w:cs="Times New Roman"/>
          <w:color w:val="000000"/>
          <w:sz w:val="24"/>
          <w:szCs w:val="24"/>
          <w:shd w:val="clear" w:color="auto" w:fill="FFFFFF"/>
        </w:rPr>
        <w:t xml:space="preserve">A consulta aos cadastros será realizada em nome da empresa licitante e também de seu sócio majoritário, por força da vedação de que trata o </w:t>
      </w:r>
      <w:hyperlink r:id="rId36" w:anchor=":~:text=%C3%A0s%20seguintes%20comina%C3%A7%C3%B5es%3A-,Art.,n%C2%BA%2012.120%2C%20de%202009)." w:tgtFrame="_blank" w:history="1">
        <w:r w:rsidR="00AC2DBA" w:rsidRPr="00426468">
          <w:rPr>
            <w:rStyle w:val="normaltextrun"/>
            <w:rFonts w:ascii="Times New Roman" w:hAnsi="Times New Roman" w:cs="Times New Roman"/>
            <w:color w:val="000080"/>
            <w:sz w:val="24"/>
            <w:szCs w:val="24"/>
            <w:u w:val="single"/>
            <w:shd w:val="clear" w:color="auto" w:fill="FFFFFF"/>
          </w:rPr>
          <w:t>artigo 12 da Lei n° 8.429, de 1992</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4156EF46" w14:textId="078225B7"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.3. </w:t>
      </w:r>
      <w:r w:rsidR="00AC2DBA" w:rsidRPr="00426468">
        <w:rPr>
          <w:rStyle w:val="normaltextrun"/>
          <w:rFonts w:ascii="Times New Roman" w:hAnsi="Times New Roman" w:cs="Times New Roman"/>
          <w:color w:val="000000"/>
          <w:sz w:val="24"/>
          <w:szCs w:val="24"/>
          <w:shd w:val="clear" w:color="auto" w:fill="FFFFFF"/>
        </w:rPr>
        <w:t>Caso conste na Consulta de Situação do l</w:t>
      </w:r>
      <w:r w:rsidR="00AC2DBA" w:rsidRPr="00426468">
        <w:rPr>
          <w:rStyle w:val="normaltextrun"/>
          <w:rFonts w:ascii="Times New Roman" w:hAnsi="Times New Roman" w:cs="Times New Roman"/>
          <w:sz w:val="24"/>
          <w:szCs w:val="24"/>
          <w:shd w:val="clear" w:color="auto" w:fill="FFFFFF"/>
        </w:rPr>
        <w:t xml:space="preserve">icitante </w:t>
      </w:r>
      <w:r w:rsidR="00AC2DBA" w:rsidRPr="00426468">
        <w:rPr>
          <w:rStyle w:val="normaltextrun"/>
          <w:rFonts w:ascii="Times New Roman" w:hAnsi="Times New Roman" w:cs="Times New Roman"/>
          <w:color w:val="000000"/>
          <w:sz w:val="24"/>
          <w:szCs w:val="24"/>
          <w:shd w:val="clear" w:color="auto" w:fill="FFFFFF"/>
        </w:rPr>
        <w:t xml:space="preserve">a existência de Ocorrências Impeditivas Indiretas,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sz w:val="24"/>
          <w:szCs w:val="24"/>
          <w:shd w:val="clear" w:color="auto" w:fill="FFFFFF"/>
        </w:rPr>
        <w:t xml:space="preserve"> diligenciará para v</w:t>
      </w:r>
      <w:r w:rsidR="00AC2DBA" w:rsidRPr="00426468">
        <w:rPr>
          <w:rStyle w:val="normaltextrun"/>
          <w:rFonts w:ascii="Times New Roman" w:hAnsi="Times New Roman" w:cs="Times New Roman"/>
          <w:color w:val="000000"/>
          <w:sz w:val="24"/>
          <w:szCs w:val="24"/>
          <w:shd w:val="clear" w:color="auto" w:fill="FFFFFF"/>
        </w:rPr>
        <w:t>erificar se houve fraude por parte das empresas apontadas no Relatório de Ocorrências Impeditivas Indiretas. (</w:t>
      </w:r>
      <w:hyperlink r:id="rId37" w:anchor="art29" w:tgtFrame="_blank" w:history="1">
        <w:r w:rsidR="00AC2DBA" w:rsidRPr="00426468">
          <w:rPr>
            <w:rStyle w:val="normaltextrun"/>
            <w:rFonts w:ascii="Times New Roman" w:hAnsi="Times New Roman" w:cs="Times New Roman"/>
            <w:color w:val="000080"/>
            <w:sz w:val="24"/>
            <w:szCs w:val="24"/>
            <w:u w:val="single"/>
            <w:shd w:val="clear" w:color="auto" w:fill="FFFFFF"/>
          </w:rPr>
          <w:t xml:space="preserve">IN nº 3/2018, art. 29, </w:t>
        </w:r>
        <w:r w:rsidR="00AC2DBA" w:rsidRPr="00426468">
          <w:rPr>
            <w:rStyle w:val="normaltextrun"/>
            <w:rFonts w:ascii="Times New Roman" w:hAnsi="Times New Roman" w:cs="Times New Roman"/>
            <w:i/>
            <w:iCs/>
            <w:color w:val="000080"/>
            <w:sz w:val="24"/>
            <w:szCs w:val="24"/>
            <w:u w:val="single"/>
            <w:shd w:val="clear" w:color="auto" w:fill="FFFFFF"/>
          </w:rPr>
          <w:t>caput</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3F26325D" w14:textId="0129EC56"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.3.1. </w:t>
      </w:r>
      <w:r w:rsidR="00AC2DBA" w:rsidRPr="00426468">
        <w:rPr>
          <w:rStyle w:val="normaltextrun"/>
          <w:rFonts w:ascii="Times New Roman" w:hAnsi="Times New Roman" w:cs="Times New Roman"/>
          <w:color w:val="000000"/>
          <w:sz w:val="24"/>
          <w:szCs w:val="24"/>
          <w:shd w:val="clear" w:color="auto" w:fill="FFFFFF"/>
        </w:rPr>
        <w:t>A tentativa de burla será verificada por meio dos vínculos societários, linhas de fornecimento similares, dentre outros. (</w:t>
      </w:r>
      <w:hyperlink r:id="rId38" w:tgtFrame="_blank" w:history="1">
        <w:r w:rsidR="00AC2DBA" w:rsidRPr="00426468">
          <w:rPr>
            <w:rStyle w:val="normaltextrun"/>
            <w:rFonts w:ascii="Times New Roman" w:hAnsi="Times New Roman" w:cs="Times New Roman"/>
            <w:color w:val="000080"/>
            <w:sz w:val="24"/>
            <w:szCs w:val="24"/>
            <w:u w:val="single"/>
            <w:shd w:val="clear" w:color="auto" w:fill="FFFFFF"/>
          </w:rPr>
          <w:t>IN nº 3/2018, art. 29, §1º</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3766DCC6" w14:textId="32AFD991"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.3.2. </w:t>
      </w:r>
      <w:r w:rsidR="00AC2DBA" w:rsidRPr="00426468">
        <w:rPr>
          <w:rStyle w:val="normaltextrun"/>
          <w:rFonts w:ascii="Times New Roman" w:hAnsi="Times New Roman" w:cs="Times New Roman"/>
          <w:color w:val="000000"/>
          <w:sz w:val="24"/>
          <w:szCs w:val="24"/>
          <w:shd w:val="clear" w:color="auto" w:fill="FFFFFF"/>
        </w:rPr>
        <w:t>O licitante será convocado para manifestação previamente a uma eventual desclassificação. (</w:t>
      </w:r>
      <w:hyperlink r:id="rId39" w:tgtFrame="_blank" w:history="1">
        <w:r w:rsidR="00AC2DBA" w:rsidRPr="00426468">
          <w:rPr>
            <w:rStyle w:val="normaltextrun"/>
            <w:rFonts w:ascii="Times New Roman" w:hAnsi="Times New Roman" w:cs="Times New Roman"/>
            <w:color w:val="000080"/>
            <w:sz w:val="24"/>
            <w:szCs w:val="24"/>
            <w:u w:val="single"/>
            <w:shd w:val="clear" w:color="auto" w:fill="FFFFFF"/>
          </w:rPr>
          <w:t>IN nº 3/2018, art. 29, §2º</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2A4BB6CB" w14:textId="1E452642" w:rsidR="00D52EFF"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.3.3. </w:t>
      </w:r>
      <w:r w:rsidR="00AC2DBA" w:rsidRPr="00426468">
        <w:rPr>
          <w:rStyle w:val="normaltextrun"/>
          <w:rFonts w:ascii="Times New Roman" w:hAnsi="Times New Roman" w:cs="Times New Roman"/>
          <w:color w:val="000000"/>
          <w:sz w:val="24"/>
          <w:szCs w:val="24"/>
          <w:shd w:val="clear" w:color="auto" w:fill="FFFFFF"/>
        </w:rPr>
        <w:t>Constatada a existência de sanção, o licitante será reputado inabilitado, por falta de condição de participação.</w:t>
      </w:r>
      <w:r w:rsidR="00AC2DBA" w:rsidRPr="00426468">
        <w:rPr>
          <w:rStyle w:val="eop"/>
          <w:rFonts w:ascii="Times New Roman" w:hAnsi="Times New Roman" w:cs="Times New Roman"/>
          <w:color w:val="000000"/>
          <w:sz w:val="24"/>
          <w:szCs w:val="24"/>
          <w:shd w:val="clear" w:color="auto" w:fill="FFFFFF"/>
        </w:rPr>
        <w:t> </w:t>
      </w:r>
    </w:p>
    <w:p w14:paraId="38796FE2" w14:textId="79F5EF36"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1</w:t>
      </w:r>
      <w:r w:rsidR="00BE4637">
        <w:rPr>
          <w:rStyle w:val="normaltextrun"/>
          <w:rFonts w:ascii="Times New Roman" w:hAnsi="Times New Roman" w:cs="Times New Roman"/>
          <w:color w:val="000000"/>
          <w:sz w:val="24"/>
          <w:szCs w:val="24"/>
          <w:bdr w:val="none" w:sz="0" w:space="0" w:color="auto" w:frame="1"/>
        </w:rPr>
        <w:t>0</w:t>
      </w:r>
      <w:r w:rsidR="00AC2DBA" w:rsidRPr="00426468">
        <w:rPr>
          <w:rStyle w:val="normaltextrun"/>
          <w:rFonts w:ascii="Times New Roman" w:hAnsi="Times New Roman" w:cs="Times New Roman"/>
          <w:color w:val="000000"/>
          <w:sz w:val="24"/>
          <w:szCs w:val="24"/>
          <w:bdr w:val="none" w:sz="0" w:space="0" w:color="auto" w:frame="1"/>
        </w:rPr>
        <w:t>.</w:t>
      </w:r>
      <w:r w:rsidR="00B76D2C">
        <w:rPr>
          <w:rStyle w:val="normaltextrun"/>
          <w:rFonts w:ascii="Times New Roman" w:hAnsi="Times New Roman" w:cs="Times New Roman"/>
          <w:color w:val="000000"/>
          <w:sz w:val="24"/>
          <w:szCs w:val="24"/>
          <w:bdr w:val="none" w:sz="0" w:space="0" w:color="auto" w:frame="1"/>
        </w:rPr>
        <w:t>4</w:t>
      </w:r>
      <w:r w:rsidR="00AC2DBA" w:rsidRPr="00426468">
        <w:rPr>
          <w:rStyle w:val="normaltextrun"/>
          <w:rFonts w:ascii="Times New Roman" w:hAnsi="Times New Roman" w:cs="Times New Roman"/>
          <w:color w:val="000000"/>
          <w:sz w:val="24"/>
          <w:szCs w:val="24"/>
          <w:bdr w:val="none" w:sz="0" w:space="0" w:color="auto" w:frame="1"/>
        </w:rPr>
        <w:t xml:space="preserve">. </w:t>
      </w:r>
      <w:r w:rsidR="00AC2DBA" w:rsidRPr="00426468">
        <w:rPr>
          <w:rStyle w:val="normaltextrun"/>
          <w:rFonts w:ascii="Times New Roman" w:hAnsi="Times New Roman" w:cs="Times New Roman"/>
          <w:color w:val="000000"/>
          <w:sz w:val="24"/>
          <w:szCs w:val="24"/>
          <w:shd w:val="clear" w:color="auto" w:fill="FFFFFF"/>
        </w:rPr>
        <w:t>Caso o licitante provisoriamente classificado em primeiro lugar tenha se utilizado de algum tratamento favorecido às ME/</w:t>
      </w:r>
      <w:proofErr w:type="spellStart"/>
      <w:r w:rsidR="00AC2DBA" w:rsidRPr="00426468">
        <w:rPr>
          <w:rStyle w:val="normaltextrun"/>
          <w:rFonts w:ascii="Times New Roman" w:hAnsi="Times New Roman" w:cs="Times New Roman"/>
          <w:color w:val="000000"/>
          <w:sz w:val="24"/>
          <w:szCs w:val="24"/>
          <w:shd w:val="clear" w:color="auto" w:fill="FFFFFF"/>
        </w:rPr>
        <w:t>EPPs</w:t>
      </w:r>
      <w:proofErr w:type="spellEnd"/>
      <w:r w:rsidR="00AC2DBA" w:rsidRPr="00426468">
        <w:rPr>
          <w:rStyle w:val="normaltextrun"/>
          <w:rFonts w:ascii="Times New Roman" w:hAnsi="Times New Roman" w:cs="Times New Roman"/>
          <w:color w:val="000000"/>
          <w:sz w:val="24"/>
          <w:szCs w:val="24"/>
          <w:shd w:val="clear" w:color="auto" w:fill="FFFFFF"/>
        </w:rPr>
        <w:t xml:space="preserve">,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verificará se faz jus ao benefício</w:t>
      </w:r>
      <w:r w:rsidR="00B76D2C">
        <w:rPr>
          <w:rStyle w:val="normaltextrun"/>
          <w:rFonts w:ascii="Times New Roman" w:hAnsi="Times New Roman" w:cs="Times New Roman"/>
          <w:color w:val="000000"/>
          <w:sz w:val="24"/>
          <w:szCs w:val="24"/>
          <w:shd w:val="clear" w:color="auto" w:fill="FFFFFF"/>
        </w:rPr>
        <w:t>.</w:t>
      </w:r>
    </w:p>
    <w:p w14:paraId="1FD4C8DE" w14:textId="381328BB" w:rsidR="00D52EFF"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w:t>
      </w:r>
      <w:r w:rsidR="00B76D2C">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Verificadas as condições de participação e de utilização do tratamento favorecido,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examinará a proposta classificada em primeiro lugar quanto à adequação ao objeto e à compatibilidade do preço em relação ao máximo estipulado para contratação neste Edital e em seus anexos, observado o disposto no </w:t>
      </w:r>
      <w:hyperlink r:id="rId40" w:anchor="art29" w:tgtFrame="_blank" w:history="1">
        <w:r w:rsidR="00AC2DBA" w:rsidRPr="00426468">
          <w:rPr>
            <w:rStyle w:val="normaltextrun"/>
            <w:rFonts w:ascii="Times New Roman" w:hAnsi="Times New Roman" w:cs="Times New Roman"/>
            <w:color w:val="000080"/>
            <w:sz w:val="24"/>
            <w:szCs w:val="24"/>
            <w:u w:val="single"/>
            <w:shd w:val="clear" w:color="auto" w:fill="FFFFFF"/>
          </w:rPr>
          <w:t>artigo 29 a 35 da IN SEGES nº 73, de 30 de setembro de 2022</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39A730D6" w14:textId="09B096A5"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w:t>
      </w:r>
      <w:r w:rsidR="00B76D2C">
        <w:rPr>
          <w:rStyle w:val="eop"/>
          <w:rFonts w:ascii="Times New Roman" w:hAnsi="Times New Roman" w:cs="Times New Roman"/>
          <w:color w:val="000000"/>
          <w:sz w:val="24"/>
          <w:szCs w:val="24"/>
          <w:shd w:val="clear" w:color="auto" w:fill="FFFFFF"/>
        </w:rPr>
        <w:t>6</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Será desclassificada a proposta vencedora que: </w:t>
      </w:r>
      <w:r w:rsidR="00AC2DBA" w:rsidRPr="00426468">
        <w:rPr>
          <w:rStyle w:val="eop"/>
          <w:rFonts w:ascii="Times New Roman" w:hAnsi="Times New Roman" w:cs="Times New Roman"/>
          <w:color w:val="000000"/>
          <w:sz w:val="24"/>
          <w:szCs w:val="24"/>
          <w:shd w:val="clear" w:color="auto" w:fill="FFFFFF"/>
        </w:rPr>
        <w:t> </w:t>
      </w:r>
    </w:p>
    <w:p w14:paraId="5E094EC4"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a) </w:t>
      </w:r>
      <w:r w:rsidRPr="00426468">
        <w:rPr>
          <w:rStyle w:val="normaltextrun"/>
          <w:rFonts w:ascii="Times New Roman" w:hAnsi="Times New Roman" w:cs="Times New Roman"/>
          <w:color w:val="000000"/>
          <w:sz w:val="24"/>
          <w:szCs w:val="24"/>
          <w:shd w:val="clear" w:color="auto" w:fill="FFFFFF"/>
        </w:rPr>
        <w:t>contiver vícios insanáveis;</w:t>
      </w:r>
      <w:r w:rsidRPr="00426468">
        <w:rPr>
          <w:rStyle w:val="eop"/>
          <w:rFonts w:ascii="Times New Roman" w:hAnsi="Times New Roman" w:cs="Times New Roman"/>
          <w:color w:val="000000"/>
          <w:sz w:val="24"/>
          <w:szCs w:val="24"/>
          <w:shd w:val="clear" w:color="auto" w:fill="FFFFFF"/>
        </w:rPr>
        <w:t> </w:t>
      </w:r>
    </w:p>
    <w:p w14:paraId="261FAAEB"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shd w:val="clear" w:color="auto" w:fill="FFFFFF"/>
        </w:rPr>
        <w:t>não obedecer às especificações técnicas contidas no Termo de Referência;</w:t>
      </w:r>
      <w:r w:rsidRPr="00426468">
        <w:rPr>
          <w:rStyle w:val="eop"/>
          <w:rFonts w:ascii="Times New Roman" w:hAnsi="Times New Roman" w:cs="Times New Roman"/>
          <w:color w:val="000000"/>
          <w:sz w:val="24"/>
          <w:szCs w:val="24"/>
          <w:shd w:val="clear" w:color="auto" w:fill="FFFFFF"/>
        </w:rPr>
        <w:t> </w:t>
      </w:r>
    </w:p>
    <w:p w14:paraId="27ECBA8F"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c) </w:t>
      </w:r>
      <w:r w:rsidRPr="00426468">
        <w:rPr>
          <w:rStyle w:val="normaltextrun"/>
          <w:rFonts w:ascii="Times New Roman" w:hAnsi="Times New Roman" w:cs="Times New Roman"/>
          <w:color w:val="000000"/>
          <w:sz w:val="24"/>
          <w:szCs w:val="24"/>
          <w:shd w:val="clear" w:color="auto" w:fill="FFFFFF"/>
        </w:rPr>
        <w:t>apresentar preços inexequíveis ou permanecerem acima do preço máximo definido para a contratação;</w:t>
      </w:r>
      <w:r w:rsidRPr="00426468">
        <w:rPr>
          <w:rStyle w:val="eop"/>
          <w:rFonts w:ascii="Times New Roman" w:hAnsi="Times New Roman" w:cs="Times New Roman"/>
          <w:color w:val="000000"/>
          <w:sz w:val="24"/>
          <w:szCs w:val="24"/>
          <w:shd w:val="clear" w:color="auto" w:fill="FFFFFF"/>
        </w:rPr>
        <w:t> </w:t>
      </w:r>
    </w:p>
    <w:p w14:paraId="3FBDDAD6"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d) </w:t>
      </w:r>
      <w:r w:rsidRPr="00426468">
        <w:rPr>
          <w:rStyle w:val="normaltextrun"/>
          <w:rFonts w:ascii="Times New Roman" w:hAnsi="Times New Roman" w:cs="Times New Roman"/>
          <w:color w:val="000000"/>
          <w:sz w:val="24"/>
          <w:szCs w:val="24"/>
          <w:shd w:val="clear" w:color="auto" w:fill="FFFFFF"/>
        </w:rPr>
        <w:t>não tiverem sua exequibilidade demonstrada, quando exigido pela Administração;</w:t>
      </w:r>
      <w:r w:rsidRPr="00426468">
        <w:rPr>
          <w:rStyle w:val="eop"/>
          <w:rFonts w:ascii="Times New Roman" w:hAnsi="Times New Roman" w:cs="Times New Roman"/>
          <w:color w:val="000000"/>
          <w:sz w:val="24"/>
          <w:szCs w:val="24"/>
          <w:shd w:val="clear" w:color="auto" w:fill="FFFFFF"/>
        </w:rPr>
        <w:t> </w:t>
      </w:r>
    </w:p>
    <w:p w14:paraId="71812A3E"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lastRenderedPageBreak/>
        <w:t xml:space="preserve">e) </w:t>
      </w:r>
      <w:r w:rsidRPr="00426468">
        <w:rPr>
          <w:rStyle w:val="normaltextrun"/>
          <w:rFonts w:ascii="Times New Roman" w:hAnsi="Times New Roman" w:cs="Times New Roman"/>
          <w:color w:val="000000"/>
          <w:sz w:val="24"/>
          <w:szCs w:val="24"/>
          <w:shd w:val="clear" w:color="auto" w:fill="FFFFFF"/>
        </w:rPr>
        <w:t>apresentar desconformidade com quaisquer outras exigências deste Edital ou seus anexos, desde que insanável.</w:t>
      </w:r>
      <w:r w:rsidRPr="00426468">
        <w:rPr>
          <w:rStyle w:val="eop"/>
          <w:rFonts w:ascii="Times New Roman" w:hAnsi="Times New Roman" w:cs="Times New Roman"/>
          <w:color w:val="000000"/>
          <w:sz w:val="24"/>
          <w:szCs w:val="24"/>
          <w:shd w:val="clear" w:color="auto" w:fill="FFFFFF"/>
        </w:rPr>
        <w:t> </w:t>
      </w:r>
    </w:p>
    <w:p w14:paraId="033E78F3" w14:textId="6B9A6A48"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w:t>
      </w:r>
      <w:r w:rsidR="00B76D2C">
        <w:rPr>
          <w:rStyle w:val="eop"/>
          <w:rFonts w:ascii="Times New Roman" w:hAnsi="Times New Roman" w:cs="Times New Roman"/>
          <w:color w:val="000000"/>
          <w:sz w:val="24"/>
          <w:szCs w:val="24"/>
          <w:shd w:val="clear" w:color="auto" w:fill="FFFFFF"/>
        </w:rPr>
        <w:t>7</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No caso de bens e serviços em geral, é indício de inexequibilidade das propostas valores inferiores a 50% (cinquenta por cento) do valor orçado pela Administração.</w:t>
      </w:r>
      <w:r w:rsidR="00AC2DBA" w:rsidRPr="00426468">
        <w:rPr>
          <w:rStyle w:val="eop"/>
          <w:rFonts w:ascii="Times New Roman" w:hAnsi="Times New Roman" w:cs="Times New Roman"/>
          <w:color w:val="000000"/>
          <w:sz w:val="24"/>
          <w:szCs w:val="24"/>
          <w:shd w:val="clear" w:color="auto" w:fill="FFFFFF"/>
        </w:rPr>
        <w:t> </w:t>
      </w:r>
    </w:p>
    <w:p w14:paraId="0EB2AF76"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a) </w:t>
      </w:r>
      <w:r w:rsidRPr="00426468">
        <w:rPr>
          <w:rStyle w:val="normaltextrun"/>
          <w:rFonts w:ascii="Times New Roman" w:hAnsi="Times New Roman" w:cs="Times New Roman"/>
          <w:color w:val="000000"/>
          <w:sz w:val="24"/>
          <w:szCs w:val="24"/>
          <w:shd w:val="clear" w:color="auto" w:fill="FFFFFF"/>
        </w:rPr>
        <w:t>A inexequibilidade, na hipótese de que trata o caput, só será considerada após diligência do agente de contratação, que comprove:</w:t>
      </w:r>
      <w:r w:rsidRPr="00426468">
        <w:rPr>
          <w:rStyle w:val="eop"/>
          <w:rFonts w:ascii="Times New Roman" w:hAnsi="Times New Roman" w:cs="Times New Roman"/>
          <w:color w:val="000000"/>
          <w:sz w:val="24"/>
          <w:szCs w:val="24"/>
          <w:shd w:val="clear" w:color="auto" w:fill="FFFFFF"/>
        </w:rPr>
        <w:t> </w:t>
      </w:r>
    </w:p>
    <w:p w14:paraId="780209A6"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bdr w:val="none" w:sz="0" w:space="0" w:color="auto" w:frame="1"/>
        </w:rPr>
        <w:t>que o custo do licitante ultrapassa o valor da proposta; e</w:t>
      </w:r>
    </w:p>
    <w:p w14:paraId="0139169A"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 xml:space="preserve">c) </w:t>
      </w:r>
      <w:r w:rsidRPr="00426468">
        <w:rPr>
          <w:rStyle w:val="normaltextrun"/>
          <w:rFonts w:ascii="Times New Roman" w:hAnsi="Times New Roman" w:cs="Times New Roman"/>
          <w:sz w:val="24"/>
          <w:szCs w:val="24"/>
          <w:shd w:val="clear" w:color="auto" w:fill="FFFFFF"/>
        </w:rPr>
        <w:t>inexistirem custos de oportunidade capazes de justificar o vulto da oferta.</w:t>
      </w:r>
      <w:r w:rsidRPr="00426468">
        <w:rPr>
          <w:rStyle w:val="eop"/>
          <w:rFonts w:ascii="Times New Roman" w:hAnsi="Times New Roman" w:cs="Times New Roman"/>
          <w:sz w:val="24"/>
          <w:szCs w:val="24"/>
          <w:shd w:val="clear" w:color="auto" w:fill="FFFFFF"/>
        </w:rPr>
        <w:t> </w:t>
      </w:r>
    </w:p>
    <w:p w14:paraId="14D30627" w14:textId="094664B2"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w:t>
      </w:r>
      <w:r w:rsidR="00B76D2C">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Se houver indícios de inexequibilidade da proposta de preço, ou em caso da necessidade de esclarecimentos complementares, poderão ser efetuadas diligências, para que a empresa comprove a exequibilidade da proposta.</w:t>
      </w:r>
      <w:r w:rsidR="00AC2DBA" w:rsidRPr="00426468">
        <w:rPr>
          <w:rStyle w:val="eop"/>
          <w:rFonts w:ascii="Times New Roman" w:hAnsi="Times New Roman" w:cs="Times New Roman"/>
          <w:color w:val="000000"/>
          <w:sz w:val="24"/>
          <w:szCs w:val="24"/>
          <w:shd w:val="clear" w:color="auto" w:fill="FFFFFF"/>
        </w:rPr>
        <w:t> </w:t>
      </w:r>
    </w:p>
    <w:p w14:paraId="7E9FB5E5" w14:textId="2C9EBBEA"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w:t>
      </w:r>
      <w:r w:rsidR="00B76D2C">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AC2DBA" w:rsidRPr="00426468">
        <w:rPr>
          <w:rStyle w:val="eop"/>
          <w:rFonts w:ascii="Times New Roman" w:hAnsi="Times New Roman" w:cs="Times New Roman"/>
          <w:color w:val="000000"/>
          <w:sz w:val="24"/>
          <w:szCs w:val="24"/>
          <w:shd w:val="clear" w:color="auto" w:fill="FFFFFF"/>
        </w:rPr>
        <w:t> </w:t>
      </w:r>
    </w:p>
    <w:p w14:paraId="5EA671E4" w14:textId="55C1EE59"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1</w:t>
      </w:r>
      <w:r w:rsidR="00BE4637">
        <w:rPr>
          <w:rStyle w:val="normaltextrun"/>
          <w:rFonts w:ascii="Times New Roman" w:hAnsi="Times New Roman" w:cs="Times New Roman"/>
          <w:color w:val="000000"/>
          <w:sz w:val="24"/>
          <w:szCs w:val="24"/>
          <w:shd w:val="clear" w:color="auto" w:fill="FFFFFF"/>
        </w:rPr>
        <w:t>0</w:t>
      </w:r>
      <w:r w:rsidR="00AC2DBA" w:rsidRPr="00426468">
        <w:rPr>
          <w:rStyle w:val="normaltextrun"/>
          <w:rFonts w:ascii="Times New Roman" w:hAnsi="Times New Roman" w:cs="Times New Roman"/>
          <w:color w:val="000000"/>
          <w:sz w:val="24"/>
          <w:szCs w:val="24"/>
          <w:shd w:val="clear" w:color="auto" w:fill="FFFFFF"/>
        </w:rPr>
        <w:t>.1</w:t>
      </w:r>
      <w:r w:rsidR="00B76D2C">
        <w:rPr>
          <w:rStyle w:val="normaltextrun"/>
          <w:rFonts w:ascii="Times New Roman" w:hAnsi="Times New Roman" w:cs="Times New Roman"/>
          <w:color w:val="000000"/>
          <w:sz w:val="24"/>
          <w:szCs w:val="24"/>
          <w:shd w:val="clear" w:color="auto" w:fill="FFFFFF"/>
        </w:rPr>
        <w:t>0</w:t>
      </w:r>
      <w:r w:rsidR="00AC2DBA" w:rsidRPr="00426468">
        <w:rPr>
          <w:rStyle w:val="normaltextrun"/>
          <w:rFonts w:ascii="Times New Roman" w:hAnsi="Times New Roman" w:cs="Times New Roman"/>
          <w:color w:val="000000"/>
          <w:sz w:val="24"/>
          <w:szCs w:val="24"/>
          <w:shd w:val="clear" w:color="auto" w:fill="FFFFFF"/>
        </w:rPr>
        <w:t>. Erros no preenchimento da planilha não constituem motivo para a desclassificação da proposta. A planilha poderá́ ser ajustada pelo fornecedor, no prazo indicado pelo sistema, desde que não haja majoração do preço.</w:t>
      </w:r>
      <w:r w:rsidR="00AC2DBA" w:rsidRPr="00426468">
        <w:rPr>
          <w:rStyle w:val="eop"/>
          <w:rFonts w:ascii="Times New Roman" w:hAnsi="Times New Roman" w:cs="Times New Roman"/>
          <w:color w:val="000000"/>
          <w:sz w:val="24"/>
          <w:szCs w:val="24"/>
          <w:shd w:val="clear" w:color="auto" w:fill="FFFFFF"/>
        </w:rPr>
        <w:t> </w:t>
      </w:r>
    </w:p>
    <w:p w14:paraId="326C19B0" w14:textId="6CB62060"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.1. </w:t>
      </w:r>
      <w:r w:rsidR="00AC2DBA" w:rsidRPr="00426468">
        <w:rPr>
          <w:rStyle w:val="normaltextrun"/>
          <w:rFonts w:ascii="Times New Roman" w:hAnsi="Times New Roman" w:cs="Times New Roman"/>
          <w:color w:val="000000"/>
          <w:sz w:val="24"/>
          <w:szCs w:val="24"/>
          <w:shd w:val="clear" w:color="auto" w:fill="FFFFFF"/>
        </w:rPr>
        <w:t>O ajuste de que trata este dispositivo se limita a sanar erros ou falhas que não alterem a substância das propostas;</w:t>
      </w:r>
      <w:r w:rsidR="00AC2DBA" w:rsidRPr="00426468">
        <w:rPr>
          <w:rStyle w:val="eop"/>
          <w:rFonts w:ascii="Times New Roman" w:hAnsi="Times New Roman" w:cs="Times New Roman"/>
          <w:color w:val="000000"/>
          <w:sz w:val="24"/>
          <w:szCs w:val="24"/>
          <w:shd w:val="clear" w:color="auto" w:fill="FFFFFF"/>
        </w:rPr>
        <w:t> </w:t>
      </w:r>
    </w:p>
    <w:p w14:paraId="782230F4" w14:textId="33543F09"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 xml:space="preserve">.2. </w:t>
      </w:r>
      <w:r w:rsidR="00AC2DBA" w:rsidRPr="00426468">
        <w:rPr>
          <w:rStyle w:val="normaltextrun"/>
          <w:rFonts w:ascii="Times New Roman" w:hAnsi="Times New Roman" w:cs="Times New Roman"/>
          <w:color w:val="000000"/>
          <w:sz w:val="24"/>
          <w:szCs w:val="24"/>
          <w:shd w:val="clear" w:color="auto" w:fill="FFFFFF"/>
        </w:rPr>
        <w:t>Considera-se erro no preenchimento da planilha passível de correção a indicação de recolhimento de impostos e contribuições na forma do Simples Nacional, quando não cabível esse regime.</w:t>
      </w:r>
      <w:r w:rsidR="00AC2DBA" w:rsidRPr="00426468">
        <w:rPr>
          <w:rStyle w:val="eop"/>
          <w:rFonts w:ascii="Times New Roman" w:hAnsi="Times New Roman" w:cs="Times New Roman"/>
          <w:color w:val="000000"/>
          <w:sz w:val="24"/>
          <w:szCs w:val="24"/>
          <w:shd w:val="clear" w:color="auto" w:fill="FFFFFF"/>
        </w:rPr>
        <w:t> </w:t>
      </w:r>
    </w:p>
    <w:p w14:paraId="52BCED70" w14:textId="076090CB"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Caso o Termo de Referência exija a apresentação de amostra, o licitante classificado em primeiro lugar deverá apresentá-la, conforme disciplinado no Termo de Referência, sob pena de não aceitação da proposta.</w:t>
      </w:r>
      <w:r w:rsidR="00AC2DBA" w:rsidRPr="00426468">
        <w:rPr>
          <w:rStyle w:val="eop"/>
          <w:rFonts w:ascii="Times New Roman" w:hAnsi="Times New Roman" w:cs="Times New Roman"/>
          <w:color w:val="000000"/>
          <w:sz w:val="24"/>
          <w:szCs w:val="24"/>
          <w:shd w:val="clear" w:color="auto" w:fill="FFFFFF"/>
        </w:rPr>
        <w:t> </w:t>
      </w:r>
    </w:p>
    <w:p w14:paraId="34EDB1A3" w14:textId="6560D08A"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2</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Por meio de mensagem no sistema, será divulgado o local e horário de realização do procedimento para a avaliação das amostras, cuja presença será facultada a todos os interessados, incluindo os demais licitantes.</w:t>
      </w:r>
      <w:r w:rsidR="00AC2DBA" w:rsidRPr="00426468">
        <w:rPr>
          <w:rStyle w:val="eop"/>
          <w:rFonts w:ascii="Times New Roman" w:hAnsi="Times New Roman" w:cs="Times New Roman"/>
          <w:color w:val="000000"/>
          <w:sz w:val="24"/>
          <w:szCs w:val="24"/>
          <w:shd w:val="clear" w:color="auto" w:fill="FFFFFF"/>
        </w:rPr>
        <w:t> </w:t>
      </w:r>
    </w:p>
    <w:p w14:paraId="1DC48CCA" w14:textId="387B1DE4"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3</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Os resultados das avaliações serão divulgados por meio de mensagem no sistema.</w:t>
      </w:r>
      <w:r w:rsidR="00AC2DBA" w:rsidRPr="00426468">
        <w:rPr>
          <w:rStyle w:val="eop"/>
          <w:rFonts w:ascii="Times New Roman" w:hAnsi="Times New Roman" w:cs="Times New Roman"/>
          <w:color w:val="000000"/>
          <w:sz w:val="24"/>
          <w:szCs w:val="24"/>
          <w:shd w:val="clear" w:color="auto" w:fill="FFFFFF"/>
        </w:rPr>
        <w:t> </w:t>
      </w:r>
    </w:p>
    <w:p w14:paraId="1859DB4E" w14:textId="52C96E9E" w:rsidR="00AC2DBA" w:rsidRPr="00426468" w:rsidRDefault="00D52EFF"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4</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No caso de não haver entrega da amostra ou ocorrer atraso na entrega, sem justificativa aceita pelo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ou havendo entrega de amostra fora das especificações previstas neste Edital, a proposta do licitante será recusada.</w:t>
      </w:r>
      <w:r w:rsidR="00AC2DBA" w:rsidRPr="00426468">
        <w:rPr>
          <w:rStyle w:val="eop"/>
          <w:rFonts w:ascii="Times New Roman" w:hAnsi="Times New Roman" w:cs="Times New Roman"/>
          <w:color w:val="000000"/>
          <w:sz w:val="24"/>
          <w:szCs w:val="24"/>
          <w:shd w:val="clear" w:color="auto" w:fill="FFFFFF"/>
        </w:rPr>
        <w:t> </w:t>
      </w:r>
    </w:p>
    <w:p w14:paraId="0845F01E" w14:textId="2A49CFC6" w:rsidR="00B76D2C" w:rsidRDefault="00D52EFF" w:rsidP="00B76D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00AC2DBA" w:rsidRPr="00426468">
        <w:rPr>
          <w:rStyle w:val="eop"/>
          <w:rFonts w:ascii="Times New Roman" w:hAnsi="Times New Roman" w:cs="Times New Roman"/>
          <w:color w:val="000000"/>
          <w:sz w:val="24"/>
          <w:szCs w:val="24"/>
          <w:shd w:val="clear" w:color="auto" w:fill="FFFFFF"/>
        </w:rPr>
        <w:t>.1</w:t>
      </w:r>
      <w:r w:rsidR="00B76D2C">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Se a(s) amostra(s) apresentada(s) pelo primeiro classificado não for(em) aceita(s),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analisará a aceitabilidade da proposta ou lance ofertado pelo segundo classificado. Seguir-se-á com a verificação da(s) amostra(s) e, assim, sucessivamente, até a verificação de uma que atenda às especificações constantes no Termo de Referência. </w:t>
      </w:r>
      <w:r w:rsidR="00AC2DBA" w:rsidRPr="00426468">
        <w:rPr>
          <w:rStyle w:val="eop"/>
          <w:rFonts w:ascii="Times New Roman" w:hAnsi="Times New Roman" w:cs="Times New Roman"/>
          <w:color w:val="000000" w:themeColor="text1"/>
          <w:sz w:val="24"/>
          <w:szCs w:val="24"/>
        </w:rPr>
        <w:t> </w:t>
      </w:r>
    </w:p>
    <w:p w14:paraId="4A3F0279" w14:textId="6C7A4B3A" w:rsidR="00AC2DBA" w:rsidRPr="00B76D2C" w:rsidRDefault="00B76D2C"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142"/>
        <w:jc w:val="both"/>
        <w:rPr>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0</w:t>
      </w:r>
      <w:r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16</w:t>
      </w:r>
      <w:r w:rsidRPr="00426468">
        <w:rPr>
          <w:rStyle w:val="eop"/>
          <w:rFonts w:ascii="Times New Roman" w:hAnsi="Times New Roman" w:cs="Times New Roman"/>
          <w:color w:val="000000"/>
          <w:sz w:val="24"/>
          <w:szCs w:val="24"/>
          <w:shd w:val="clear" w:color="auto" w:fill="FFFFFF"/>
        </w:rPr>
        <w:t xml:space="preserve">. </w:t>
      </w:r>
      <w:r w:rsidRPr="00426468">
        <w:rPr>
          <w:rStyle w:val="normaltextrun"/>
          <w:rFonts w:ascii="Times New Roman" w:hAnsi="Times New Roman" w:cs="Times New Roman"/>
          <w:color w:val="000000"/>
          <w:sz w:val="24"/>
          <w:szCs w:val="24"/>
          <w:bdr w:val="none" w:sz="0" w:space="0" w:color="auto" w:frame="1"/>
        </w:rPr>
        <w:t>Caso atendidas as condições de participação, será iniciado o procedimento de habilitação.</w:t>
      </w:r>
    </w:p>
    <w:p w14:paraId="6E4EAC34" w14:textId="09368395" w:rsidR="00AC2DBA" w:rsidRPr="00426468" w:rsidRDefault="009071C1" w:rsidP="00426468">
      <w:pPr>
        <w:pStyle w:val="Ttulo1"/>
        <w:spacing w:line="276" w:lineRule="auto"/>
        <w:ind w:right="-142"/>
        <w:rPr>
          <w:rFonts w:ascii="Times New Roman" w:hAnsi="Times New Roman" w:cs="Times New Roman"/>
          <w:sz w:val="24"/>
          <w:szCs w:val="24"/>
          <w:shd w:val="clear" w:color="auto" w:fill="D9D9D9"/>
        </w:rPr>
      </w:pPr>
      <w:bookmarkStart w:id="23" w:name="_Toc128898548"/>
      <w:bookmarkStart w:id="24" w:name="_Toc143523085"/>
      <w:r>
        <w:rPr>
          <w:rFonts w:ascii="Times New Roman" w:hAnsi="Times New Roman" w:cs="Times New Roman"/>
          <w:sz w:val="24"/>
          <w:szCs w:val="24"/>
          <w:shd w:val="clear" w:color="auto" w:fill="D9D9D9"/>
        </w:rPr>
        <w:lastRenderedPageBreak/>
        <w:t>1</w:t>
      </w:r>
      <w:r w:rsidR="00BE4637">
        <w:rPr>
          <w:rFonts w:ascii="Times New Roman" w:hAnsi="Times New Roman" w:cs="Times New Roman"/>
          <w:sz w:val="24"/>
          <w:szCs w:val="24"/>
          <w:shd w:val="clear" w:color="auto" w:fill="D9D9D9"/>
        </w:rPr>
        <w:t>1</w:t>
      </w:r>
      <w:r w:rsidR="00AC2DBA" w:rsidRPr="00426468">
        <w:rPr>
          <w:rFonts w:ascii="Times New Roman" w:hAnsi="Times New Roman" w:cs="Times New Roman"/>
          <w:sz w:val="24"/>
          <w:szCs w:val="24"/>
          <w:shd w:val="clear" w:color="auto" w:fill="D9D9D9"/>
        </w:rPr>
        <w:t xml:space="preserve"> – DA FASE DE HABILITAÇÃO</w:t>
      </w:r>
      <w:bookmarkEnd w:id="23"/>
      <w:bookmarkEnd w:id="24"/>
      <w:r w:rsidR="00AC2DBA" w:rsidRPr="00426468">
        <w:rPr>
          <w:rFonts w:ascii="Times New Roman" w:hAnsi="Times New Roman" w:cs="Times New Roman"/>
          <w:sz w:val="24"/>
          <w:szCs w:val="24"/>
          <w:shd w:val="clear" w:color="auto" w:fill="D9D9D9"/>
        </w:rPr>
        <w:t xml:space="preserve">                                                                                               </w:t>
      </w:r>
    </w:p>
    <w:p w14:paraId="5B313555" w14:textId="5F352B75"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Fonts w:ascii="Times New Roman" w:hAnsi="Times New Roman" w:cs="Times New Roman"/>
          <w:sz w:val="24"/>
          <w:szCs w:val="24"/>
        </w:rPr>
        <w:t>1</w:t>
      </w:r>
      <w:r w:rsidR="00BE4637">
        <w:rPr>
          <w:rFonts w:ascii="Times New Roman" w:hAnsi="Times New Roman" w:cs="Times New Roman"/>
          <w:sz w:val="24"/>
          <w:szCs w:val="24"/>
        </w:rPr>
        <w:t>1</w:t>
      </w:r>
      <w:r w:rsidR="00AC2DBA" w:rsidRPr="00426468">
        <w:rPr>
          <w:rFonts w:ascii="Times New Roman" w:hAnsi="Times New Roman" w:cs="Times New Roman"/>
          <w:sz w:val="24"/>
          <w:szCs w:val="24"/>
        </w:rPr>
        <w:t xml:space="preserve">.1. </w:t>
      </w:r>
      <w:r w:rsidR="00AC2DBA" w:rsidRPr="00426468">
        <w:rPr>
          <w:rStyle w:val="normaltextrun"/>
          <w:rFonts w:ascii="Times New Roman" w:hAnsi="Times New Roman" w:cs="Times New Roman"/>
          <w:color w:val="000000"/>
          <w:sz w:val="24"/>
          <w:szCs w:val="24"/>
          <w:shd w:val="clear" w:color="auto" w:fill="FFFFFF"/>
        </w:rPr>
        <w:t xml:space="preserve">Os documentos previstos no Termo de Referência, necessários e suficientes para demonstrar a capacidade do licitante de realizar o objeto da licitação, serão exigidos para fins de habilitação, nos termos dos </w:t>
      </w:r>
      <w:hyperlink r:id="rId41" w:anchor="art62" w:tgtFrame="_blank" w:history="1">
        <w:proofErr w:type="spellStart"/>
        <w:r w:rsidR="00AC2DBA" w:rsidRPr="00426468">
          <w:rPr>
            <w:rStyle w:val="normaltextrun"/>
            <w:rFonts w:ascii="Times New Roman" w:hAnsi="Times New Roman" w:cs="Times New Roman"/>
            <w:color w:val="000080"/>
            <w:sz w:val="24"/>
            <w:szCs w:val="24"/>
            <w:u w:val="single"/>
            <w:shd w:val="clear" w:color="auto" w:fill="FFFFFF"/>
          </w:rPr>
          <w:t>arts</w:t>
        </w:r>
        <w:proofErr w:type="spellEnd"/>
        <w:r w:rsidR="00AC2DBA" w:rsidRPr="00426468">
          <w:rPr>
            <w:rStyle w:val="normaltextrun"/>
            <w:rFonts w:ascii="Times New Roman" w:hAnsi="Times New Roman" w:cs="Times New Roman"/>
            <w:color w:val="000080"/>
            <w:sz w:val="24"/>
            <w:szCs w:val="24"/>
            <w:u w:val="single"/>
            <w:shd w:val="clear" w:color="auto" w:fill="FFFFFF"/>
          </w:rPr>
          <w:t>. 62 a 70 da Lei nº 14.133, de 2021</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09D7F432" w14:textId="0F0AB4B0"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 As exigências de habilitação a serem atendidas pelo fornecedor são as discriminadas nos subitens a seguir:</w:t>
      </w:r>
    </w:p>
    <w:p w14:paraId="3CBFCE5F" w14:textId="45CB21EF" w:rsidR="00AC2DBA" w:rsidRPr="009071C1"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b/>
          <w:bCs/>
          <w:color w:val="000000" w:themeColor="text1"/>
          <w:sz w:val="24"/>
          <w:szCs w:val="24"/>
        </w:rPr>
      </w:pPr>
      <w:r w:rsidRPr="009071C1">
        <w:rPr>
          <w:rStyle w:val="eop"/>
          <w:rFonts w:ascii="Times New Roman" w:hAnsi="Times New Roman" w:cs="Times New Roman"/>
          <w:b/>
          <w:bCs/>
          <w:color w:val="000000" w:themeColor="text1"/>
          <w:sz w:val="24"/>
          <w:szCs w:val="24"/>
        </w:rPr>
        <w:t>1</w:t>
      </w:r>
      <w:r w:rsidR="00BE4637">
        <w:rPr>
          <w:rStyle w:val="eop"/>
          <w:rFonts w:ascii="Times New Roman" w:hAnsi="Times New Roman" w:cs="Times New Roman"/>
          <w:b/>
          <w:bCs/>
          <w:color w:val="000000" w:themeColor="text1"/>
          <w:sz w:val="24"/>
          <w:szCs w:val="24"/>
        </w:rPr>
        <w:t>1</w:t>
      </w:r>
      <w:r w:rsidR="00AC2DBA" w:rsidRPr="009071C1">
        <w:rPr>
          <w:rStyle w:val="eop"/>
          <w:rFonts w:ascii="Times New Roman" w:hAnsi="Times New Roman" w:cs="Times New Roman"/>
          <w:b/>
          <w:bCs/>
          <w:color w:val="000000" w:themeColor="text1"/>
          <w:sz w:val="24"/>
          <w:szCs w:val="24"/>
        </w:rPr>
        <w:t>.1.1.1. Habilitação jurídica</w:t>
      </w:r>
    </w:p>
    <w:p w14:paraId="255CF2CC"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a) Empresário individual: inscrição no Registro Público de Empresas Mercantis, a cargo da Junta Comercial da respectiva sede;</w:t>
      </w:r>
    </w:p>
    <w:p w14:paraId="79DB3F3E"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 xml:space="preserve">b) Microempreendedor Individual - MEI: Certificado da Condição de Microempreendedor Individual - CCMEI, cuja aceitação ficará condicionada à verificação da autenticidade no sítio </w:t>
      </w:r>
      <w:hyperlink r:id="rId42">
        <w:r w:rsidRPr="00426468">
          <w:rPr>
            <w:rStyle w:val="Hyperlink"/>
            <w:rFonts w:ascii="Times New Roman" w:hAnsi="Times New Roman" w:cs="Times New Roman"/>
            <w:sz w:val="24"/>
            <w:szCs w:val="24"/>
          </w:rPr>
          <w:t>https://www.gov.br/empresas-e-negocios/pt-br/empreendedor</w:t>
        </w:r>
      </w:hyperlink>
    </w:p>
    <w:p w14:paraId="6B162422"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c)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B751ADF"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d) Sociedade empresária estrangeira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694B3DA"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e)  Sociedade simples: inscrição do ato constitutivo no Registro Civil de Pessoas Jurídicas do local de sua sede, acompanhada de documento comprobatório de seus administradores;</w:t>
      </w:r>
    </w:p>
    <w:p w14:paraId="71C4A00A"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sidRPr="00426468">
        <w:rPr>
          <w:rStyle w:val="eop"/>
          <w:rFonts w:ascii="Times New Roman" w:hAnsi="Times New Roman" w:cs="Times New Roman"/>
          <w:color w:val="000000" w:themeColor="text1"/>
          <w:sz w:val="24"/>
          <w:szCs w:val="24"/>
        </w:rPr>
        <w:t>f)  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F3C846A"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g. Os documentos apresentados deverão estar acompanhados de todas as alterações ou da consolidação respectiva</w:t>
      </w:r>
    </w:p>
    <w:p w14:paraId="6FB095D2" w14:textId="1568F346" w:rsidR="00AC2DBA" w:rsidRPr="00E52180"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b/>
          <w:bCs/>
          <w:color w:val="000000" w:themeColor="text1"/>
          <w:sz w:val="24"/>
          <w:szCs w:val="24"/>
        </w:rPr>
      </w:pPr>
      <w:r>
        <w:rPr>
          <w:rStyle w:val="eop"/>
          <w:rFonts w:ascii="Times New Roman" w:hAnsi="Times New Roman" w:cs="Times New Roman"/>
          <w:b/>
          <w:bCs/>
          <w:color w:val="000000" w:themeColor="text1"/>
          <w:sz w:val="24"/>
          <w:szCs w:val="24"/>
        </w:rPr>
        <w:t>1</w:t>
      </w:r>
      <w:r w:rsidR="00BE4637">
        <w:rPr>
          <w:rStyle w:val="eop"/>
          <w:rFonts w:ascii="Times New Roman" w:hAnsi="Times New Roman" w:cs="Times New Roman"/>
          <w:b/>
          <w:bCs/>
          <w:color w:val="000000" w:themeColor="text1"/>
          <w:sz w:val="24"/>
          <w:szCs w:val="24"/>
        </w:rPr>
        <w:t>1</w:t>
      </w:r>
      <w:r w:rsidR="00AC2DBA" w:rsidRPr="00E52180">
        <w:rPr>
          <w:rStyle w:val="eop"/>
          <w:rFonts w:ascii="Times New Roman" w:hAnsi="Times New Roman" w:cs="Times New Roman"/>
          <w:b/>
          <w:bCs/>
          <w:color w:val="000000" w:themeColor="text1"/>
          <w:sz w:val="24"/>
          <w:szCs w:val="24"/>
        </w:rPr>
        <w:t>.1.1.2. Habilitações fiscal, social e trabalhista</w:t>
      </w:r>
    </w:p>
    <w:p w14:paraId="647085C9"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a)  prova de inscrição no Cadastro Nacional da Pessoa Jurídica (CNPJ);</w:t>
      </w:r>
    </w:p>
    <w:p w14:paraId="4BC94A75"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sidRPr="00426468">
        <w:rPr>
          <w:rStyle w:val="eop"/>
          <w:rFonts w:ascii="Times New Roman" w:hAnsi="Times New Roman" w:cs="Times New Roman"/>
          <w:color w:val="000000" w:themeColor="text1"/>
          <w:sz w:val="24"/>
          <w:szCs w:val="24"/>
        </w:rPr>
        <w:t>b).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43A4D90" w14:textId="7B3674B3"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.1.1.3. prova de regularidade com o Fundo de Garantia do Tempo de Serviço (FGTS);</w:t>
      </w:r>
    </w:p>
    <w:p w14:paraId="4BBE45BC" w14:textId="5FDF9D32"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lastRenderedPageBreak/>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.1.1.4. declaração de que não emprega menor de 18 anos em trabalho noturno, perigoso ou insalubre e não emprega menor de 16 anos, salvo menor, a partir de 14 anos, na condição de aprendiz, nos termos do artigo 7°, XXXIII, da Constituição;</w:t>
      </w:r>
    </w:p>
    <w:p w14:paraId="5D860E85" w14:textId="791E5C76"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 xml:space="preserve">.1.1.5. prova de inexistência de débitos inadimplidos perante a Justiça do Trabalho, mediante a apresentação de certidão negativa ou positiva com efeito de negativa, nos termos do Título VII-A da Consolidação das Leis do Trabalho, aprovada pelo </w:t>
      </w:r>
      <w:hyperlink r:id="rId43">
        <w:r w:rsidR="00AC2DBA" w:rsidRPr="00426468">
          <w:rPr>
            <w:rStyle w:val="Hyperlink"/>
            <w:rFonts w:ascii="Times New Roman" w:hAnsi="Times New Roman" w:cs="Times New Roman"/>
            <w:sz w:val="24"/>
            <w:szCs w:val="24"/>
          </w:rPr>
          <w:t>Decreto-Lei nº 5.452, de 1º de maio de 1943</w:t>
        </w:r>
      </w:hyperlink>
      <w:r w:rsidR="00AC2DBA" w:rsidRPr="00426468">
        <w:rPr>
          <w:rStyle w:val="eop"/>
          <w:rFonts w:ascii="Times New Roman" w:hAnsi="Times New Roman" w:cs="Times New Roman"/>
          <w:color w:val="000000" w:themeColor="text1"/>
          <w:sz w:val="24"/>
          <w:szCs w:val="24"/>
        </w:rPr>
        <w:t>.</w:t>
      </w:r>
    </w:p>
    <w:p w14:paraId="7AE7DA42" w14:textId="27846F39"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.1.1.6. prova de inscrição no cadastro de contribuintes estadual ou municipal, se houver, relativo ao domicílio ou sede do fornecedor, pertinente ao seu ramo de atividade e compatível com o objeto contratual;</w:t>
      </w:r>
    </w:p>
    <w:p w14:paraId="2BACFCEE" w14:textId="3912910C"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.1.1.6.1.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670001E" w14:textId="4CA0A03F"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themeColor="text1"/>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.1.1.7. prova de regularidade com a Fazenda Estadual/Municipal ou Distrital do domicílio ou sede do fornecedor, relativa à atividade em cujo exercício contrata ou concorre;</w:t>
      </w:r>
    </w:p>
    <w:p w14:paraId="31C14794" w14:textId="620DCCA5"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Style w:val="eop"/>
          <w:rFonts w:ascii="Times New Roman" w:hAnsi="Times New Roman" w:cs="Times New Roman"/>
          <w:color w:val="000000" w:themeColor="text1"/>
          <w:sz w:val="24"/>
          <w:szCs w:val="24"/>
        </w:rPr>
        <w:t>1</w:t>
      </w:r>
      <w:r w:rsidR="00BE4637">
        <w:rPr>
          <w:rStyle w:val="eop"/>
          <w:rFonts w:ascii="Times New Roman" w:hAnsi="Times New Roman" w:cs="Times New Roman"/>
          <w:color w:val="000000" w:themeColor="text1"/>
          <w:sz w:val="24"/>
          <w:szCs w:val="24"/>
        </w:rPr>
        <w:t>1</w:t>
      </w:r>
      <w:r w:rsidR="00AC2DBA" w:rsidRPr="00426468">
        <w:rPr>
          <w:rStyle w:val="eop"/>
          <w:rFonts w:ascii="Times New Roman" w:hAnsi="Times New Roman" w:cs="Times New Roman"/>
          <w:color w:val="000000" w:themeColor="text1"/>
          <w:sz w:val="24"/>
          <w:szCs w:val="24"/>
        </w:rPr>
        <w:t>.1.1.7.1. caso o fornecedor seja considerado isento dos tributos estaduais ou 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662D094E" w14:textId="6F029B92" w:rsidR="00AC2DBA" w:rsidRPr="006C1690"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sidR="00AC2DBA" w:rsidRPr="006C1690">
        <w:rPr>
          <w:rStyle w:val="eop"/>
          <w:rFonts w:ascii="Times New Roman" w:hAnsi="Times New Roman" w:cs="Times New Roman"/>
          <w:sz w:val="24"/>
          <w:szCs w:val="24"/>
          <w:shd w:val="clear" w:color="auto" w:fill="FFFFFF"/>
        </w:rPr>
        <w:t xml:space="preserve">.2. </w:t>
      </w:r>
      <w:r w:rsidR="00AC2DBA" w:rsidRPr="006C1690">
        <w:rPr>
          <w:rStyle w:val="normaltextrun"/>
          <w:rFonts w:ascii="Times New Roman" w:hAnsi="Times New Roman" w:cs="Times New Roman"/>
          <w:sz w:val="24"/>
          <w:szCs w:val="24"/>
          <w:shd w:val="clear" w:color="auto" w:fill="FFFFFF"/>
        </w:rPr>
        <w:t>Quando permitida a participação de empresas estrangeiras que não funcionem no País, as exigências de habilitação serão atendidas mediante documentos equivalentes, inicialmente apresentados em tradução livre.</w:t>
      </w:r>
      <w:r w:rsidR="00AC2DBA" w:rsidRPr="006C1690">
        <w:rPr>
          <w:rStyle w:val="eop"/>
          <w:rFonts w:ascii="Times New Roman" w:hAnsi="Times New Roman" w:cs="Times New Roman"/>
          <w:sz w:val="24"/>
          <w:szCs w:val="24"/>
          <w:shd w:val="clear" w:color="auto" w:fill="FFFFFF"/>
        </w:rPr>
        <w:t> </w:t>
      </w:r>
    </w:p>
    <w:p w14:paraId="68CAE0DB" w14:textId="5E5AAF94" w:rsidR="00AC2DBA" w:rsidRPr="006C1690"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sidR="00AC2DBA" w:rsidRPr="006C1690">
        <w:rPr>
          <w:rStyle w:val="eop"/>
          <w:rFonts w:ascii="Times New Roman" w:hAnsi="Times New Roman" w:cs="Times New Roman"/>
          <w:sz w:val="24"/>
          <w:szCs w:val="24"/>
          <w:shd w:val="clear" w:color="auto" w:fill="FFFFFF"/>
        </w:rPr>
        <w:t xml:space="preserve">.2.1. </w:t>
      </w:r>
      <w:r w:rsidR="00AC2DBA" w:rsidRPr="006C1690">
        <w:rPr>
          <w:rStyle w:val="normaltextrun"/>
          <w:rFonts w:ascii="Times New Roman" w:hAnsi="Times New Roman" w:cs="Times New Roman"/>
          <w:sz w:val="24"/>
          <w:szCs w:val="24"/>
          <w:shd w:val="clear" w:color="auto" w:fill="FFFFFF"/>
        </w:rPr>
        <w:t xml:space="preserve">Na hipótese de o licitante vencedor ser empresa estrangeira que não funcione no País, para </w:t>
      </w:r>
      <w:proofErr w:type="spellStart"/>
      <w:r w:rsidR="00AC2DBA" w:rsidRPr="006C1690">
        <w:rPr>
          <w:rStyle w:val="normaltextrun"/>
          <w:rFonts w:ascii="Times New Roman" w:hAnsi="Times New Roman" w:cs="Times New Roman"/>
          <w:sz w:val="24"/>
          <w:szCs w:val="24"/>
          <w:shd w:val="clear" w:color="auto" w:fill="FFFFFF"/>
        </w:rPr>
        <w:t>ﬁns</w:t>
      </w:r>
      <w:proofErr w:type="spellEnd"/>
      <w:r w:rsidR="00AC2DBA" w:rsidRPr="006C1690">
        <w:rPr>
          <w:rStyle w:val="normaltextrun"/>
          <w:rFonts w:ascii="Times New Roman" w:hAnsi="Times New Roman" w:cs="Times New Roman"/>
          <w:sz w:val="24"/>
          <w:szCs w:val="24"/>
          <w:shd w:val="clear" w:color="auto" w:fill="FFFFFF"/>
        </w:rPr>
        <w:t xml:space="preserve"> de assinatura do contrato ou da ata de registro de preços, os documentos exigidos para a habilitação serão traduzidos por tradutor juramentado no País e apostilados nos termos do disposto no </w:t>
      </w:r>
      <w:hyperlink r:id="rId44" w:tgtFrame="_blank" w:history="1">
        <w:r w:rsidR="00AC2DBA" w:rsidRPr="006C1690">
          <w:rPr>
            <w:rStyle w:val="normaltextrun"/>
            <w:rFonts w:ascii="Times New Roman" w:hAnsi="Times New Roman" w:cs="Times New Roman"/>
            <w:sz w:val="24"/>
            <w:szCs w:val="24"/>
            <w:u w:val="single"/>
            <w:shd w:val="clear" w:color="auto" w:fill="FFFFFF"/>
          </w:rPr>
          <w:t>Decreto nº 8.660, de 29 de janeiro de 2016</w:t>
        </w:r>
      </w:hyperlink>
      <w:r w:rsidR="00AC2DBA" w:rsidRPr="006C1690">
        <w:rPr>
          <w:rStyle w:val="normaltextrun"/>
          <w:rFonts w:ascii="Times New Roman" w:hAnsi="Times New Roman" w:cs="Times New Roman"/>
          <w:sz w:val="24"/>
          <w:szCs w:val="24"/>
          <w:shd w:val="clear" w:color="auto" w:fill="FFFFFF"/>
        </w:rPr>
        <w:t xml:space="preserve">, ou de outro que venha a substituí-lo, ou </w:t>
      </w:r>
      <w:proofErr w:type="spellStart"/>
      <w:r w:rsidR="00AC2DBA" w:rsidRPr="006C1690">
        <w:rPr>
          <w:rStyle w:val="normaltextrun"/>
          <w:rFonts w:ascii="Times New Roman" w:hAnsi="Times New Roman" w:cs="Times New Roman"/>
          <w:sz w:val="24"/>
          <w:szCs w:val="24"/>
          <w:shd w:val="clear" w:color="auto" w:fill="FFFFFF"/>
        </w:rPr>
        <w:t>consularizados</w:t>
      </w:r>
      <w:proofErr w:type="spellEnd"/>
      <w:r w:rsidR="00AC2DBA" w:rsidRPr="006C1690">
        <w:rPr>
          <w:rStyle w:val="normaltextrun"/>
          <w:rFonts w:ascii="Times New Roman" w:hAnsi="Times New Roman" w:cs="Times New Roman"/>
          <w:sz w:val="24"/>
          <w:szCs w:val="24"/>
          <w:shd w:val="clear" w:color="auto" w:fill="FFFFFF"/>
        </w:rPr>
        <w:t xml:space="preserve"> pelos respectivos consulados ou embaixadas.</w:t>
      </w:r>
    </w:p>
    <w:p w14:paraId="74820E66" w14:textId="43849B86"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sidR="00AC2DBA" w:rsidRPr="00426468">
        <w:rPr>
          <w:rStyle w:val="eop"/>
          <w:rFonts w:ascii="Times New Roman" w:hAnsi="Times New Roman" w:cs="Times New Roman"/>
          <w:sz w:val="24"/>
          <w:szCs w:val="24"/>
          <w:shd w:val="clear" w:color="auto" w:fill="FFFFFF"/>
        </w:rPr>
        <w:t>.</w:t>
      </w:r>
      <w:r>
        <w:rPr>
          <w:rStyle w:val="eop"/>
          <w:rFonts w:ascii="Times New Roman" w:hAnsi="Times New Roman" w:cs="Times New Roman"/>
          <w:sz w:val="24"/>
          <w:szCs w:val="24"/>
          <w:shd w:val="clear" w:color="auto" w:fill="FFFFFF"/>
        </w:rPr>
        <w:t>3</w:t>
      </w:r>
      <w:r w:rsidR="00AC2DBA" w:rsidRPr="00426468">
        <w:rPr>
          <w:rStyle w:val="eop"/>
          <w:rFonts w:ascii="Times New Roman" w:hAnsi="Times New Roman" w:cs="Times New Roman"/>
          <w:sz w:val="24"/>
          <w:szCs w:val="24"/>
          <w:shd w:val="clear" w:color="auto" w:fill="FFFFFF"/>
        </w:rPr>
        <w:t xml:space="preserve">. </w:t>
      </w:r>
      <w:r w:rsidR="00E52180" w:rsidRPr="00E52180">
        <w:rPr>
          <w:rStyle w:val="normaltextrun"/>
          <w:rFonts w:ascii="Times New Roman" w:hAnsi="Times New Roman" w:cs="Times New Roman"/>
          <w:color w:val="000000"/>
          <w:sz w:val="24"/>
          <w:szCs w:val="24"/>
          <w:shd w:val="clear" w:color="auto" w:fill="FFFFFF"/>
        </w:rPr>
        <w:t>Os documentos exigidos acima deverão ser apresentados no original ou em cópia autenticada por cartório competente, por servidor da administração, ou por publicação em órgão da imprensa oficial</w:t>
      </w:r>
      <w:r w:rsidR="00AC2DBA" w:rsidRPr="00426468">
        <w:rPr>
          <w:rStyle w:val="eop"/>
          <w:rFonts w:ascii="Times New Roman" w:hAnsi="Times New Roman" w:cs="Times New Roman"/>
          <w:color w:val="000000"/>
          <w:sz w:val="24"/>
          <w:szCs w:val="24"/>
          <w:shd w:val="clear" w:color="auto" w:fill="FFFFFF"/>
        </w:rPr>
        <w:t xml:space="preserve">. </w:t>
      </w:r>
      <w:r w:rsidR="00E52180" w:rsidRPr="00426468">
        <w:rPr>
          <w:rStyle w:val="normaltextrun"/>
          <w:rFonts w:ascii="Times New Roman" w:hAnsi="Times New Roman" w:cs="Times New Roman"/>
          <w:color w:val="000000"/>
          <w:sz w:val="24"/>
          <w:szCs w:val="24"/>
          <w:shd w:val="clear" w:color="auto" w:fill="FFFFFF"/>
        </w:rPr>
        <w:t xml:space="preserve">em obediência ao disposto na </w:t>
      </w:r>
      <w:hyperlink w:anchor="_14_–_DO" w:history="1">
        <w:r w:rsidR="00E52180" w:rsidRPr="00426468">
          <w:rPr>
            <w:rStyle w:val="Hyperlink"/>
            <w:rFonts w:ascii="Times New Roman" w:hAnsi="Times New Roman" w:cs="Times New Roman"/>
            <w:sz w:val="24"/>
            <w:szCs w:val="24"/>
            <w:shd w:val="clear" w:color="auto" w:fill="FFFFFF"/>
          </w:rPr>
          <w:t>Lei nº 14.133/2021</w:t>
        </w:r>
      </w:hyperlink>
      <w:r w:rsidR="00E52180" w:rsidRPr="00426468">
        <w:rPr>
          <w:rStyle w:val="normaltextrun"/>
          <w:rFonts w:ascii="Times New Roman" w:hAnsi="Times New Roman" w:cs="Times New Roman"/>
          <w:color w:val="000000"/>
          <w:sz w:val="24"/>
          <w:szCs w:val="24"/>
          <w:shd w:val="clear" w:color="auto" w:fill="FFFFFF"/>
        </w:rPr>
        <w:t>.</w:t>
      </w:r>
      <w:r w:rsidR="00E52180" w:rsidRPr="00426468">
        <w:rPr>
          <w:rStyle w:val="eop"/>
          <w:rFonts w:ascii="Times New Roman" w:hAnsi="Times New Roman" w:cs="Times New Roman"/>
          <w:color w:val="000000"/>
          <w:sz w:val="24"/>
          <w:szCs w:val="24"/>
          <w:shd w:val="clear" w:color="auto" w:fill="FFFFFF"/>
        </w:rPr>
        <w:t> </w:t>
      </w:r>
      <w:r w:rsidR="00AC2DBA" w:rsidRPr="00426468">
        <w:rPr>
          <w:rStyle w:val="normaltextrun"/>
          <w:rFonts w:ascii="Times New Roman" w:hAnsi="Times New Roman" w:cs="Times New Roman"/>
          <w:color w:val="000000"/>
          <w:sz w:val="24"/>
          <w:szCs w:val="24"/>
          <w:shd w:val="clear" w:color="auto" w:fill="FFFFFF"/>
        </w:rPr>
        <w:t xml:space="preserve"> </w:t>
      </w:r>
    </w:p>
    <w:p w14:paraId="3C6F5F55" w14:textId="67AA4C7A"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4</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Será verificado se o licitante apresentou declaração de que atende aos requisitos de habilitação, e o declarante responderá pela veracidade das informações prestadas, na forma da lei (</w:t>
      </w:r>
      <w:hyperlink r:id="rId45" w:anchor="art63" w:tgtFrame="_blank" w:history="1">
        <w:r w:rsidR="00AC2DBA" w:rsidRPr="00426468">
          <w:rPr>
            <w:rStyle w:val="normaltextrun"/>
            <w:rFonts w:ascii="Times New Roman" w:hAnsi="Times New Roman" w:cs="Times New Roman"/>
            <w:color w:val="000080"/>
            <w:sz w:val="24"/>
            <w:szCs w:val="24"/>
            <w:u w:val="single"/>
            <w:shd w:val="clear" w:color="auto" w:fill="FFFFFF"/>
          </w:rPr>
          <w:t>art. 63, I, da Lei nº 14.133/2021</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4D1E7B96" w14:textId="6C5BE1B9" w:rsidR="00AC2DBA" w:rsidRPr="00426468" w:rsidRDefault="009071C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5</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AC2DBA" w:rsidRPr="00426468">
        <w:rPr>
          <w:rStyle w:val="eop"/>
          <w:rFonts w:ascii="Times New Roman" w:hAnsi="Times New Roman" w:cs="Times New Roman"/>
          <w:color w:val="000000"/>
          <w:sz w:val="24"/>
          <w:szCs w:val="24"/>
          <w:shd w:val="clear" w:color="auto" w:fill="FFFFFF"/>
        </w:rPr>
        <w:t> </w:t>
      </w:r>
    </w:p>
    <w:p w14:paraId="2B8808BF" w14:textId="478286A9"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 xml:space="preserve">6 </w:t>
      </w:r>
      <w:r w:rsidR="00AC2DBA" w:rsidRPr="00426468">
        <w:rPr>
          <w:rStyle w:val="normaltextrun"/>
          <w:rFonts w:ascii="Times New Roman" w:hAnsi="Times New Roman" w:cs="Times New Roman"/>
          <w:color w:val="000000"/>
          <w:sz w:val="24"/>
          <w:szCs w:val="24"/>
          <w:shd w:val="clear" w:color="auto" w:fill="FFFFFF"/>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46" w:anchor="art4" w:tgtFrame="_blank" w:history="1">
        <w:r w:rsidR="00AC2DBA" w:rsidRPr="00426468">
          <w:rPr>
            <w:rStyle w:val="normaltextrun"/>
            <w:rFonts w:ascii="Times New Roman" w:hAnsi="Times New Roman" w:cs="Times New Roman"/>
            <w:color w:val="000080"/>
            <w:sz w:val="24"/>
            <w:szCs w:val="24"/>
            <w:u w:val="single"/>
            <w:shd w:val="clear" w:color="auto" w:fill="FFFFFF"/>
          </w:rPr>
          <w:t>IN nº 3/2018, art. 4º, §1º, e art. 6º, §4º</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1CC442BB" w14:textId="1E450765"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color w:val="000000"/>
          <w:sz w:val="24"/>
          <w:szCs w:val="24"/>
          <w:shd w:val="clear" w:color="auto" w:fill="FFFFFF"/>
        </w:rPr>
        <w:lastRenderedPageBreak/>
        <w:t>1</w:t>
      </w:r>
      <w:r w:rsidR="00BE463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07</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sz w:val="24"/>
          <w:szCs w:val="24"/>
          <w:shd w:val="clear" w:color="auto" w:fill="FFFFFF"/>
        </w:rPr>
        <w:t xml:space="preserve">É de responsabilidade do </w:t>
      </w:r>
      <w:r w:rsidR="00AC2DBA" w:rsidRPr="00426468">
        <w:rPr>
          <w:rStyle w:val="normaltextrun"/>
          <w:rFonts w:ascii="Times New Roman" w:hAnsi="Times New Roman" w:cs="Times New Roman"/>
          <w:color w:val="000000"/>
          <w:sz w:val="24"/>
          <w:szCs w:val="24"/>
          <w:shd w:val="clear" w:color="auto" w:fill="FFFFFF"/>
        </w:rPr>
        <w:t>l</w:t>
      </w:r>
      <w:r w:rsidR="00AC2DBA" w:rsidRPr="00426468">
        <w:rPr>
          <w:rStyle w:val="normaltextrun"/>
          <w:rFonts w:ascii="Times New Roman" w:hAnsi="Times New Roman" w:cs="Times New Roman"/>
          <w:sz w:val="24"/>
          <w:szCs w:val="24"/>
          <w:shd w:val="clear" w:color="auto" w:fill="FFFFFF"/>
        </w:rPr>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47" w:tgtFrame="_blank" w:history="1">
        <w:r w:rsidR="00AC2DBA" w:rsidRPr="00426468">
          <w:rPr>
            <w:rStyle w:val="normaltextrun"/>
            <w:rFonts w:ascii="Times New Roman" w:hAnsi="Times New Roman" w:cs="Times New Roman"/>
            <w:color w:val="000080"/>
            <w:sz w:val="24"/>
            <w:szCs w:val="24"/>
            <w:u w:val="single"/>
            <w:shd w:val="clear" w:color="auto" w:fill="FFFFFF"/>
          </w:rPr>
          <w:t xml:space="preserve">IN nº 3/2018, art. 7º, </w:t>
        </w:r>
        <w:r w:rsidR="00AC2DBA" w:rsidRPr="00426468">
          <w:rPr>
            <w:rStyle w:val="normaltextrun"/>
            <w:rFonts w:ascii="Times New Roman" w:hAnsi="Times New Roman" w:cs="Times New Roman"/>
            <w:i/>
            <w:iCs/>
            <w:color w:val="000080"/>
            <w:sz w:val="24"/>
            <w:szCs w:val="24"/>
            <w:u w:val="single"/>
            <w:shd w:val="clear" w:color="auto" w:fill="FFFFFF"/>
          </w:rPr>
          <w:t>caput</w:t>
        </w:r>
      </w:hyperlink>
      <w:r w:rsidR="00AC2DBA" w:rsidRPr="00426468">
        <w:rPr>
          <w:rStyle w:val="normaltextrun"/>
          <w:rFonts w:ascii="Times New Roman" w:hAnsi="Times New Roman" w:cs="Times New Roman"/>
          <w:sz w:val="24"/>
          <w:szCs w:val="24"/>
          <w:shd w:val="clear" w:color="auto" w:fill="FFFFFF"/>
        </w:rPr>
        <w:t>).</w:t>
      </w:r>
      <w:r w:rsidR="00AC2DBA" w:rsidRPr="00426468">
        <w:rPr>
          <w:rStyle w:val="eop"/>
          <w:rFonts w:ascii="Times New Roman" w:hAnsi="Times New Roman" w:cs="Times New Roman"/>
          <w:sz w:val="24"/>
          <w:szCs w:val="24"/>
          <w:shd w:val="clear" w:color="auto" w:fill="FFFFFF"/>
        </w:rPr>
        <w:t> </w:t>
      </w:r>
    </w:p>
    <w:p w14:paraId="3040D461" w14:textId="0BA1A5A8"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Pr>
          <w:rStyle w:val="eop"/>
          <w:rFonts w:ascii="Times New Roman" w:hAnsi="Times New Roman" w:cs="Times New Roman"/>
          <w:sz w:val="24"/>
          <w:szCs w:val="24"/>
          <w:shd w:val="clear" w:color="auto" w:fill="FFFFFF"/>
        </w:rPr>
        <w:t>.07.01</w:t>
      </w:r>
      <w:r w:rsidR="00AC2DBA" w:rsidRPr="00426468">
        <w:rPr>
          <w:rStyle w:val="eop"/>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 não observância do disposto no item anterior poderá ensejar desclassificação no momento da habilitação. (</w:t>
      </w:r>
      <w:hyperlink r:id="rId48" w:tgtFrame="_blank" w:history="1">
        <w:r w:rsidR="00AC2DBA" w:rsidRPr="00426468">
          <w:rPr>
            <w:rStyle w:val="normaltextrun"/>
            <w:rFonts w:ascii="Times New Roman" w:hAnsi="Times New Roman" w:cs="Times New Roman"/>
            <w:color w:val="000080"/>
            <w:sz w:val="24"/>
            <w:szCs w:val="24"/>
            <w:u w:val="single"/>
            <w:shd w:val="clear" w:color="auto" w:fill="FFFFFF"/>
          </w:rPr>
          <w:t>IN nº 3/2018, art. 7º, parágrafo único</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42205BEA" w14:textId="2A0F4336"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 verificação pelo agente de contratação, em sítios eletrônicos oficiais de órgãos e entidades emissores de certidões constitui meio legal de prova, para fins de habilitação.</w:t>
      </w:r>
      <w:r w:rsidR="00AC2DBA" w:rsidRPr="00426468">
        <w:rPr>
          <w:rStyle w:val="eop"/>
          <w:rFonts w:ascii="Times New Roman" w:hAnsi="Times New Roman" w:cs="Times New Roman"/>
          <w:color w:val="000000"/>
          <w:sz w:val="24"/>
          <w:szCs w:val="24"/>
          <w:shd w:val="clear" w:color="auto" w:fill="FFFFFF"/>
        </w:rPr>
        <w:t> </w:t>
      </w:r>
    </w:p>
    <w:p w14:paraId="6E72EF34" w14:textId="535A548A"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.1. </w:t>
      </w:r>
      <w:r w:rsidR="00AC2DBA" w:rsidRPr="00426468">
        <w:rPr>
          <w:rStyle w:val="normaltextrun"/>
          <w:rFonts w:ascii="Times New Roman" w:hAnsi="Times New Roman" w:cs="Times New Roman"/>
          <w:color w:val="000000"/>
          <w:sz w:val="24"/>
          <w:szCs w:val="24"/>
          <w:shd w:val="clear" w:color="auto" w:fill="FFFFFF"/>
        </w:rPr>
        <w:t xml:space="preserve">Os documentos exigidos para habilitação que não estejam contemplados no </w:t>
      </w:r>
      <w:r w:rsidR="007619B3">
        <w:rPr>
          <w:rStyle w:val="normaltextrun"/>
          <w:rFonts w:ascii="Times New Roman" w:hAnsi="Times New Roman" w:cs="Times New Roman"/>
          <w:color w:val="000000"/>
          <w:sz w:val="24"/>
          <w:szCs w:val="24"/>
          <w:shd w:val="clear" w:color="auto" w:fill="FFFFFF"/>
        </w:rPr>
        <w:t xml:space="preserve">Sistema LICITANET, </w:t>
      </w:r>
      <w:r w:rsidR="00AC2DBA" w:rsidRPr="00426468">
        <w:rPr>
          <w:rStyle w:val="normaltextrun"/>
          <w:rFonts w:ascii="Times New Roman" w:hAnsi="Times New Roman" w:cs="Times New Roman"/>
          <w:color w:val="000000"/>
          <w:sz w:val="24"/>
          <w:szCs w:val="24"/>
          <w:shd w:val="clear" w:color="auto" w:fill="FFFFFF"/>
        </w:rPr>
        <w:t xml:space="preserve">serão enviados por meio do sistema, em formato digital, no prazo de </w:t>
      </w:r>
      <w:r w:rsidR="007619B3" w:rsidRPr="00426468">
        <w:rPr>
          <w:rStyle w:val="normaltextrun"/>
          <w:rFonts w:ascii="Times New Roman" w:hAnsi="Times New Roman" w:cs="Times New Roman"/>
          <w:sz w:val="24"/>
          <w:szCs w:val="24"/>
          <w:shd w:val="clear" w:color="auto" w:fill="FFFFFF"/>
        </w:rPr>
        <w:t>no mínimo, duas horas</w:t>
      </w:r>
      <w:r w:rsidR="00AC2DBA" w:rsidRPr="00426468">
        <w:rPr>
          <w:rStyle w:val="normaltextrun"/>
          <w:rFonts w:ascii="Times New Roman" w:hAnsi="Times New Roman" w:cs="Times New Roman"/>
          <w:sz w:val="24"/>
          <w:szCs w:val="24"/>
          <w:shd w:val="clear" w:color="auto" w:fill="FFFFFF"/>
        </w:rPr>
        <w:t>,</w:t>
      </w:r>
      <w:r w:rsidR="00AC2DBA" w:rsidRPr="00426468">
        <w:rPr>
          <w:rStyle w:val="normaltextrun"/>
          <w:rFonts w:ascii="Times New Roman" w:hAnsi="Times New Roman" w:cs="Times New Roman"/>
          <w:color w:val="000000"/>
          <w:sz w:val="24"/>
          <w:szCs w:val="24"/>
          <w:shd w:val="clear" w:color="auto" w:fill="FFFFFF"/>
        </w:rPr>
        <w:t xml:space="preserve"> prorrogável por igual período, contado da solicitação do agente de contratação</w:t>
      </w:r>
      <w:r w:rsidR="00AC2DBA" w:rsidRPr="00426468">
        <w:rPr>
          <w:rStyle w:val="eop"/>
          <w:rFonts w:ascii="Times New Roman" w:hAnsi="Times New Roman" w:cs="Times New Roman"/>
          <w:color w:val="000000"/>
          <w:sz w:val="24"/>
          <w:szCs w:val="24"/>
          <w:shd w:val="clear" w:color="auto" w:fill="FFFFFF"/>
        </w:rPr>
        <w:t> </w:t>
      </w:r>
    </w:p>
    <w:p w14:paraId="4A4F9DDE" w14:textId="3FBE9118"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.8</w:t>
      </w:r>
      <w:r w:rsidR="00AC2DBA" w:rsidRPr="00426468">
        <w:rPr>
          <w:rStyle w:val="eop"/>
          <w:rFonts w:ascii="Times New Roman" w:hAnsi="Times New Roman" w:cs="Times New Roman"/>
          <w:color w:val="000000"/>
          <w:sz w:val="24"/>
          <w:szCs w:val="24"/>
          <w:shd w:val="clear" w:color="auto" w:fill="FFFFFF"/>
        </w:rPr>
        <w:t xml:space="preserve">.2. </w:t>
      </w:r>
      <w:r w:rsidR="00AC2DBA" w:rsidRPr="00426468">
        <w:rPr>
          <w:rStyle w:val="normaltextrun"/>
          <w:rFonts w:ascii="Times New Roman" w:hAnsi="Times New Roman" w:cs="Times New Roman"/>
          <w:sz w:val="24"/>
          <w:szCs w:val="24"/>
          <w:shd w:val="clear" w:color="auto" w:fill="FFFFFF"/>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9" w:tgtFrame="_blank" w:history="1">
        <w:r w:rsidR="00AC2DBA" w:rsidRPr="00426468">
          <w:rPr>
            <w:rStyle w:val="normaltextrun"/>
            <w:rFonts w:ascii="Times New Roman" w:hAnsi="Times New Roman" w:cs="Times New Roman"/>
            <w:color w:val="000080"/>
            <w:sz w:val="24"/>
            <w:szCs w:val="24"/>
            <w:u w:val="single"/>
            <w:shd w:val="clear" w:color="auto" w:fill="FFFFFF"/>
          </w:rPr>
          <w:t xml:space="preserve">§ 1º do art. 36 e no § 1º do art. 39 da </w:t>
        </w:r>
        <w:r w:rsidR="00AC2DBA" w:rsidRPr="00426468">
          <w:rPr>
            <w:rStyle w:val="normaltextrun"/>
            <w:rFonts w:ascii="Times New Roman" w:hAnsi="Times New Roman" w:cs="Times New Roman"/>
            <w:i/>
            <w:iCs/>
            <w:color w:val="000080"/>
            <w:sz w:val="24"/>
            <w:szCs w:val="24"/>
            <w:u w:val="single"/>
            <w:shd w:val="clear" w:color="auto" w:fill="FFFFFF"/>
          </w:rPr>
          <w:t>Instrução Normativa SEGES nº 73, de 30 de setembro de 2022</w:t>
        </w:r>
        <w:r w:rsidR="00AC2DBA" w:rsidRPr="00426468">
          <w:rPr>
            <w:rStyle w:val="normaltextrun"/>
            <w:rFonts w:ascii="Times New Roman" w:hAnsi="Times New Roman" w:cs="Times New Roman"/>
            <w:color w:val="000080"/>
            <w:sz w:val="24"/>
            <w:szCs w:val="24"/>
            <w:u w:val="single"/>
            <w:shd w:val="clear" w:color="auto" w:fill="FFFFFF"/>
          </w:rPr>
          <w:t>.</w:t>
        </w:r>
      </w:hyperlink>
      <w:r w:rsidR="00AC2DBA" w:rsidRPr="00426468">
        <w:rPr>
          <w:rStyle w:val="eop"/>
          <w:rFonts w:ascii="Times New Roman" w:hAnsi="Times New Roman" w:cs="Times New Roman"/>
          <w:sz w:val="24"/>
          <w:szCs w:val="24"/>
          <w:shd w:val="clear" w:color="auto" w:fill="FFFFFF"/>
        </w:rPr>
        <w:t> </w:t>
      </w:r>
    </w:p>
    <w:p w14:paraId="6B6830C7" w14:textId="4BCBD89B"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sidR="00AC2DBA" w:rsidRPr="00426468">
        <w:rPr>
          <w:rStyle w:val="eop"/>
          <w:rFonts w:ascii="Times New Roman" w:hAnsi="Times New Roman" w:cs="Times New Roman"/>
          <w:sz w:val="24"/>
          <w:szCs w:val="24"/>
          <w:shd w:val="clear" w:color="auto" w:fill="FFFFFF"/>
        </w:rPr>
        <w:t>.</w:t>
      </w:r>
      <w:r>
        <w:rPr>
          <w:rStyle w:val="eop"/>
          <w:rFonts w:ascii="Times New Roman" w:hAnsi="Times New Roman" w:cs="Times New Roman"/>
          <w:sz w:val="24"/>
          <w:szCs w:val="24"/>
          <w:shd w:val="clear" w:color="auto" w:fill="FFFFFF"/>
        </w:rPr>
        <w:t>9</w:t>
      </w:r>
      <w:r w:rsidR="00AC2DBA" w:rsidRPr="00426468">
        <w:rPr>
          <w:rStyle w:val="eop"/>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 verificação dos documentos nele não contidos somente será feita em relação ao licitante vencedor.</w:t>
      </w:r>
      <w:r w:rsidR="00AC2DBA" w:rsidRPr="00426468">
        <w:rPr>
          <w:rStyle w:val="eop"/>
          <w:rFonts w:ascii="Times New Roman" w:hAnsi="Times New Roman" w:cs="Times New Roman"/>
          <w:color w:val="000000"/>
          <w:sz w:val="24"/>
          <w:szCs w:val="24"/>
          <w:shd w:val="clear" w:color="auto" w:fill="FFFFFF"/>
        </w:rPr>
        <w:t> </w:t>
      </w:r>
    </w:p>
    <w:p w14:paraId="1724280C" w14:textId="7D1A4EEB"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sidR="00AC2DBA" w:rsidRPr="00426468">
        <w:rPr>
          <w:rStyle w:val="eop"/>
          <w:rFonts w:ascii="Times New Roman" w:hAnsi="Times New Roman" w:cs="Times New Roman"/>
          <w:color w:val="000000"/>
          <w:sz w:val="24"/>
          <w:szCs w:val="24"/>
          <w:shd w:val="clear" w:color="auto" w:fill="FFFFFF"/>
        </w:rPr>
        <w:t>.</w:t>
      </w: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.1. </w:t>
      </w:r>
      <w:r w:rsidR="00AC2DBA" w:rsidRPr="00426468">
        <w:rPr>
          <w:rStyle w:val="normaltextrun"/>
          <w:rFonts w:ascii="Times New Roman" w:hAnsi="Times New Roman" w:cs="Times New Roman"/>
          <w:color w:val="000000"/>
          <w:sz w:val="24"/>
          <w:szCs w:val="24"/>
          <w:shd w:val="clear" w:color="auto" w:fill="FFFFFF"/>
        </w:rPr>
        <w:t>Os documentos relativos à regularidade fiscal que constem do Termo de Referência somente serão exigidos, em qualquer caso, em momento posterior ao julgamento das propostas, e apenas do licitante mais bem classificado.</w:t>
      </w:r>
      <w:r w:rsidR="00AC2DBA" w:rsidRPr="00426468">
        <w:rPr>
          <w:rStyle w:val="eop"/>
          <w:rFonts w:ascii="Times New Roman" w:hAnsi="Times New Roman" w:cs="Times New Roman"/>
          <w:color w:val="000000"/>
          <w:sz w:val="24"/>
          <w:szCs w:val="24"/>
          <w:shd w:val="clear" w:color="auto" w:fill="FFFFFF"/>
        </w:rPr>
        <w:t> </w:t>
      </w:r>
    </w:p>
    <w:p w14:paraId="6121219C" w14:textId="7C6CC25E"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.9</w:t>
      </w:r>
      <w:r w:rsidR="00AC2DBA" w:rsidRPr="00426468">
        <w:rPr>
          <w:rStyle w:val="eop"/>
          <w:rFonts w:ascii="Times New Roman" w:hAnsi="Times New Roman" w:cs="Times New Roman"/>
          <w:color w:val="000000"/>
          <w:sz w:val="24"/>
          <w:szCs w:val="24"/>
          <w:shd w:val="clear" w:color="auto" w:fill="FFFFFF"/>
        </w:rPr>
        <w:t xml:space="preserve">.2. </w:t>
      </w:r>
      <w:r w:rsidR="00AC2DBA" w:rsidRPr="00426468">
        <w:rPr>
          <w:rStyle w:val="normaltextrun"/>
          <w:rFonts w:ascii="Times New Roman" w:hAnsi="Times New Roman" w:cs="Times New Roman"/>
          <w:color w:val="000000"/>
          <w:sz w:val="24"/>
          <w:szCs w:val="24"/>
          <w:shd w:val="clear" w:color="auto" w:fill="FFFFFF"/>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r w:rsidR="00AC2DBA" w:rsidRPr="00426468">
        <w:rPr>
          <w:rStyle w:val="eop"/>
          <w:rFonts w:ascii="Times New Roman" w:hAnsi="Times New Roman" w:cs="Times New Roman"/>
          <w:color w:val="000000"/>
          <w:sz w:val="24"/>
          <w:szCs w:val="24"/>
          <w:shd w:val="clear" w:color="auto" w:fill="FFFFFF"/>
        </w:rPr>
        <w:t> </w:t>
      </w:r>
    </w:p>
    <w:p w14:paraId="4F1341ED" w14:textId="34355A0C"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.10</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Após a entrega dos documentos para habilitação, não será permitida a substituição ou a apresentação de novos documentos, salvo em sede de diligência, para (</w:t>
      </w:r>
      <w:hyperlink r:id="rId50" w:anchor="art64" w:tgtFrame="_blank" w:history="1">
        <w:r w:rsidR="00AC2DBA" w:rsidRPr="00426468">
          <w:rPr>
            <w:rStyle w:val="normaltextrun"/>
            <w:rFonts w:ascii="Times New Roman" w:hAnsi="Times New Roman" w:cs="Times New Roman"/>
            <w:color w:val="000080"/>
            <w:sz w:val="24"/>
            <w:szCs w:val="24"/>
            <w:u w:val="single"/>
            <w:shd w:val="clear" w:color="auto" w:fill="FFFFFF"/>
          </w:rPr>
          <w:t>Lei 14.133/21, art. 64</w:t>
        </w:r>
      </w:hyperlink>
      <w:r w:rsidR="00AC2DBA" w:rsidRPr="00426468">
        <w:rPr>
          <w:rStyle w:val="normaltextrun"/>
          <w:rFonts w:ascii="Times New Roman" w:hAnsi="Times New Roman" w:cs="Times New Roman"/>
          <w:color w:val="000000"/>
          <w:sz w:val="24"/>
          <w:szCs w:val="24"/>
          <w:shd w:val="clear" w:color="auto" w:fill="FFFFFF"/>
        </w:rPr>
        <w:t xml:space="preserve">, e </w:t>
      </w:r>
      <w:hyperlink r:id="rId51" w:tgtFrame="_blank" w:history="1">
        <w:r w:rsidR="00AC2DBA" w:rsidRPr="00426468">
          <w:rPr>
            <w:rStyle w:val="normaltextrun"/>
            <w:rFonts w:ascii="Times New Roman" w:hAnsi="Times New Roman" w:cs="Times New Roman"/>
            <w:color w:val="000080"/>
            <w:sz w:val="24"/>
            <w:szCs w:val="24"/>
            <w:u w:val="single"/>
            <w:shd w:val="clear" w:color="auto" w:fill="FFFFFF"/>
          </w:rPr>
          <w:t>IN 73/2022, art. 39, §4º</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rPr>
        <w:t> </w:t>
      </w:r>
    </w:p>
    <w:p w14:paraId="30D4FC49"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rPr>
        <w:t xml:space="preserve">a) </w:t>
      </w:r>
      <w:r w:rsidRPr="00426468">
        <w:rPr>
          <w:rStyle w:val="normaltextrun"/>
          <w:rFonts w:ascii="Times New Roman" w:hAnsi="Times New Roman" w:cs="Times New Roman"/>
          <w:color w:val="000000"/>
          <w:sz w:val="24"/>
          <w:szCs w:val="24"/>
          <w:shd w:val="clear" w:color="auto" w:fill="FFFFFF"/>
        </w:rPr>
        <w:t>complementação de informações acerca dos documentos já apresentados pelos licitantes e desde que necessária para apurar fatos existentes à época da abertura do certame; e</w:t>
      </w:r>
      <w:r w:rsidRPr="00426468">
        <w:rPr>
          <w:rStyle w:val="eop"/>
          <w:rFonts w:ascii="Times New Roman" w:hAnsi="Times New Roman" w:cs="Times New Roman"/>
          <w:color w:val="000000"/>
          <w:sz w:val="24"/>
          <w:szCs w:val="24"/>
          <w:shd w:val="clear" w:color="auto" w:fill="FFFFFF"/>
        </w:rPr>
        <w:t> </w:t>
      </w:r>
    </w:p>
    <w:p w14:paraId="75DF5887" w14:textId="77777777" w:rsidR="00AC2DBA" w:rsidRPr="00426468"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shd w:val="clear" w:color="auto" w:fill="FFFFFF"/>
        </w:rPr>
        <w:t>atualização de documentos cuja validade tenha expirado após a data de recebimento das propostas;</w:t>
      </w:r>
      <w:r w:rsidRPr="00426468">
        <w:rPr>
          <w:rStyle w:val="eop"/>
          <w:rFonts w:ascii="Times New Roman" w:hAnsi="Times New Roman" w:cs="Times New Roman"/>
          <w:color w:val="000000"/>
          <w:sz w:val="24"/>
          <w:szCs w:val="24"/>
          <w:shd w:val="clear" w:color="auto" w:fill="FFFFFF"/>
        </w:rPr>
        <w:t> </w:t>
      </w:r>
    </w:p>
    <w:p w14:paraId="14543559" w14:textId="209D4E04"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.11</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AC2DBA" w:rsidRPr="00426468">
        <w:rPr>
          <w:rStyle w:val="normaltextrun"/>
          <w:rFonts w:ascii="Times New Roman" w:hAnsi="Times New Roman" w:cs="Times New Roman"/>
          <w:color w:val="000000"/>
          <w:sz w:val="24"/>
          <w:szCs w:val="24"/>
          <w:shd w:val="clear" w:color="auto" w:fill="FFFFFF"/>
        </w:rPr>
        <w:t>eﬁcácia</w:t>
      </w:r>
      <w:proofErr w:type="spellEnd"/>
      <w:r w:rsidR="00AC2DBA" w:rsidRPr="00426468">
        <w:rPr>
          <w:rStyle w:val="normaltextrun"/>
          <w:rFonts w:ascii="Times New Roman" w:hAnsi="Times New Roman" w:cs="Times New Roman"/>
          <w:color w:val="000000"/>
          <w:sz w:val="24"/>
          <w:szCs w:val="24"/>
          <w:shd w:val="clear" w:color="auto" w:fill="FFFFFF"/>
        </w:rPr>
        <w:t xml:space="preserve"> para fins de habilitação e classificação.</w:t>
      </w:r>
      <w:r w:rsidR="00AC2DBA" w:rsidRPr="00426468">
        <w:rPr>
          <w:rStyle w:val="eop"/>
          <w:rFonts w:ascii="Times New Roman" w:hAnsi="Times New Roman" w:cs="Times New Roman"/>
          <w:color w:val="000000"/>
          <w:sz w:val="24"/>
          <w:szCs w:val="24"/>
          <w:shd w:val="clear" w:color="auto" w:fill="FFFFFF"/>
        </w:rPr>
        <w:t> </w:t>
      </w:r>
    </w:p>
    <w:p w14:paraId="7D8F4602" w14:textId="5AC6BAB7"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sz w:val="24"/>
          <w:szCs w:val="24"/>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.12</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 xml:space="preserve">Na hipótese de o licitante não atender às exigências para habilitação, o </w:t>
      </w:r>
      <w:r w:rsidR="00AC2DBA" w:rsidRPr="00426468">
        <w:rPr>
          <w:rStyle w:val="normaltextrun"/>
          <w:rFonts w:ascii="Times New Roman" w:hAnsi="Times New Roman" w:cs="Times New Roman"/>
          <w:color w:val="000000" w:themeColor="text1"/>
          <w:sz w:val="24"/>
          <w:szCs w:val="24"/>
        </w:rPr>
        <w:t>agente de contratação</w:t>
      </w:r>
      <w:r w:rsidR="00AC2DBA" w:rsidRPr="00426468">
        <w:rPr>
          <w:rStyle w:val="normaltextrun"/>
          <w:rFonts w:ascii="Times New Roman" w:hAnsi="Times New Roman" w:cs="Times New Roman"/>
          <w:color w:val="000000"/>
          <w:sz w:val="24"/>
          <w:szCs w:val="24"/>
          <w:shd w:val="clear" w:color="auto" w:fill="FFFFFF"/>
        </w:rPr>
        <w:t xml:space="preserve"> examinará a proposta subsequente e assim sucessivamente, na ordem </w:t>
      </w:r>
      <w:r w:rsidR="00AC2DBA" w:rsidRPr="00426468">
        <w:rPr>
          <w:rStyle w:val="normaltextrun"/>
          <w:rFonts w:ascii="Times New Roman" w:hAnsi="Times New Roman" w:cs="Times New Roman"/>
          <w:sz w:val="24"/>
          <w:szCs w:val="24"/>
          <w:shd w:val="clear" w:color="auto" w:fill="FFFFFF"/>
        </w:rPr>
        <w:t xml:space="preserve">de classificação, até a apuração de uma proposta que atenda ao presente edital, observado o prazo disposto no subitem </w:t>
      </w:r>
      <w:hyperlink w:anchor="_7_-_DA" w:history="1">
        <w:r w:rsidR="00AC2DBA" w:rsidRPr="00426468">
          <w:rPr>
            <w:rStyle w:val="Hyperlink"/>
            <w:rFonts w:ascii="Times New Roman" w:hAnsi="Times New Roman" w:cs="Times New Roman"/>
            <w:sz w:val="24"/>
            <w:szCs w:val="24"/>
            <w:shd w:val="clear" w:color="auto" w:fill="FFFFFF"/>
          </w:rPr>
          <w:t>7.12.1. </w:t>
        </w:r>
      </w:hyperlink>
    </w:p>
    <w:p w14:paraId="7C7DC125" w14:textId="37B4C53C"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sz w:val="24"/>
          <w:szCs w:val="24"/>
          <w:shd w:val="clear" w:color="auto" w:fill="FFFFFF"/>
        </w:rPr>
        <w:t>1</w:t>
      </w:r>
      <w:r w:rsidR="00BE4637">
        <w:rPr>
          <w:rStyle w:val="eop"/>
          <w:rFonts w:ascii="Times New Roman" w:hAnsi="Times New Roman" w:cs="Times New Roman"/>
          <w:sz w:val="24"/>
          <w:szCs w:val="24"/>
          <w:shd w:val="clear" w:color="auto" w:fill="FFFFFF"/>
        </w:rPr>
        <w:t>1</w:t>
      </w:r>
      <w:r>
        <w:rPr>
          <w:rStyle w:val="eop"/>
          <w:rFonts w:ascii="Times New Roman" w:hAnsi="Times New Roman" w:cs="Times New Roman"/>
          <w:sz w:val="24"/>
          <w:szCs w:val="24"/>
          <w:shd w:val="clear" w:color="auto" w:fill="FFFFFF"/>
        </w:rPr>
        <w:t>.13</w:t>
      </w:r>
      <w:r w:rsidR="00AC2DBA" w:rsidRPr="00426468">
        <w:rPr>
          <w:rStyle w:val="eop"/>
          <w:rFonts w:ascii="Times New Roman" w:hAnsi="Times New Roman" w:cs="Times New Roman"/>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Somente serão disponibilizados para acesso público os documentos de habilitação do licitante cuja proposta atenda ao edital de licitação, após concluídos os procedimentos de que trata o subitem anterior.</w:t>
      </w:r>
      <w:r w:rsidR="00AC2DBA" w:rsidRPr="00426468">
        <w:rPr>
          <w:rStyle w:val="eop"/>
          <w:rFonts w:ascii="Times New Roman" w:hAnsi="Times New Roman" w:cs="Times New Roman"/>
          <w:color w:val="000000"/>
          <w:sz w:val="24"/>
          <w:szCs w:val="24"/>
          <w:shd w:val="clear" w:color="auto" w:fill="FFFFFF"/>
        </w:rPr>
        <w:t> </w:t>
      </w:r>
    </w:p>
    <w:p w14:paraId="7F67A38C" w14:textId="5E5AFB81"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lastRenderedPageBreak/>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.14</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A comprovação de regularidade fiscal e trabalhista das microempresas e das empresas de pequeno porte somente será exigida para efeito de contratação, e não como condição para participação na licitação (</w:t>
      </w:r>
      <w:hyperlink r:id="rId52" w:anchor="art4" w:tgtFrame="_blank" w:history="1">
        <w:r w:rsidR="00AC2DBA" w:rsidRPr="00426468">
          <w:rPr>
            <w:rStyle w:val="normaltextrun"/>
            <w:rFonts w:ascii="Times New Roman" w:hAnsi="Times New Roman" w:cs="Times New Roman"/>
            <w:color w:val="000080"/>
            <w:sz w:val="24"/>
            <w:szCs w:val="24"/>
            <w:u w:val="single"/>
            <w:shd w:val="clear" w:color="auto" w:fill="FFFFFF"/>
          </w:rPr>
          <w:t>art. 4º do Decreto nº 8.538/2015</w:t>
        </w:r>
      </w:hyperlink>
      <w:r w:rsidR="00AC2DBA" w:rsidRPr="00426468">
        <w:rPr>
          <w:rStyle w:val="normaltextrun"/>
          <w:rFonts w:ascii="Times New Roman" w:hAnsi="Times New Roman" w:cs="Times New Roman"/>
          <w:color w:val="000000"/>
          <w:sz w:val="24"/>
          <w:szCs w:val="24"/>
          <w:shd w:val="clear" w:color="auto" w:fill="FFFFFF"/>
        </w:rPr>
        <w:t>).</w:t>
      </w:r>
      <w:r w:rsidR="00AC2DBA" w:rsidRPr="00426468">
        <w:rPr>
          <w:rStyle w:val="eop"/>
          <w:rFonts w:ascii="Times New Roman" w:hAnsi="Times New Roman" w:cs="Times New Roman"/>
          <w:color w:val="000000"/>
          <w:sz w:val="24"/>
          <w:szCs w:val="24"/>
          <w:shd w:val="clear" w:color="auto" w:fill="FFFFFF"/>
        </w:rPr>
        <w:t> </w:t>
      </w:r>
    </w:p>
    <w:p w14:paraId="45FA1C7B" w14:textId="457E30A1" w:rsidR="00AC2DBA" w:rsidRPr="00426468" w:rsidRDefault="00252A11"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sz w:val="24"/>
          <w:szCs w:val="24"/>
        </w:rPr>
      </w:pPr>
      <w:r>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1</w:t>
      </w:r>
      <w:r>
        <w:rPr>
          <w:rStyle w:val="eop"/>
          <w:rFonts w:ascii="Times New Roman" w:hAnsi="Times New Roman" w:cs="Times New Roman"/>
          <w:color w:val="000000"/>
          <w:sz w:val="24"/>
          <w:szCs w:val="24"/>
          <w:shd w:val="clear" w:color="auto" w:fill="FFFFFF"/>
        </w:rPr>
        <w:t>.15</w:t>
      </w:r>
      <w:r w:rsidR="00AC2DBA" w:rsidRPr="00426468">
        <w:rPr>
          <w:rStyle w:val="eop"/>
          <w:rFonts w:ascii="Times New Roman" w:hAnsi="Times New Roman" w:cs="Times New Roman"/>
          <w:color w:val="000000"/>
          <w:sz w:val="24"/>
          <w:szCs w:val="24"/>
          <w:shd w:val="clear" w:color="auto" w:fill="FFFFFF"/>
        </w:rPr>
        <w:t xml:space="preserve">. </w:t>
      </w:r>
      <w:r w:rsidR="00AC2DBA" w:rsidRPr="00426468">
        <w:rPr>
          <w:rStyle w:val="normaltextrun"/>
          <w:rFonts w:ascii="Times New Roman" w:hAnsi="Times New Roman" w:cs="Times New Roman"/>
          <w:color w:val="000000"/>
          <w:sz w:val="24"/>
          <w:szCs w:val="24"/>
          <w:shd w:val="clear" w:color="auto" w:fill="FFFFFF"/>
        </w:rPr>
        <w:t>Quando a fase de habilitação anteceder a de julgamento e já tiver sido encerrada, não caberá exclusão de licitante por motivo relacionado à habilitação, salvo em razão de fatos supervenientes ou só conhecidos após o julgamento.</w:t>
      </w:r>
      <w:r w:rsidR="00AC2DBA" w:rsidRPr="00426468">
        <w:rPr>
          <w:rStyle w:val="eop"/>
          <w:rFonts w:ascii="Times New Roman" w:hAnsi="Times New Roman" w:cs="Times New Roman"/>
          <w:color w:val="000000"/>
          <w:sz w:val="24"/>
          <w:szCs w:val="24"/>
          <w:shd w:val="clear" w:color="auto" w:fill="FFFFFF"/>
        </w:rPr>
        <w:t> </w:t>
      </w:r>
    </w:p>
    <w:p w14:paraId="272386CF" w14:textId="7B9887AC" w:rsidR="00AC2DBA" w:rsidRPr="00426468" w:rsidRDefault="00AC2DBA" w:rsidP="00426468">
      <w:pPr>
        <w:pStyle w:val="Ttulo1"/>
        <w:spacing w:line="276" w:lineRule="auto"/>
        <w:ind w:right="-142"/>
        <w:rPr>
          <w:rFonts w:ascii="Times New Roman" w:hAnsi="Times New Roman" w:cs="Times New Roman"/>
          <w:sz w:val="24"/>
          <w:szCs w:val="24"/>
          <w:shd w:val="clear" w:color="auto" w:fill="D9D9D9"/>
        </w:rPr>
      </w:pPr>
      <w:bookmarkStart w:id="25" w:name="_Toc143523086"/>
      <w:r w:rsidRPr="00426468">
        <w:rPr>
          <w:rFonts w:ascii="Times New Roman" w:hAnsi="Times New Roman" w:cs="Times New Roman"/>
          <w:sz w:val="24"/>
          <w:szCs w:val="24"/>
          <w:shd w:val="clear" w:color="auto" w:fill="D9D9D9"/>
        </w:rPr>
        <w:t>1</w:t>
      </w:r>
      <w:r w:rsidR="00BE4637">
        <w:rPr>
          <w:rFonts w:ascii="Times New Roman" w:hAnsi="Times New Roman" w:cs="Times New Roman"/>
          <w:sz w:val="24"/>
          <w:szCs w:val="24"/>
          <w:shd w:val="clear" w:color="auto" w:fill="D9D9D9"/>
        </w:rPr>
        <w:t>2</w:t>
      </w:r>
      <w:r w:rsidRPr="00426468">
        <w:rPr>
          <w:rFonts w:ascii="Times New Roman" w:hAnsi="Times New Roman" w:cs="Times New Roman"/>
          <w:sz w:val="24"/>
          <w:szCs w:val="24"/>
          <w:shd w:val="clear" w:color="auto" w:fill="D9D9D9"/>
        </w:rPr>
        <w:t>– DOS RECURSOS</w:t>
      </w:r>
      <w:bookmarkEnd w:id="25"/>
      <w:r w:rsidRPr="00426468">
        <w:rPr>
          <w:rFonts w:ascii="Times New Roman" w:hAnsi="Times New Roman" w:cs="Times New Roman"/>
          <w:sz w:val="24"/>
          <w:szCs w:val="24"/>
          <w:shd w:val="clear" w:color="auto" w:fill="D9D9D9"/>
        </w:rPr>
        <w:t xml:space="preserve"> </w:t>
      </w:r>
      <w:r w:rsidRPr="00426468">
        <w:rPr>
          <w:rFonts w:ascii="Times New Roman" w:hAnsi="Times New Roman" w:cs="Times New Roman"/>
          <w:sz w:val="24"/>
          <w:szCs w:val="24"/>
          <w:highlight w:val="lightGray"/>
          <w:shd w:val="clear" w:color="auto" w:fill="D9D9D9"/>
        </w:rPr>
        <w:t>E DO CADASTRO DE RESERVA</w:t>
      </w:r>
      <w:r w:rsidRPr="00426468">
        <w:rPr>
          <w:rFonts w:ascii="Times New Roman" w:hAnsi="Times New Roman" w:cs="Times New Roman"/>
          <w:sz w:val="24"/>
          <w:szCs w:val="24"/>
          <w:shd w:val="clear" w:color="auto" w:fill="D9D9D9"/>
        </w:rPr>
        <w:t xml:space="preserve">                                                                                         </w:t>
      </w:r>
    </w:p>
    <w:p w14:paraId="18F76ACC" w14:textId="16118116"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Fonts w:ascii="Times New Roman" w:hAnsi="Times New Roman" w:cs="Times New Roman"/>
          <w:sz w:val="24"/>
          <w:szCs w:val="24"/>
        </w:rPr>
        <w:t>1</w:t>
      </w:r>
      <w:r w:rsidR="00BE4637">
        <w:rPr>
          <w:rFonts w:ascii="Times New Roman" w:hAnsi="Times New Roman" w:cs="Times New Roman"/>
          <w:sz w:val="24"/>
          <w:szCs w:val="24"/>
        </w:rPr>
        <w:t>2</w:t>
      </w:r>
      <w:r w:rsidRPr="00426468">
        <w:rPr>
          <w:rFonts w:ascii="Times New Roman" w:hAnsi="Times New Roman" w:cs="Times New Roman"/>
          <w:sz w:val="24"/>
          <w:szCs w:val="24"/>
        </w:rPr>
        <w:t xml:space="preserve">.1. </w:t>
      </w:r>
      <w:r w:rsidRPr="00426468">
        <w:rPr>
          <w:rStyle w:val="normaltextrun"/>
          <w:rFonts w:ascii="Times New Roman" w:hAnsi="Times New Roman" w:cs="Times New Roman"/>
          <w:color w:val="000000"/>
          <w:sz w:val="24"/>
          <w:szCs w:val="24"/>
          <w:shd w:val="clear" w:color="auto" w:fill="FFFFFF"/>
        </w:rPr>
        <w:t xml:space="preserve">A interposição de recurso referente ao julgamento das propostas, à habilitação ou inabilitação de licitantes, à anulação ou revogação da licitação, observará o disposto no </w:t>
      </w:r>
      <w:hyperlink r:id="rId53" w:anchor="art165" w:tgtFrame="_blank" w:history="1">
        <w:r w:rsidRPr="00426468">
          <w:rPr>
            <w:rStyle w:val="normaltextrun"/>
            <w:rFonts w:ascii="Times New Roman" w:hAnsi="Times New Roman" w:cs="Times New Roman"/>
            <w:color w:val="000080"/>
            <w:sz w:val="24"/>
            <w:szCs w:val="24"/>
            <w:u w:val="single"/>
            <w:shd w:val="clear" w:color="auto" w:fill="FFFFFF"/>
          </w:rPr>
          <w:t>art. 165 da Lei nº 14.133, de 2021</w:t>
        </w:r>
      </w:hyperlink>
      <w:r w:rsidRPr="00426468">
        <w:rPr>
          <w:rStyle w:val="normaltextrun"/>
          <w:rFonts w:ascii="Times New Roman" w:hAnsi="Times New Roman" w:cs="Times New Roman"/>
          <w:color w:val="000000"/>
          <w:sz w:val="24"/>
          <w:szCs w:val="24"/>
          <w:shd w:val="clear" w:color="auto" w:fill="FFFFFF"/>
        </w:rPr>
        <w:t>.</w:t>
      </w:r>
      <w:r w:rsidRPr="00426468">
        <w:rPr>
          <w:rStyle w:val="eop"/>
          <w:rFonts w:ascii="Times New Roman" w:hAnsi="Times New Roman" w:cs="Times New Roman"/>
          <w:color w:val="000000"/>
          <w:sz w:val="24"/>
          <w:szCs w:val="24"/>
          <w:shd w:val="clear" w:color="auto" w:fill="FFFFFF"/>
        </w:rPr>
        <w:t> </w:t>
      </w:r>
    </w:p>
    <w:p w14:paraId="66C8E568" w14:textId="530AE7FE"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.2. </w:t>
      </w:r>
      <w:r w:rsidRPr="00426468">
        <w:rPr>
          <w:rStyle w:val="normaltextrun"/>
          <w:rFonts w:ascii="Times New Roman" w:hAnsi="Times New Roman" w:cs="Times New Roman"/>
          <w:color w:val="000000"/>
          <w:sz w:val="24"/>
          <w:szCs w:val="24"/>
          <w:shd w:val="clear" w:color="auto" w:fill="FFFFFF"/>
        </w:rPr>
        <w:t>O prazo recursal é de 3 (três) dias úteis, contados da data de intimação ou de lavratura da ata.</w:t>
      </w:r>
      <w:r w:rsidRPr="00426468">
        <w:rPr>
          <w:rStyle w:val="eop"/>
          <w:rFonts w:ascii="Times New Roman" w:hAnsi="Times New Roman" w:cs="Times New Roman"/>
          <w:color w:val="000000"/>
          <w:sz w:val="24"/>
          <w:szCs w:val="24"/>
          <w:shd w:val="clear" w:color="auto" w:fill="FFFFFF"/>
        </w:rPr>
        <w:t> </w:t>
      </w:r>
    </w:p>
    <w:p w14:paraId="4415A3B1" w14:textId="24BFA733"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.3. </w:t>
      </w:r>
      <w:r w:rsidRPr="00426468">
        <w:rPr>
          <w:rStyle w:val="normaltextrun"/>
          <w:rFonts w:ascii="Times New Roman" w:hAnsi="Times New Roman" w:cs="Times New Roman"/>
          <w:color w:val="000000"/>
          <w:sz w:val="24"/>
          <w:szCs w:val="24"/>
          <w:shd w:val="clear" w:color="auto" w:fill="FFFFFF"/>
        </w:rPr>
        <w:t>Quando o recurso apresentado impugnar o julgamento das propostas ou o ato de habilitação ou inabilitação do licitante:</w:t>
      </w:r>
      <w:r w:rsidRPr="00426468">
        <w:rPr>
          <w:rStyle w:val="eop"/>
          <w:rFonts w:ascii="Times New Roman" w:hAnsi="Times New Roman" w:cs="Times New Roman"/>
          <w:color w:val="000000"/>
          <w:sz w:val="24"/>
          <w:szCs w:val="24"/>
          <w:shd w:val="clear" w:color="auto" w:fill="FFFFFF"/>
        </w:rPr>
        <w:t> </w:t>
      </w:r>
    </w:p>
    <w:p w14:paraId="0D35A022"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A) </w:t>
      </w:r>
      <w:r w:rsidRPr="00426468">
        <w:rPr>
          <w:rStyle w:val="normaltextrun"/>
          <w:rFonts w:ascii="Times New Roman" w:hAnsi="Times New Roman" w:cs="Times New Roman"/>
          <w:color w:val="000000"/>
          <w:sz w:val="24"/>
          <w:szCs w:val="24"/>
          <w:shd w:val="clear" w:color="auto" w:fill="FFFFFF"/>
        </w:rPr>
        <w:t>a intenção de recorrer deverá ser manifestada imediatamente, sob pena de preclusão;</w:t>
      </w:r>
      <w:r w:rsidRPr="00426468">
        <w:rPr>
          <w:rStyle w:val="eop"/>
          <w:rFonts w:ascii="Times New Roman" w:hAnsi="Times New Roman" w:cs="Times New Roman"/>
          <w:color w:val="000000"/>
          <w:sz w:val="24"/>
          <w:szCs w:val="24"/>
          <w:shd w:val="clear" w:color="auto" w:fill="FFFFFF"/>
        </w:rPr>
        <w:t> </w:t>
      </w:r>
    </w:p>
    <w:p w14:paraId="5D4D023B"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B) </w:t>
      </w:r>
      <w:r w:rsidRPr="00426468">
        <w:rPr>
          <w:rStyle w:val="normaltextrun"/>
          <w:rFonts w:ascii="Times New Roman" w:hAnsi="Times New Roman" w:cs="Times New Roman"/>
          <w:color w:val="000000"/>
          <w:sz w:val="24"/>
          <w:szCs w:val="24"/>
          <w:shd w:val="clear" w:color="auto" w:fill="FFFFFF"/>
        </w:rPr>
        <w:t>o prazo para apresentação das razões recursais será iniciado na data de intimação ou de lavratura da ata de habilitação ou inabilitação;</w:t>
      </w:r>
      <w:r w:rsidRPr="00426468">
        <w:rPr>
          <w:rStyle w:val="eop"/>
          <w:rFonts w:ascii="Times New Roman" w:hAnsi="Times New Roman" w:cs="Times New Roman"/>
          <w:color w:val="000000"/>
          <w:sz w:val="24"/>
          <w:szCs w:val="24"/>
          <w:shd w:val="clear" w:color="auto" w:fill="FFFFFF"/>
        </w:rPr>
        <w:t> </w:t>
      </w:r>
    </w:p>
    <w:p w14:paraId="6E5B6F04" w14:textId="77777777"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 xml:space="preserve">C) </w:t>
      </w:r>
      <w:r w:rsidRPr="00426468">
        <w:rPr>
          <w:rStyle w:val="normaltextrun"/>
          <w:rFonts w:ascii="Times New Roman" w:hAnsi="Times New Roman" w:cs="Times New Roman"/>
          <w:color w:val="000000"/>
          <w:sz w:val="24"/>
          <w:szCs w:val="24"/>
          <w:shd w:val="clear" w:color="auto" w:fill="FFFFFF"/>
        </w:rPr>
        <w:t>na hipótese de adoção da inversão de fases prevista no </w:t>
      </w:r>
      <w:hyperlink r:id="rId54" w:anchor="art17%C2%A71" w:tgtFrame="_blank" w:history="1">
        <w:r w:rsidRPr="00426468">
          <w:rPr>
            <w:rStyle w:val="normaltextrun"/>
            <w:rFonts w:ascii="Times New Roman" w:hAnsi="Times New Roman" w:cs="Times New Roman"/>
            <w:color w:val="000080"/>
            <w:sz w:val="24"/>
            <w:szCs w:val="24"/>
            <w:u w:val="single"/>
            <w:shd w:val="clear" w:color="auto" w:fill="FFFFFF"/>
          </w:rPr>
          <w:t>§ 1º do art. 17 da Lei nº 14.133, de 2021</w:t>
        </w:r>
      </w:hyperlink>
      <w:r w:rsidRPr="00426468">
        <w:rPr>
          <w:rStyle w:val="normaltextrun"/>
          <w:rFonts w:ascii="Times New Roman" w:hAnsi="Times New Roman" w:cs="Times New Roman"/>
          <w:color w:val="000000"/>
          <w:sz w:val="24"/>
          <w:szCs w:val="24"/>
          <w:shd w:val="clear" w:color="auto" w:fill="FFFFFF"/>
        </w:rPr>
        <w:t>, o prazo para apresentação das razões recursais será iniciado na data de intimação da ata de julgamento.</w:t>
      </w:r>
      <w:r w:rsidRPr="00426468">
        <w:rPr>
          <w:rStyle w:val="eop"/>
          <w:rFonts w:ascii="Times New Roman" w:hAnsi="Times New Roman" w:cs="Times New Roman"/>
          <w:color w:val="000000"/>
          <w:sz w:val="24"/>
          <w:szCs w:val="24"/>
          <w:shd w:val="clear" w:color="auto" w:fill="FFFFFF"/>
        </w:rPr>
        <w:t> </w:t>
      </w:r>
    </w:p>
    <w:p w14:paraId="44BEE7A3" w14:textId="6C0EC373"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.4. </w:t>
      </w:r>
      <w:r w:rsidRPr="00426468">
        <w:rPr>
          <w:rStyle w:val="normaltextrun"/>
          <w:rFonts w:ascii="Times New Roman" w:hAnsi="Times New Roman" w:cs="Times New Roman"/>
          <w:color w:val="000000"/>
          <w:sz w:val="24"/>
          <w:szCs w:val="24"/>
          <w:bdr w:val="none" w:sz="0" w:space="0" w:color="auto" w:frame="1"/>
        </w:rPr>
        <w:t>Os recursos deverão ser encaminhados em campo próprio do sistema.</w:t>
      </w:r>
    </w:p>
    <w:p w14:paraId="6AC9235E" w14:textId="2B44A71A"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1</w:t>
      </w:r>
      <w:r w:rsidR="00BE4637">
        <w:rPr>
          <w:rStyle w:val="normaltextrun"/>
          <w:rFonts w:ascii="Times New Roman" w:hAnsi="Times New Roman" w:cs="Times New Roman"/>
          <w:color w:val="000000"/>
          <w:sz w:val="24"/>
          <w:szCs w:val="24"/>
          <w:bdr w:val="none" w:sz="0" w:space="0" w:color="auto" w:frame="1"/>
        </w:rPr>
        <w:t>2</w:t>
      </w:r>
      <w:r w:rsidRPr="00426468">
        <w:rPr>
          <w:rStyle w:val="normaltextrun"/>
          <w:rFonts w:ascii="Times New Roman" w:hAnsi="Times New Roman" w:cs="Times New Roman"/>
          <w:color w:val="000000"/>
          <w:sz w:val="24"/>
          <w:szCs w:val="24"/>
          <w:bdr w:val="none" w:sz="0" w:space="0" w:color="auto" w:frame="1"/>
        </w:rPr>
        <w:t xml:space="preserve">.5. </w:t>
      </w:r>
      <w:r w:rsidRPr="00426468">
        <w:rPr>
          <w:rStyle w:val="normaltextrun"/>
          <w:rFonts w:ascii="Times New Roman" w:hAnsi="Times New Roman" w:cs="Times New Roman"/>
          <w:color w:val="000000"/>
          <w:sz w:val="24"/>
          <w:szCs w:val="24"/>
          <w:shd w:val="clear" w:color="auto" w:fill="FFFFFF"/>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RPr="00426468">
        <w:rPr>
          <w:rStyle w:val="eop"/>
          <w:rFonts w:ascii="Times New Roman" w:hAnsi="Times New Roman" w:cs="Times New Roman"/>
          <w:color w:val="000000"/>
          <w:sz w:val="24"/>
          <w:szCs w:val="24"/>
          <w:shd w:val="clear" w:color="auto" w:fill="FFFFFF"/>
        </w:rPr>
        <w:t> </w:t>
      </w:r>
    </w:p>
    <w:p w14:paraId="415EAE1B" w14:textId="2E12602F"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.6. </w:t>
      </w:r>
      <w:r w:rsidRPr="00426468">
        <w:rPr>
          <w:rStyle w:val="normaltextrun"/>
          <w:rFonts w:ascii="Times New Roman" w:hAnsi="Times New Roman" w:cs="Times New Roman"/>
          <w:color w:val="000000"/>
          <w:sz w:val="24"/>
          <w:szCs w:val="24"/>
          <w:shd w:val="clear" w:color="auto" w:fill="FFFFFF"/>
        </w:rPr>
        <w:t>Os recursos interpostos fora do prazo não serão conhecidos. </w:t>
      </w:r>
      <w:r w:rsidRPr="00426468">
        <w:rPr>
          <w:rStyle w:val="eop"/>
          <w:rFonts w:ascii="Times New Roman" w:hAnsi="Times New Roman" w:cs="Times New Roman"/>
          <w:color w:val="000000"/>
          <w:sz w:val="24"/>
          <w:szCs w:val="24"/>
          <w:shd w:val="clear" w:color="auto" w:fill="FFFFFF"/>
        </w:rPr>
        <w:t> </w:t>
      </w:r>
    </w:p>
    <w:p w14:paraId="684A1D72" w14:textId="40980D50"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.7. </w:t>
      </w:r>
      <w:r w:rsidRPr="00426468">
        <w:rPr>
          <w:rStyle w:val="normaltextrun"/>
          <w:rFonts w:ascii="Times New Roman" w:hAnsi="Times New Roman" w:cs="Times New Roman"/>
          <w:color w:val="000000"/>
          <w:sz w:val="24"/>
          <w:szCs w:val="24"/>
          <w:shd w:val="clear" w:color="auto" w:fill="FFFFFF"/>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r w:rsidRPr="00426468">
        <w:rPr>
          <w:rStyle w:val="eop"/>
          <w:rFonts w:ascii="Times New Roman" w:hAnsi="Times New Roman" w:cs="Times New Roman"/>
          <w:color w:val="000000"/>
          <w:sz w:val="24"/>
          <w:szCs w:val="24"/>
          <w:shd w:val="clear" w:color="auto" w:fill="FFFFFF"/>
        </w:rPr>
        <w:t> </w:t>
      </w:r>
    </w:p>
    <w:p w14:paraId="7E587DDF" w14:textId="4DBB10B0"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.8. </w:t>
      </w:r>
      <w:r w:rsidRPr="00426468">
        <w:rPr>
          <w:rStyle w:val="normaltextrun"/>
          <w:rFonts w:ascii="Times New Roman" w:hAnsi="Times New Roman" w:cs="Times New Roman"/>
          <w:color w:val="000000"/>
          <w:sz w:val="24"/>
          <w:szCs w:val="24"/>
          <w:shd w:val="clear" w:color="auto" w:fill="FFFFFF"/>
        </w:rPr>
        <w:t>O recurso e o pedido de reconsideração terão efeito suspensivo do ato ou da decisão recorrida até que sobrevenha decisão final da autoridade competente. </w:t>
      </w:r>
      <w:r w:rsidRPr="00426468">
        <w:rPr>
          <w:rStyle w:val="eop"/>
          <w:rFonts w:ascii="Times New Roman" w:hAnsi="Times New Roman" w:cs="Times New Roman"/>
          <w:color w:val="000000"/>
          <w:sz w:val="24"/>
          <w:szCs w:val="24"/>
          <w:shd w:val="clear" w:color="auto" w:fill="FFFFFF"/>
        </w:rPr>
        <w:t> </w:t>
      </w:r>
    </w:p>
    <w:p w14:paraId="23E1BD96" w14:textId="5BD25D02"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.9. </w:t>
      </w:r>
      <w:r w:rsidRPr="00426468">
        <w:rPr>
          <w:rStyle w:val="normaltextrun"/>
          <w:rFonts w:ascii="Times New Roman" w:hAnsi="Times New Roman" w:cs="Times New Roman"/>
          <w:color w:val="000000"/>
          <w:sz w:val="24"/>
          <w:szCs w:val="24"/>
          <w:shd w:val="clear" w:color="auto" w:fill="FFFFFF"/>
        </w:rPr>
        <w:t>O acolhimento do recurso invalida tão somente os atos insuscetíveis de aproveitamento. </w:t>
      </w:r>
      <w:r w:rsidRPr="00426468">
        <w:rPr>
          <w:rStyle w:val="eop"/>
          <w:rFonts w:ascii="Times New Roman" w:hAnsi="Times New Roman" w:cs="Times New Roman"/>
          <w:color w:val="000000"/>
          <w:sz w:val="24"/>
          <w:szCs w:val="24"/>
          <w:shd w:val="clear" w:color="auto" w:fill="FFFFFF"/>
        </w:rPr>
        <w:t> </w:t>
      </w:r>
    </w:p>
    <w:p w14:paraId="15D61FBC" w14:textId="300D550F" w:rsidR="00AC2DBA" w:rsidRPr="00D842F7" w:rsidRDefault="00AC2DBA" w:rsidP="00D842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5"/>
          <w:tab w:val="left" w:pos="9204"/>
          <w:tab w:val="left" w:pos="9912"/>
        </w:tabs>
        <w:spacing w:after="142" w:line="276" w:lineRule="auto"/>
        <w:ind w:right="-142"/>
        <w:jc w:val="both"/>
        <w:rPr>
          <w:rFonts w:ascii="Times New Roman" w:hAnsi="Times New Roman" w:cs="Times New Roman"/>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BE4637">
        <w:rPr>
          <w:rStyle w:val="eop"/>
          <w:rFonts w:ascii="Times New Roman" w:hAnsi="Times New Roman" w:cs="Times New Roman"/>
          <w:color w:val="000000"/>
          <w:sz w:val="24"/>
          <w:szCs w:val="24"/>
          <w:shd w:val="clear" w:color="auto" w:fill="FFFFFF"/>
        </w:rPr>
        <w:t>2</w:t>
      </w:r>
      <w:r w:rsidRPr="00426468">
        <w:rPr>
          <w:rStyle w:val="eop"/>
          <w:rFonts w:ascii="Times New Roman" w:hAnsi="Times New Roman" w:cs="Times New Roman"/>
          <w:color w:val="000000"/>
          <w:sz w:val="24"/>
          <w:szCs w:val="24"/>
          <w:shd w:val="clear" w:color="auto" w:fill="FFFFFF"/>
        </w:rPr>
        <w:t xml:space="preserve">.10. </w:t>
      </w:r>
      <w:r w:rsidRPr="00426468">
        <w:rPr>
          <w:rFonts w:ascii="Times New Roman" w:hAnsi="Times New Roman" w:cs="Times New Roman"/>
          <w:color w:val="333333"/>
          <w:sz w:val="24"/>
          <w:szCs w:val="24"/>
        </w:rPr>
        <w:t xml:space="preserve">A decisão acerca do recurso interposto será divulgada por meio de publicação </w:t>
      </w:r>
      <w:r w:rsidR="00FD31D0">
        <w:rPr>
          <w:rFonts w:ascii="Times New Roman" w:hAnsi="Times New Roman" w:cs="Times New Roman"/>
          <w:color w:val="333333"/>
          <w:sz w:val="24"/>
          <w:szCs w:val="24"/>
        </w:rPr>
        <w:t xml:space="preserve">sítios eletrônicos </w:t>
      </w:r>
      <w:proofErr w:type="spellStart"/>
      <w:r w:rsidR="00FD31D0">
        <w:rPr>
          <w:rFonts w:ascii="Times New Roman" w:hAnsi="Times New Roman" w:cs="Times New Roman"/>
          <w:color w:val="333333"/>
          <w:sz w:val="24"/>
          <w:szCs w:val="24"/>
        </w:rPr>
        <w:t>quese</w:t>
      </w:r>
      <w:proofErr w:type="spellEnd"/>
      <w:r w:rsidR="00FD31D0">
        <w:rPr>
          <w:rFonts w:ascii="Times New Roman" w:hAnsi="Times New Roman" w:cs="Times New Roman"/>
          <w:color w:val="333333"/>
          <w:sz w:val="24"/>
          <w:szCs w:val="24"/>
        </w:rPr>
        <w:t xml:space="preserve"> deram a divulgação do certame.</w:t>
      </w:r>
      <w:r w:rsidRPr="00426468">
        <w:rPr>
          <w:rFonts w:ascii="Times New Roman" w:hAnsi="Times New Roman" w:cs="Times New Roman"/>
          <w:sz w:val="24"/>
          <w:szCs w:val="24"/>
          <w:shd w:val="clear" w:color="auto" w:fill="D9D9D9"/>
        </w:rPr>
        <w:t xml:space="preserve"> </w:t>
      </w:r>
    </w:p>
    <w:p w14:paraId="51131639" w14:textId="29B6A3BD" w:rsidR="00AC2DBA" w:rsidRPr="00D842F7" w:rsidRDefault="00AC2DBA" w:rsidP="00D842F7">
      <w:pPr>
        <w:pStyle w:val="Ttulo1"/>
        <w:spacing w:line="276" w:lineRule="auto"/>
        <w:ind w:right="-142"/>
        <w:rPr>
          <w:rFonts w:ascii="Times New Roman" w:hAnsi="Times New Roman" w:cs="Times New Roman"/>
          <w:sz w:val="24"/>
          <w:szCs w:val="24"/>
          <w:shd w:val="clear" w:color="auto" w:fill="D9D9D9"/>
        </w:rPr>
      </w:pPr>
      <w:bookmarkStart w:id="26" w:name="_Toc143523088"/>
      <w:r w:rsidRPr="00426468">
        <w:rPr>
          <w:rFonts w:ascii="Times New Roman" w:hAnsi="Times New Roman" w:cs="Times New Roman"/>
          <w:sz w:val="24"/>
          <w:szCs w:val="24"/>
          <w:shd w:val="clear" w:color="auto" w:fill="D9D9D9"/>
        </w:rPr>
        <w:t>1</w:t>
      </w:r>
      <w:r w:rsidR="00BE4637">
        <w:rPr>
          <w:rFonts w:ascii="Times New Roman" w:hAnsi="Times New Roman" w:cs="Times New Roman"/>
          <w:sz w:val="24"/>
          <w:szCs w:val="24"/>
          <w:shd w:val="clear" w:color="auto" w:fill="D9D9D9"/>
        </w:rPr>
        <w:t>3</w:t>
      </w:r>
      <w:r w:rsidRPr="00426468">
        <w:rPr>
          <w:rFonts w:ascii="Times New Roman" w:hAnsi="Times New Roman" w:cs="Times New Roman"/>
          <w:sz w:val="24"/>
          <w:szCs w:val="24"/>
          <w:shd w:val="clear" w:color="auto" w:fill="D9D9D9"/>
        </w:rPr>
        <w:t xml:space="preserve"> – DAS CONDIÇÕES DE RECEBIMENTO</w:t>
      </w:r>
      <w:bookmarkEnd w:id="26"/>
      <w:r w:rsidRPr="00426468">
        <w:rPr>
          <w:rFonts w:ascii="Times New Roman" w:hAnsi="Times New Roman" w:cs="Times New Roman"/>
          <w:sz w:val="24"/>
          <w:szCs w:val="24"/>
          <w:shd w:val="clear" w:color="auto" w:fill="D9D9D9"/>
        </w:rPr>
        <w:t xml:space="preserve">                                                                                               </w:t>
      </w:r>
      <w:r w:rsidRPr="00426468">
        <w:rPr>
          <w:rFonts w:ascii="Times New Roman" w:hAnsi="Times New Roman" w:cs="Times New Roman"/>
          <w:bCs/>
          <w:color w:val="00000A"/>
          <w:sz w:val="24"/>
          <w:szCs w:val="24"/>
          <w:shd w:val="clear" w:color="auto" w:fill="D9D9D9"/>
        </w:rPr>
        <w:t xml:space="preserve">      </w:t>
      </w:r>
      <w:r w:rsidRPr="00426468">
        <w:rPr>
          <w:rFonts w:ascii="Times New Roman" w:eastAsia="Calibri" w:hAnsi="Times New Roman" w:cs="Times New Roman"/>
          <w:color w:val="000000" w:themeColor="text1" w:themeShade="F2"/>
          <w:sz w:val="24"/>
          <w:szCs w:val="24"/>
        </w:rPr>
        <w:t xml:space="preserve">         </w:t>
      </w:r>
    </w:p>
    <w:p w14:paraId="644858BB" w14:textId="6B8F98B4" w:rsidR="00AC2DBA" w:rsidRPr="00D842F7"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D842F7">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D842F7">
        <w:rPr>
          <w:rFonts w:ascii="Times New Roman" w:eastAsia="Calibri" w:hAnsi="Times New Roman" w:cs="Times New Roman"/>
          <w:sz w:val="24"/>
          <w:szCs w:val="24"/>
        </w:rPr>
        <w:t>.1. O material deverá ser entregue n</w:t>
      </w:r>
      <w:r w:rsidR="00E91A00">
        <w:rPr>
          <w:rFonts w:ascii="Times New Roman" w:eastAsia="Calibri" w:hAnsi="Times New Roman" w:cs="Times New Roman"/>
          <w:sz w:val="24"/>
          <w:szCs w:val="24"/>
        </w:rPr>
        <w:t xml:space="preserve">o Setor de Almoxarifado </w:t>
      </w:r>
      <w:r w:rsidR="00A544BA">
        <w:rPr>
          <w:rFonts w:ascii="Times New Roman" w:eastAsia="Calibri" w:hAnsi="Times New Roman" w:cs="Times New Roman"/>
          <w:sz w:val="24"/>
          <w:szCs w:val="24"/>
        </w:rPr>
        <w:t xml:space="preserve">da CMI, </w:t>
      </w:r>
      <w:r w:rsidRPr="00D842F7">
        <w:rPr>
          <w:rFonts w:ascii="Times New Roman" w:eastAsia="Calibri" w:hAnsi="Times New Roman" w:cs="Times New Roman"/>
          <w:sz w:val="24"/>
          <w:szCs w:val="24"/>
        </w:rPr>
        <w:t xml:space="preserve">em até </w:t>
      </w:r>
      <w:r w:rsidR="00D842F7" w:rsidRPr="00D842F7">
        <w:rPr>
          <w:rFonts w:ascii="Times New Roman" w:eastAsia="Calibri" w:hAnsi="Times New Roman" w:cs="Times New Roman"/>
          <w:sz w:val="24"/>
          <w:szCs w:val="24"/>
        </w:rPr>
        <w:t xml:space="preserve">10 </w:t>
      </w:r>
      <w:r w:rsidRPr="00D842F7">
        <w:rPr>
          <w:rFonts w:ascii="Times New Roman" w:eastAsia="Calibri" w:hAnsi="Times New Roman" w:cs="Times New Roman"/>
          <w:sz w:val="24"/>
          <w:szCs w:val="24"/>
        </w:rPr>
        <w:t>(</w:t>
      </w:r>
      <w:r w:rsidR="00D842F7" w:rsidRPr="00D842F7">
        <w:rPr>
          <w:rFonts w:ascii="Times New Roman" w:eastAsia="Calibri" w:hAnsi="Times New Roman" w:cs="Times New Roman"/>
          <w:sz w:val="24"/>
          <w:szCs w:val="24"/>
        </w:rPr>
        <w:t>dez</w:t>
      </w:r>
      <w:r w:rsidRPr="00D842F7">
        <w:rPr>
          <w:rFonts w:ascii="Times New Roman" w:eastAsia="Calibri" w:hAnsi="Times New Roman" w:cs="Times New Roman"/>
          <w:sz w:val="24"/>
          <w:szCs w:val="24"/>
        </w:rPr>
        <w:t>) dias corridos, devendo ser observado prazo de validade não inferior a</w:t>
      </w:r>
      <w:r w:rsidR="00D842F7" w:rsidRPr="00D842F7">
        <w:rPr>
          <w:rFonts w:ascii="Times New Roman" w:eastAsia="Calibri" w:hAnsi="Times New Roman" w:cs="Times New Roman"/>
          <w:sz w:val="24"/>
          <w:szCs w:val="24"/>
        </w:rPr>
        <w:t xml:space="preserve"> 12 (doze) meses</w:t>
      </w:r>
      <w:r w:rsidRPr="00D842F7">
        <w:rPr>
          <w:rFonts w:ascii="Times New Roman" w:eastAsia="Calibri" w:hAnsi="Times New Roman" w:cs="Times New Roman"/>
          <w:sz w:val="24"/>
          <w:szCs w:val="24"/>
        </w:rPr>
        <w:t xml:space="preserve"> a contar da data da entrega.</w:t>
      </w:r>
    </w:p>
    <w:p w14:paraId="0E1413C3" w14:textId="16357528" w:rsidR="00AC2DBA" w:rsidRPr="00D842F7"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D842F7">
        <w:rPr>
          <w:rFonts w:ascii="Times New Roman" w:eastAsia="Calibri" w:hAnsi="Times New Roman" w:cs="Times New Roman"/>
          <w:sz w:val="24"/>
          <w:szCs w:val="24"/>
        </w:rPr>
        <w:lastRenderedPageBreak/>
        <w:t>1</w:t>
      </w:r>
      <w:r w:rsidR="00BE4637">
        <w:rPr>
          <w:rFonts w:ascii="Times New Roman" w:eastAsia="Calibri" w:hAnsi="Times New Roman" w:cs="Times New Roman"/>
          <w:sz w:val="24"/>
          <w:szCs w:val="24"/>
        </w:rPr>
        <w:t>3</w:t>
      </w:r>
      <w:r w:rsidRPr="00D842F7">
        <w:rPr>
          <w:rFonts w:ascii="Times New Roman" w:eastAsia="Calibri" w:hAnsi="Times New Roman" w:cs="Times New Roman"/>
          <w:sz w:val="24"/>
          <w:szCs w:val="24"/>
        </w:rPr>
        <w:t>.1.2 - Caso a entrega não ocorra no prazo de 15 (quinze) dias úteis, a partir do término do prazo estará configurada a inexecução do objeto, desde que o órgão demandante não se manifeste de forma diversa.</w:t>
      </w:r>
    </w:p>
    <w:p w14:paraId="00D29389" w14:textId="6DBC95EF" w:rsidR="00AC2DBA" w:rsidRPr="00D842F7"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D842F7">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D842F7">
        <w:rPr>
          <w:rFonts w:ascii="Times New Roman" w:eastAsia="Calibri" w:hAnsi="Times New Roman" w:cs="Times New Roman"/>
          <w:sz w:val="24"/>
          <w:szCs w:val="24"/>
        </w:rPr>
        <w:t xml:space="preserve">.2. A fiscalização e o acompanhamento da execução do objeto do contrato caberão </w:t>
      </w:r>
      <w:r w:rsidR="00D842F7" w:rsidRPr="00D842F7">
        <w:rPr>
          <w:rFonts w:ascii="Times New Roman" w:eastAsia="Calibri" w:hAnsi="Times New Roman" w:cs="Times New Roman"/>
          <w:sz w:val="24"/>
          <w:szCs w:val="24"/>
        </w:rPr>
        <w:t>a Comissão de Fiscalização de Obras e Serviços</w:t>
      </w:r>
      <w:r w:rsidRPr="00D842F7">
        <w:rPr>
          <w:rFonts w:ascii="Times New Roman" w:eastAsia="Calibri" w:hAnsi="Times New Roman" w:cs="Times New Roman"/>
          <w:sz w:val="24"/>
          <w:szCs w:val="24"/>
        </w:rPr>
        <w:t>, a quem a contratada deverá se apresentar imediatamente após a formalização ou retirada do instrumento contratual.</w:t>
      </w:r>
    </w:p>
    <w:p w14:paraId="29729D27" w14:textId="4660C50E" w:rsidR="00AC2DBA" w:rsidRPr="00D842F7"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eastAsia="Calibri" w:hAnsi="Times New Roman" w:cs="Times New Roman"/>
          <w:sz w:val="24"/>
          <w:szCs w:val="24"/>
        </w:rPr>
      </w:pPr>
      <w:r w:rsidRPr="00D842F7">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D842F7">
        <w:rPr>
          <w:rFonts w:ascii="Times New Roman" w:eastAsia="Calibri" w:hAnsi="Times New Roman" w:cs="Times New Roman"/>
          <w:sz w:val="24"/>
          <w:szCs w:val="24"/>
        </w:rPr>
        <w:t xml:space="preserve">.3. A Administração poderá obrigar a Contratada a, além do que consta no termo de referência, reparar, corrigir, remover, reconstruir ou substituir, às suas expensas, no todo ou em parte, o objeto do contrato, se verificar vícios, defeitos ou incorreções resultantes da execução ou que a impeçam, conforme consta no </w:t>
      </w:r>
      <w:hyperlink r:id="rId55">
        <w:r w:rsidRPr="00D842F7">
          <w:rPr>
            <w:rStyle w:val="Hyperlink"/>
            <w:rFonts w:ascii="Times New Roman" w:eastAsia="Calibri" w:hAnsi="Times New Roman" w:cs="Times New Roman"/>
            <w:color w:val="auto"/>
            <w:sz w:val="24"/>
            <w:szCs w:val="24"/>
          </w:rPr>
          <w:t>art. 119 da Lei federal nº 14.133/21.</w:t>
        </w:r>
      </w:hyperlink>
    </w:p>
    <w:p w14:paraId="2D03A55B" w14:textId="15112105" w:rsidR="00AC2DBA" w:rsidRPr="00D842F7"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D842F7">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02046A">
        <w:rPr>
          <w:rFonts w:ascii="Times New Roman" w:eastAsia="Calibri" w:hAnsi="Times New Roman" w:cs="Times New Roman"/>
          <w:sz w:val="24"/>
          <w:szCs w:val="24"/>
        </w:rPr>
        <w:t>.</w:t>
      </w:r>
      <w:r w:rsidR="00B14E16">
        <w:rPr>
          <w:rFonts w:ascii="Times New Roman" w:eastAsia="Calibri" w:hAnsi="Times New Roman" w:cs="Times New Roman"/>
          <w:sz w:val="24"/>
          <w:szCs w:val="24"/>
        </w:rPr>
        <w:t>4</w:t>
      </w:r>
      <w:r w:rsidRPr="0002046A">
        <w:rPr>
          <w:rFonts w:ascii="Times New Roman" w:eastAsia="Calibri" w:hAnsi="Times New Roman" w:cs="Times New Roman"/>
          <w:sz w:val="24"/>
          <w:szCs w:val="24"/>
        </w:rPr>
        <w:t xml:space="preserve">. A Contratada deverá avisar a data de entrega do material com 72 (setenta e duas) horas de antecedência, através do e-mail </w:t>
      </w:r>
      <w:hyperlink r:id="rId56">
        <w:r w:rsidR="00D842F7" w:rsidRPr="0002046A">
          <w:rPr>
            <w:rFonts w:ascii="Times New Roman" w:hAnsi="Times New Roman" w:cs="Times New Roman"/>
            <w:sz w:val="24"/>
            <w:szCs w:val="24"/>
          </w:rPr>
          <w:t xml:space="preserve">almoxarifado@itaguai.rj.leg.br </w:t>
        </w:r>
      </w:hyperlink>
      <w:r w:rsidR="0002046A" w:rsidRPr="0002046A">
        <w:rPr>
          <w:rFonts w:ascii="Times New Roman" w:eastAsia="Calibri" w:hAnsi="Times New Roman" w:cs="Times New Roman"/>
          <w:sz w:val="24"/>
          <w:szCs w:val="24"/>
        </w:rPr>
        <w:t xml:space="preserve"> Os agendamentos serão realizados obedecendo escalonamento compatível com a logística do setor.</w:t>
      </w:r>
    </w:p>
    <w:p w14:paraId="308E2EC1" w14:textId="3F832BE6" w:rsidR="00AC2DBA" w:rsidRPr="0002046A"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02046A">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02046A">
        <w:rPr>
          <w:rFonts w:ascii="Times New Roman" w:eastAsia="Calibri" w:hAnsi="Times New Roman" w:cs="Times New Roman"/>
          <w:sz w:val="24"/>
          <w:szCs w:val="24"/>
        </w:rPr>
        <w:t>.</w:t>
      </w:r>
      <w:r w:rsidR="00B14E16">
        <w:rPr>
          <w:rFonts w:ascii="Times New Roman" w:eastAsia="Calibri" w:hAnsi="Times New Roman" w:cs="Times New Roman"/>
          <w:sz w:val="24"/>
          <w:szCs w:val="24"/>
        </w:rPr>
        <w:t>4</w:t>
      </w:r>
      <w:r w:rsidRPr="0002046A">
        <w:rPr>
          <w:rFonts w:ascii="Times New Roman" w:eastAsia="Calibri" w:hAnsi="Times New Roman" w:cs="Times New Roman"/>
          <w:sz w:val="24"/>
          <w:szCs w:val="24"/>
        </w:rPr>
        <w:t xml:space="preserve">.1 É de inteira responsabilidade da contratada, no momento da entrega, o descarregamento da mercadoria no local determinado pela </w:t>
      </w:r>
      <w:r w:rsidR="0002046A" w:rsidRPr="0002046A">
        <w:rPr>
          <w:rFonts w:ascii="Times New Roman" w:eastAsia="Calibri" w:hAnsi="Times New Roman" w:cs="Times New Roman"/>
          <w:sz w:val="24"/>
          <w:szCs w:val="24"/>
        </w:rPr>
        <w:t xml:space="preserve">Chefe de Almoxarifado, </w:t>
      </w:r>
      <w:r w:rsidRPr="0002046A">
        <w:rPr>
          <w:rFonts w:ascii="Times New Roman" w:eastAsia="Calibri" w:hAnsi="Times New Roman" w:cs="Times New Roman"/>
          <w:sz w:val="24"/>
          <w:szCs w:val="24"/>
        </w:rPr>
        <w:t xml:space="preserve">consoante agendamento indicado no subitem 12.5. </w:t>
      </w:r>
    </w:p>
    <w:p w14:paraId="59A45DFB" w14:textId="4B280333"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426468">
        <w:rPr>
          <w:rFonts w:ascii="Times New Roman" w:eastAsia="Calibri" w:hAnsi="Times New Roman" w:cs="Times New Roman"/>
          <w:sz w:val="24"/>
          <w:szCs w:val="24"/>
        </w:rPr>
        <w:t>.</w:t>
      </w:r>
      <w:r w:rsidR="00B14E16">
        <w:rPr>
          <w:rFonts w:ascii="Times New Roman" w:eastAsia="Calibri" w:hAnsi="Times New Roman" w:cs="Times New Roman"/>
          <w:sz w:val="24"/>
          <w:szCs w:val="24"/>
        </w:rPr>
        <w:t>5</w:t>
      </w:r>
      <w:r w:rsidRPr="00426468">
        <w:rPr>
          <w:rFonts w:ascii="Times New Roman" w:eastAsia="Calibri" w:hAnsi="Times New Roman" w:cs="Times New Roman"/>
          <w:sz w:val="24"/>
          <w:szCs w:val="24"/>
        </w:rPr>
        <w:t xml:space="preserve">. O material será objeto de </w:t>
      </w:r>
      <w:r w:rsidRPr="00426468">
        <w:rPr>
          <w:rFonts w:ascii="Times New Roman" w:eastAsia="Calibri" w:hAnsi="Times New Roman" w:cs="Times New Roman"/>
          <w:b/>
          <w:bCs/>
          <w:sz w:val="24"/>
          <w:szCs w:val="24"/>
        </w:rPr>
        <w:t>recebimento provisório</w:t>
      </w:r>
      <w:r w:rsidRPr="00426468">
        <w:rPr>
          <w:rFonts w:ascii="Times New Roman" w:eastAsia="Calibri" w:hAnsi="Times New Roman" w:cs="Times New Roman"/>
          <w:sz w:val="24"/>
          <w:szCs w:val="24"/>
        </w:rPr>
        <w:t xml:space="preserve">, nos termos do </w:t>
      </w:r>
      <w:hyperlink r:id="rId57">
        <w:r w:rsidRPr="00426468">
          <w:rPr>
            <w:rStyle w:val="Hyperlink"/>
            <w:rFonts w:ascii="Times New Roman" w:eastAsia="Calibri" w:hAnsi="Times New Roman" w:cs="Times New Roman"/>
            <w:sz w:val="24"/>
            <w:szCs w:val="24"/>
          </w:rPr>
          <w:t>art. 140, II, “a”, da Lei federal nº 14.133/21.</w:t>
        </w:r>
      </w:hyperlink>
    </w:p>
    <w:p w14:paraId="11B6450C" w14:textId="4601A766"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426468">
        <w:rPr>
          <w:rFonts w:ascii="Times New Roman" w:eastAsia="Calibri" w:hAnsi="Times New Roman" w:cs="Times New Roman"/>
          <w:sz w:val="24"/>
          <w:szCs w:val="24"/>
        </w:rPr>
        <w:t>.</w:t>
      </w:r>
      <w:r w:rsidR="00B14E16">
        <w:rPr>
          <w:rFonts w:ascii="Times New Roman" w:eastAsia="Calibri" w:hAnsi="Times New Roman" w:cs="Times New Roman"/>
          <w:sz w:val="24"/>
          <w:szCs w:val="24"/>
        </w:rPr>
        <w:t>6</w:t>
      </w:r>
      <w:r w:rsidRPr="00426468">
        <w:rPr>
          <w:rFonts w:ascii="Times New Roman" w:eastAsia="Calibri" w:hAnsi="Times New Roman" w:cs="Times New Roman"/>
          <w:sz w:val="24"/>
          <w:szCs w:val="24"/>
        </w:rPr>
        <w:t xml:space="preserve">. </w:t>
      </w:r>
      <w:r w:rsidR="0002046A" w:rsidRPr="0002046A">
        <w:rPr>
          <w:rFonts w:ascii="Times New Roman" w:eastAsia="Calibri" w:hAnsi="Times New Roman" w:cs="Times New Roman"/>
          <w:sz w:val="24"/>
          <w:szCs w:val="24"/>
        </w:rPr>
        <w:t xml:space="preserve">A Câmara </w:t>
      </w:r>
      <w:r w:rsidRPr="0002046A">
        <w:rPr>
          <w:rFonts w:ascii="Times New Roman" w:eastAsia="Calibri" w:hAnsi="Times New Roman" w:cs="Times New Roman"/>
          <w:sz w:val="24"/>
          <w:szCs w:val="24"/>
        </w:rPr>
        <w:t xml:space="preserve">poderá rescindir o contrato nas </w:t>
      </w:r>
      <w:r w:rsidRPr="00426468">
        <w:rPr>
          <w:rFonts w:ascii="Times New Roman" w:eastAsia="Calibri" w:hAnsi="Times New Roman" w:cs="Times New Roman"/>
          <w:sz w:val="24"/>
          <w:szCs w:val="24"/>
        </w:rPr>
        <w:t xml:space="preserve">hipóteses previstas no </w:t>
      </w:r>
      <w:hyperlink r:id="rId58">
        <w:r w:rsidRPr="00426468">
          <w:rPr>
            <w:rStyle w:val="Hyperlink"/>
            <w:rFonts w:ascii="Times New Roman" w:eastAsia="Calibri" w:hAnsi="Times New Roman" w:cs="Times New Roman"/>
            <w:sz w:val="24"/>
            <w:szCs w:val="24"/>
          </w:rPr>
          <w:t>art. 137 da Lei federal nº. 14.133/21</w:t>
        </w:r>
      </w:hyperlink>
      <w:r w:rsidRPr="00426468">
        <w:rPr>
          <w:rFonts w:ascii="Times New Roman" w:eastAsia="Calibri" w:hAnsi="Times New Roman" w:cs="Times New Roman"/>
          <w:sz w:val="24"/>
          <w:szCs w:val="24"/>
        </w:rPr>
        <w:t>, com as consequências indicadas no seu art. 80, sem prejuízo das sanções previstas naquela Lei e neste Edital.</w:t>
      </w:r>
    </w:p>
    <w:p w14:paraId="18838F30" w14:textId="68EE08AA" w:rsidR="00AC2DBA" w:rsidRPr="00426468"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426468">
        <w:rPr>
          <w:rFonts w:ascii="Times New Roman" w:eastAsia="Calibri" w:hAnsi="Times New Roman" w:cs="Times New Roman"/>
          <w:sz w:val="24"/>
          <w:szCs w:val="24"/>
        </w:rPr>
        <w:t>.</w:t>
      </w:r>
      <w:r w:rsidR="00B14E16">
        <w:rPr>
          <w:rFonts w:ascii="Times New Roman" w:eastAsia="Calibri" w:hAnsi="Times New Roman" w:cs="Times New Roman"/>
          <w:sz w:val="24"/>
          <w:szCs w:val="24"/>
        </w:rPr>
        <w:t>7</w:t>
      </w:r>
      <w:r w:rsidRPr="00426468">
        <w:rPr>
          <w:rFonts w:ascii="Times New Roman" w:eastAsia="Calibri" w:hAnsi="Times New Roman" w:cs="Times New Roman"/>
          <w:sz w:val="24"/>
          <w:szCs w:val="24"/>
        </w:rPr>
        <w:t xml:space="preserve">. O material será objeto de </w:t>
      </w:r>
      <w:r w:rsidRPr="00426468">
        <w:rPr>
          <w:rFonts w:ascii="Times New Roman" w:eastAsia="Calibri" w:hAnsi="Times New Roman" w:cs="Times New Roman"/>
          <w:b/>
          <w:bCs/>
          <w:sz w:val="24"/>
          <w:szCs w:val="24"/>
        </w:rPr>
        <w:t xml:space="preserve">recebimento </w:t>
      </w:r>
      <w:r w:rsidRPr="0002046A">
        <w:rPr>
          <w:rFonts w:ascii="Times New Roman" w:eastAsia="Calibri" w:hAnsi="Times New Roman" w:cs="Times New Roman"/>
          <w:b/>
          <w:bCs/>
          <w:sz w:val="24"/>
          <w:szCs w:val="24"/>
        </w:rPr>
        <w:t>definitivo</w:t>
      </w:r>
      <w:r w:rsidRPr="0002046A">
        <w:rPr>
          <w:rFonts w:ascii="Times New Roman" w:eastAsia="Calibri" w:hAnsi="Times New Roman" w:cs="Times New Roman"/>
          <w:sz w:val="24"/>
          <w:szCs w:val="24"/>
        </w:rPr>
        <w:t xml:space="preserve"> em até 90 (noventa) dias contados do recebimento provisório, </w:t>
      </w:r>
      <w:r w:rsidRPr="00426468">
        <w:rPr>
          <w:rFonts w:ascii="Times New Roman" w:eastAsia="Calibri" w:hAnsi="Times New Roman" w:cs="Times New Roman"/>
          <w:sz w:val="24"/>
          <w:szCs w:val="24"/>
        </w:rPr>
        <w:t xml:space="preserve">nos termos do </w:t>
      </w:r>
      <w:hyperlink r:id="rId59">
        <w:r w:rsidRPr="00426468">
          <w:rPr>
            <w:rStyle w:val="Hyperlink"/>
            <w:rFonts w:ascii="Times New Roman" w:eastAsia="Calibri" w:hAnsi="Times New Roman" w:cs="Times New Roman"/>
            <w:sz w:val="24"/>
            <w:szCs w:val="24"/>
          </w:rPr>
          <w:t>art. 140, II, “b”, da Lei federal nº 14.133/21.</w:t>
        </w:r>
      </w:hyperlink>
      <w:r w:rsidRPr="00426468">
        <w:rPr>
          <w:rFonts w:ascii="Times New Roman" w:eastAsia="Calibri" w:hAnsi="Times New Roman" w:cs="Times New Roman"/>
          <w:sz w:val="24"/>
          <w:szCs w:val="24"/>
        </w:rPr>
        <w:t xml:space="preserve"> </w:t>
      </w:r>
    </w:p>
    <w:p w14:paraId="0A18F643" w14:textId="42C32500" w:rsidR="00AC2DBA" w:rsidRPr="0002046A"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4"/>
          <w:tab w:val="left" w:pos="9204"/>
          <w:tab w:val="left" w:pos="9912"/>
        </w:tabs>
        <w:spacing w:after="142" w:line="276" w:lineRule="auto"/>
        <w:jc w:val="both"/>
        <w:rPr>
          <w:rFonts w:ascii="Times New Roman" w:hAnsi="Times New Roman" w:cs="Times New Roman"/>
          <w:sz w:val="24"/>
          <w:szCs w:val="24"/>
        </w:rPr>
      </w:pPr>
      <w:r w:rsidRPr="0002046A">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02046A">
        <w:rPr>
          <w:rFonts w:ascii="Times New Roman" w:eastAsia="Calibri" w:hAnsi="Times New Roman" w:cs="Times New Roman"/>
          <w:sz w:val="24"/>
          <w:szCs w:val="24"/>
        </w:rPr>
        <w:t>.</w:t>
      </w:r>
      <w:r w:rsidR="00B14E16">
        <w:rPr>
          <w:rFonts w:ascii="Times New Roman" w:eastAsia="Calibri" w:hAnsi="Times New Roman" w:cs="Times New Roman"/>
          <w:sz w:val="24"/>
          <w:szCs w:val="24"/>
        </w:rPr>
        <w:t>8</w:t>
      </w:r>
      <w:r w:rsidRPr="0002046A">
        <w:rPr>
          <w:rFonts w:ascii="Times New Roman" w:eastAsia="Calibri" w:hAnsi="Times New Roman" w:cs="Times New Roman"/>
          <w:sz w:val="24"/>
          <w:szCs w:val="24"/>
        </w:rPr>
        <w:t>. A Contratada fica obrigada a trocar, às suas expensas, o material que vier a ser recusado, sendo que o recebimento previsto no subitem 12.6 não importará sua aceitação.</w:t>
      </w:r>
    </w:p>
    <w:p w14:paraId="6877243F" w14:textId="728AE451" w:rsidR="0002046A" w:rsidRPr="00426468" w:rsidRDefault="0002046A" w:rsidP="00A544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505"/>
          <w:tab w:val="left" w:pos="9204"/>
          <w:tab w:val="left" w:pos="9912"/>
        </w:tabs>
        <w:spacing w:after="142" w:line="276" w:lineRule="auto"/>
        <w:jc w:val="both"/>
        <w:rPr>
          <w:rStyle w:val="eop"/>
          <w:rFonts w:ascii="Times New Roman" w:hAnsi="Times New Roman" w:cs="Times New Roman"/>
          <w:sz w:val="24"/>
          <w:szCs w:val="24"/>
        </w:rPr>
      </w:pPr>
      <w:r w:rsidRPr="0002046A">
        <w:rPr>
          <w:rFonts w:ascii="Times New Roman" w:eastAsia="Calibri" w:hAnsi="Times New Roman" w:cs="Times New Roman"/>
          <w:sz w:val="24"/>
          <w:szCs w:val="24"/>
        </w:rPr>
        <w:t>1</w:t>
      </w:r>
      <w:r w:rsidR="00BE4637">
        <w:rPr>
          <w:rFonts w:ascii="Times New Roman" w:eastAsia="Calibri" w:hAnsi="Times New Roman" w:cs="Times New Roman"/>
          <w:sz w:val="24"/>
          <w:szCs w:val="24"/>
        </w:rPr>
        <w:t>3</w:t>
      </w:r>
      <w:r w:rsidRPr="0002046A">
        <w:rPr>
          <w:rFonts w:ascii="Times New Roman" w:eastAsia="Calibri" w:hAnsi="Times New Roman" w:cs="Times New Roman"/>
          <w:sz w:val="24"/>
          <w:szCs w:val="24"/>
        </w:rPr>
        <w:t>.</w:t>
      </w:r>
      <w:r w:rsidR="00B14E16">
        <w:rPr>
          <w:rFonts w:ascii="Times New Roman" w:eastAsia="Calibri" w:hAnsi="Times New Roman" w:cs="Times New Roman"/>
          <w:sz w:val="24"/>
          <w:szCs w:val="24"/>
        </w:rPr>
        <w:t>9</w:t>
      </w:r>
      <w:r w:rsidRPr="0002046A">
        <w:rPr>
          <w:rFonts w:ascii="Times New Roman" w:eastAsia="Calibri" w:hAnsi="Times New Roman" w:cs="Times New Roman"/>
          <w:sz w:val="24"/>
          <w:szCs w:val="24"/>
        </w:rPr>
        <w:t>. a contratada deverá obedecer a todas as condições determinadas no termo de referência e seus anexos</w:t>
      </w:r>
    </w:p>
    <w:p w14:paraId="16F12572" w14:textId="179C0086" w:rsidR="00AC2DBA" w:rsidRPr="00426468" w:rsidRDefault="00AC2DBA" w:rsidP="00426468">
      <w:pPr>
        <w:pStyle w:val="Ttulo1"/>
        <w:spacing w:line="276" w:lineRule="auto"/>
        <w:ind w:right="-142"/>
        <w:rPr>
          <w:rFonts w:ascii="Times New Roman" w:hAnsi="Times New Roman" w:cs="Times New Roman"/>
          <w:sz w:val="24"/>
          <w:szCs w:val="24"/>
        </w:rPr>
      </w:pPr>
      <w:bookmarkStart w:id="27" w:name="_11_-_DAS"/>
      <w:bookmarkStart w:id="28" w:name="_13_-_DAS"/>
      <w:bookmarkStart w:id="29" w:name="_Toc128898549"/>
      <w:bookmarkStart w:id="30" w:name="_Toc143523089"/>
      <w:bookmarkEnd w:id="27"/>
      <w:bookmarkEnd w:id="28"/>
      <w:r w:rsidRPr="00426468">
        <w:rPr>
          <w:rFonts w:ascii="Times New Roman" w:hAnsi="Times New Roman" w:cs="Times New Roman"/>
          <w:sz w:val="24"/>
          <w:szCs w:val="24"/>
          <w:shd w:val="clear" w:color="auto" w:fill="D9D9D9"/>
        </w:rPr>
        <w:t>1</w:t>
      </w:r>
      <w:r w:rsidR="00847005">
        <w:rPr>
          <w:rFonts w:ascii="Times New Roman" w:hAnsi="Times New Roman" w:cs="Times New Roman"/>
          <w:sz w:val="24"/>
          <w:szCs w:val="24"/>
          <w:shd w:val="clear" w:color="auto" w:fill="D9D9D9"/>
        </w:rPr>
        <w:t>4</w:t>
      </w:r>
      <w:r w:rsidRPr="00426468">
        <w:rPr>
          <w:rFonts w:ascii="Times New Roman" w:hAnsi="Times New Roman" w:cs="Times New Roman"/>
          <w:sz w:val="24"/>
          <w:szCs w:val="24"/>
          <w:shd w:val="clear" w:color="auto" w:fill="D9D9D9"/>
        </w:rPr>
        <w:t xml:space="preserve"> - DAS INFRAÇÕES ADMINISTRATIVAS E SANÇÕES</w:t>
      </w:r>
      <w:bookmarkEnd w:id="29"/>
      <w:bookmarkEnd w:id="30"/>
      <w:r w:rsidRPr="00426468">
        <w:rPr>
          <w:rFonts w:ascii="Times New Roman" w:hAnsi="Times New Roman" w:cs="Times New Roman"/>
          <w:sz w:val="24"/>
          <w:szCs w:val="24"/>
          <w:shd w:val="clear" w:color="auto" w:fill="D9D9D9"/>
        </w:rPr>
        <w:t xml:space="preserve">                                                </w:t>
      </w:r>
    </w:p>
    <w:p w14:paraId="3C3632EC" w14:textId="0BE7B886" w:rsidR="00AC2DBA" w:rsidRPr="00426468" w:rsidRDefault="00AC2DBA" w:rsidP="00426468">
      <w:pPr>
        <w:tabs>
          <w:tab w:val="left" w:pos="737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 </w:t>
      </w:r>
      <w:r w:rsidRPr="00426468">
        <w:rPr>
          <w:rFonts w:ascii="Times New Roman" w:eastAsia="Calibri" w:hAnsi="Times New Roman" w:cs="Times New Roman"/>
          <w:color w:val="000000" w:themeColor="text1"/>
          <w:sz w:val="24"/>
          <w:szCs w:val="24"/>
        </w:rPr>
        <w:t>Comete infração administrativa, nos termos da lei, o licitante que, com dolo ou culpa:</w:t>
      </w:r>
      <w:r w:rsidRPr="00426468">
        <w:rPr>
          <w:rFonts w:ascii="Times New Roman" w:eastAsia="Calibri" w:hAnsi="Times New Roman" w:cs="Times New Roman"/>
          <w:sz w:val="24"/>
          <w:szCs w:val="24"/>
        </w:rPr>
        <w:t xml:space="preserve"> </w:t>
      </w:r>
    </w:p>
    <w:p w14:paraId="064C5D88" w14:textId="058D2610"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.1.1. </w:t>
      </w:r>
      <w:r w:rsidRPr="00426468">
        <w:rPr>
          <w:rFonts w:ascii="Times New Roman" w:eastAsia="Calibri" w:hAnsi="Times New Roman" w:cs="Times New Roman"/>
          <w:color w:val="000000" w:themeColor="text1"/>
          <w:sz w:val="24"/>
          <w:szCs w:val="24"/>
        </w:rPr>
        <w:t xml:space="preserve">deixar de entregar a documentação exigida para o certame ou não entregar qualquer documento que tenha sido solicitado pelo/agente de contratação/ durante o certame; </w:t>
      </w:r>
    </w:p>
    <w:p w14:paraId="3AACDD0F" w14:textId="18FCAA1E"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.1.2. Salvo em decorrência de fato superveniente devidamente justificado, não mantiver a proposta em especial quando: </w:t>
      </w:r>
    </w:p>
    <w:p w14:paraId="14A95A33"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a) </w:t>
      </w:r>
      <w:r w:rsidRPr="00426468">
        <w:rPr>
          <w:rFonts w:ascii="Times New Roman" w:eastAsia="Calibri" w:hAnsi="Times New Roman" w:cs="Times New Roman"/>
          <w:sz w:val="24"/>
          <w:szCs w:val="24"/>
        </w:rPr>
        <w:t xml:space="preserve">não enviar a proposta adequada ao último lance ofertado ou após a negociação;  </w:t>
      </w:r>
    </w:p>
    <w:p w14:paraId="3FF61086"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 xml:space="preserve">b) </w:t>
      </w:r>
      <w:r w:rsidRPr="00426468">
        <w:rPr>
          <w:rFonts w:ascii="Times New Roman" w:eastAsia="Calibri" w:hAnsi="Times New Roman" w:cs="Times New Roman"/>
          <w:color w:val="000000" w:themeColor="text1"/>
          <w:sz w:val="24"/>
          <w:szCs w:val="24"/>
        </w:rPr>
        <w:t>recusar-se a enviar o detalhamento da proposta quando exigível;</w:t>
      </w:r>
    </w:p>
    <w:p w14:paraId="5DE4AEC8"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c) pedir para ser desclassificado quando encerrada a etapa competitiva; ou </w:t>
      </w:r>
    </w:p>
    <w:p w14:paraId="29122126"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d) </w:t>
      </w:r>
      <w:r w:rsidRPr="00426468">
        <w:rPr>
          <w:rFonts w:ascii="Times New Roman" w:eastAsia="Calibri" w:hAnsi="Times New Roman" w:cs="Times New Roman"/>
          <w:sz w:val="24"/>
          <w:szCs w:val="24"/>
        </w:rPr>
        <w:t xml:space="preserve">deixar de apresentar amostra; </w:t>
      </w:r>
    </w:p>
    <w:p w14:paraId="378E7743"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 xml:space="preserve">e) apresentar proposta ou amostra em desacordo com as especificações do edital;  </w:t>
      </w:r>
    </w:p>
    <w:p w14:paraId="6F82119D" w14:textId="7C816ED8"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lastRenderedPageBreak/>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.1.3. </w:t>
      </w:r>
      <w:r w:rsidRPr="00426468">
        <w:rPr>
          <w:rFonts w:ascii="Times New Roman" w:eastAsia="Calibri" w:hAnsi="Times New Roman" w:cs="Times New Roman"/>
          <w:color w:val="000000" w:themeColor="text1"/>
          <w:sz w:val="24"/>
          <w:szCs w:val="24"/>
        </w:rPr>
        <w:t xml:space="preserve">não celebrar o contrato ou não entregar a documentação exigida para a contratação, quando convocado dentro do prazo de validade de sua proposta; </w:t>
      </w:r>
    </w:p>
    <w:p w14:paraId="6BEAB0CA" w14:textId="180680AF"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.1.3.1. </w:t>
      </w:r>
      <w:r w:rsidRPr="00426468">
        <w:rPr>
          <w:rFonts w:ascii="Times New Roman" w:eastAsia="Calibri" w:hAnsi="Times New Roman" w:cs="Times New Roman"/>
          <w:sz w:val="24"/>
          <w:szCs w:val="24"/>
        </w:rPr>
        <w:t xml:space="preserve">recusar-se, sem justificativa, a assinar o contrato ou a ata de registro de preço, ou a aceitar ou retirar o instrumento equivalente no prazo estabelecido pela Administração; </w:t>
      </w:r>
    </w:p>
    <w:p w14:paraId="258D1FDC" w14:textId="6D484BDC"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.1.4. </w:t>
      </w:r>
      <w:r w:rsidRPr="00426468">
        <w:rPr>
          <w:rFonts w:ascii="Times New Roman" w:eastAsia="Calibri" w:hAnsi="Times New Roman" w:cs="Times New Roman"/>
          <w:color w:val="000000" w:themeColor="text1"/>
          <w:sz w:val="24"/>
          <w:szCs w:val="24"/>
        </w:rPr>
        <w:t>apresentar declaração ou documentação falsa exigida para o certame ou prestar declaração falsa durante a licitação.</w:t>
      </w:r>
    </w:p>
    <w:p w14:paraId="320BF2BF" w14:textId="6ED38283"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.1.5. fraudar a licitação </w:t>
      </w:r>
    </w:p>
    <w:p w14:paraId="0F6C493B" w14:textId="73F18F5B"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.1.6. comportar-se de modo inidôneo ou cometer fraude de qualquer natureza, em especial quando: </w:t>
      </w:r>
    </w:p>
    <w:p w14:paraId="4842069E"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a) </w:t>
      </w:r>
      <w:r w:rsidRPr="00426468">
        <w:rPr>
          <w:rFonts w:ascii="Times New Roman" w:eastAsia="Calibri" w:hAnsi="Times New Roman" w:cs="Times New Roman"/>
          <w:sz w:val="24"/>
          <w:szCs w:val="24"/>
        </w:rPr>
        <w:t xml:space="preserve">agir em conluio ou em desconformidade com a lei;  </w:t>
      </w:r>
    </w:p>
    <w:p w14:paraId="2804BF5B"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 xml:space="preserve">b) induzir deliberadamente a erro no julgamento;  </w:t>
      </w:r>
    </w:p>
    <w:p w14:paraId="592DC55F"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 xml:space="preserve">c) apresentar amostra falsificada ou deteriorada;  </w:t>
      </w:r>
    </w:p>
    <w:p w14:paraId="4BF9BA02" w14:textId="73DFABF3"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.1.7. </w:t>
      </w:r>
      <w:r w:rsidRPr="00426468">
        <w:rPr>
          <w:rFonts w:ascii="Times New Roman" w:eastAsia="Calibri" w:hAnsi="Times New Roman" w:cs="Times New Roman"/>
          <w:color w:val="000000" w:themeColor="text1"/>
          <w:sz w:val="24"/>
          <w:szCs w:val="24"/>
        </w:rPr>
        <w:t xml:space="preserve">praticar atos ilícitos com vistas a frustrar os objetivos da licitação </w:t>
      </w:r>
    </w:p>
    <w:p w14:paraId="4661B92A" w14:textId="00FEB8C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.1.8. praticar ato lesivo previsto no </w:t>
      </w:r>
      <w:hyperlink r:id="rId60" w:anchor="art5">
        <w:r w:rsidRPr="00426468">
          <w:rPr>
            <w:rStyle w:val="Hyperlink"/>
            <w:rFonts w:ascii="Times New Roman" w:eastAsia="Calibri" w:hAnsi="Times New Roman" w:cs="Times New Roman"/>
            <w:color w:val="000080"/>
            <w:sz w:val="24"/>
            <w:szCs w:val="24"/>
          </w:rPr>
          <w:t>art. 5º da Lei n.º 12.846, de 2013</w:t>
        </w:r>
      </w:hyperlink>
      <w:r w:rsidRPr="00426468">
        <w:rPr>
          <w:rFonts w:ascii="Times New Roman" w:eastAsia="Calibri" w:hAnsi="Times New Roman" w:cs="Times New Roman"/>
          <w:color w:val="000000" w:themeColor="text1"/>
          <w:sz w:val="24"/>
          <w:szCs w:val="24"/>
        </w:rPr>
        <w:t xml:space="preserve">. </w:t>
      </w:r>
    </w:p>
    <w:p w14:paraId="2E096350" w14:textId="693F2892" w:rsidR="00AC2DBA" w:rsidRPr="00426468" w:rsidRDefault="00AC2DBA" w:rsidP="00426468">
      <w:pPr>
        <w:tabs>
          <w:tab w:val="left" w:pos="9071"/>
        </w:tabs>
        <w:spacing w:before="120" w:after="120"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.2. Com fulcro na </w:t>
      </w:r>
      <w:hyperlink r:id="rId61">
        <w:r w:rsidRPr="00426468">
          <w:rPr>
            <w:rStyle w:val="Hyperlink"/>
            <w:rFonts w:ascii="Times New Roman" w:eastAsia="Calibri" w:hAnsi="Times New Roman" w:cs="Times New Roman"/>
            <w:sz w:val="24"/>
            <w:szCs w:val="24"/>
          </w:rPr>
          <w:t>Lei nº 14.133, de 2021</w:t>
        </w:r>
      </w:hyperlink>
      <w:r w:rsidRPr="00426468">
        <w:rPr>
          <w:rFonts w:ascii="Times New Roman" w:eastAsia="Calibri" w:hAnsi="Times New Roman" w:cs="Times New Roman"/>
          <w:color w:val="000000" w:themeColor="text1"/>
          <w:sz w:val="24"/>
          <w:szCs w:val="24"/>
        </w:rPr>
        <w:t xml:space="preserve">, a Administração poderá, garantida a prévia defesa, aplicar aos licitantes e/ou adjudicatários as seguintes sanções: </w:t>
      </w:r>
    </w:p>
    <w:p w14:paraId="3933D2D9" w14:textId="3D2419C5"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left="720" w:hanging="720"/>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.2.1. advertência; </w:t>
      </w:r>
    </w:p>
    <w:p w14:paraId="142CA00F" w14:textId="0EF2334A"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.2.2. multa moratória de 1% (um por cento) por cada dia útil de atraso na execução, por culpa da contratada, sobre o valor da prestação em atraso, constituindo-se a mora independentemente de notificação ou interpelação, observado sempre o disposto no artigo 412 da Lei nº 10.406/02;</w:t>
      </w:r>
    </w:p>
    <w:p w14:paraId="0F050F08" w14:textId="13F9432F"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.2.3. multa administrativa, graduável conforme a gravidade da infração, fixada entre 0,5% (cinco décimos por cento) e 30% (trinta por cento) do valor do contrato licitado;</w:t>
      </w:r>
    </w:p>
    <w:p w14:paraId="501E667E" w14:textId="33A30F89" w:rsidR="00AC2DBA" w:rsidRPr="00426468" w:rsidRDefault="00AC2DBA" w:rsidP="00426468">
      <w:pPr>
        <w:tabs>
          <w:tab w:val="left" w:pos="9204"/>
        </w:tabs>
        <w:spacing w:before="120" w:after="120"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.2.3.1. Para as infrações previstas nos itens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.1.1,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.1.2 e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.1.3, a multa será de 0,5% a 15% do valor do contrato licitado.</w:t>
      </w:r>
    </w:p>
    <w:p w14:paraId="394EDFA4" w14:textId="2D3075B5" w:rsidR="00AC2DBA" w:rsidRPr="00426468" w:rsidRDefault="00AC2DBA" w:rsidP="00426468">
      <w:pPr>
        <w:tabs>
          <w:tab w:val="left" w:pos="9204"/>
        </w:tabs>
        <w:spacing w:before="120" w:after="120"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.2.3.2. Para as infrações previstas nos itens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.1.4,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.1.5,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.1.6,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.1.7 e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.1.8, a multa será de 15% a 30% do valor do contrato licitado.</w:t>
      </w:r>
    </w:p>
    <w:p w14:paraId="21E677B0" w14:textId="1633B2C0"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.2.4. impedimento de licitar e contratar com a Administração do Estado do Rio de Janeiro, por prazo não superior a 3 (três) anos, em decorrência das infrações administrativas relacionadas nos itens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.1.1,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.1.2 e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.1.3, quando não se justificar a imposição de penalidade mais grave;</w:t>
      </w:r>
    </w:p>
    <w:p w14:paraId="218A5E00" w14:textId="421007C8"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.2.5. declaração de inidoneidade para licitar ou contratar com a Administração Pública, pelo prazo mínimo de 3 (três) anos e máximo de 6 (seis) anos, em decorrência da prática das infrações dispostas nos itens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.1.4,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.1.5,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.1.6,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.1.7 e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.1.8, bem como pelas infrações administrativas previstas nos itens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.1.1,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.1.2 e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.1.3 que justifiquem a imposição de penalidade mais grave que a sanção de impedimento de licitar e contratar; </w:t>
      </w:r>
    </w:p>
    <w:p w14:paraId="5444EF47" w14:textId="407B2FBE"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 xml:space="preserve">.3. Na aplicação das sanções serão considerados: </w:t>
      </w:r>
    </w:p>
    <w:p w14:paraId="739C695B"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lastRenderedPageBreak/>
        <w:t xml:space="preserve">a) a natureza e a gravidade da infração cometida. </w:t>
      </w:r>
    </w:p>
    <w:p w14:paraId="5282BDD8"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b) as peculiaridades do caso concreto </w:t>
      </w:r>
    </w:p>
    <w:p w14:paraId="7CB9F5FC"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0"/>
        <w:jc w:val="both"/>
        <w:rPr>
          <w:rFonts w:ascii="Times New Roman" w:eastAsia="Calibri" w:hAnsi="Times New Roman" w:cs="Times New Roman"/>
          <w:color w:val="000000" w:themeColor="text1"/>
          <w:sz w:val="24"/>
          <w:szCs w:val="24"/>
        </w:rPr>
      </w:pPr>
      <w:r w:rsidRPr="00426468">
        <w:rPr>
          <w:rFonts w:ascii="Times New Roman" w:eastAsia="Calibri" w:hAnsi="Times New Roman" w:cs="Times New Roman"/>
          <w:color w:val="000000" w:themeColor="text1"/>
          <w:sz w:val="24"/>
          <w:szCs w:val="24"/>
        </w:rPr>
        <w:t>c) as circunstâncias agravantes ou atenuantes</w:t>
      </w:r>
    </w:p>
    <w:p w14:paraId="051EC1AE"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 xml:space="preserve">d) os danos que dela provierem para a Administração Pública </w:t>
      </w:r>
    </w:p>
    <w:p w14:paraId="07F8F0E1" w14:textId="77777777" w:rsidR="00AC2DBA" w:rsidRPr="00426468" w:rsidRDefault="00AC2DBA" w:rsidP="00426468">
      <w:pPr>
        <w:tabs>
          <w:tab w:val="left" w:pos="7370"/>
          <w:tab w:val="left" w:pos="7788"/>
          <w:tab w:val="left" w:pos="8496"/>
          <w:tab w:val="left" w:pos="9071"/>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0"/>
        <w:jc w:val="both"/>
        <w:rPr>
          <w:rFonts w:ascii="Times New Roman" w:eastAsia="Calibri" w:hAnsi="Times New Roman" w:cs="Times New Roman"/>
          <w:color w:val="000000" w:themeColor="text1"/>
          <w:sz w:val="24"/>
          <w:szCs w:val="24"/>
        </w:rPr>
      </w:pPr>
      <w:r w:rsidRPr="00426468">
        <w:rPr>
          <w:rFonts w:ascii="Times New Roman" w:eastAsia="Calibri" w:hAnsi="Times New Roman" w:cs="Times New Roman"/>
          <w:color w:val="000000" w:themeColor="text1"/>
          <w:sz w:val="24"/>
          <w:szCs w:val="24"/>
        </w:rPr>
        <w:t xml:space="preserve">e) a implantação ou o aperfeiçoamento de programa de integridade, conforme normas e orientações dos órgãos de controle. </w:t>
      </w:r>
    </w:p>
    <w:p w14:paraId="79110ED1" w14:textId="3D40B28C" w:rsidR="00AC2DBA" w:rsidRPr="00426468" w:rsidRDefault="00AC2DBA" w:rsidP="00A32818">
      <w:pPr>
        <w:tabs>
          <w:tab w:val="left" w:pos="9071"/>
        </w:tabs>
        <w:spacing w:before="120" w:line="276" w:lineRule="auto"/>
        <w:jc w:val="both"/>
        <w:rPr>
          <w:rFonts w:ascii="Times New Roman"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4</w:t>
      </w:r>
      <w:r w:rsidRPr="00426468">
        <w:rPr>
          <w:rFonts w:ascii="Times New Roman" w:eastAsia="Calibri" w:hAnsi="Times New Roman" w:cs="Times New Roman"/>
          <w:color w:val="000000" w:themeColor="text1"/>
          <w:sz w:val="24"/>
          <w:szCs w:val="24"/>
        </w:rPr>
        <w:t>.4. As sanções de advertência, impedimento de licitar e contratar e declaração de inidoneidade para licitar ou contratar poderão ser aplicadas, cumulativamente ou não, à penalidade de multa.</w:t>
      </w:r>
    </w:p>
    <w:p w14:paraId="1E7251CD" w14:textId="6C08D224"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.5. As multas aplicadas poderão ser compensadas com os pagamentos eventualmente devidos pel</w:t>
      </w:r>
      <w:r w:rsidR="00CE4E8E">
        <w:rPr>
          <w:rFonts w:ascii="Times New Roman" w:eastAsia="Calibri" w:hAnsi="Times New Roman" w:cs="Times New Roman"/>
          <w:sz w:val="24"/>
          <w:szCs w:val="24"/>
        </w:rPr>
        <w:t>a Câmara.</w:t>
      </w:r>
    </w:p>
    <w:p w14:paraId="22B8F247" w14:textId="3A94D39A"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.5.1. Na impossibilidade de compensação ou sendo está insuficiente, o valor da multa será cobrado administrativamente mediante protesto extrajudicial. </w:t>
      </w:r>
    </w:p>
    <w:p w14:paraId="2C33483D" w14:textId="1C32DDFF"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.5.2. Esgotados todos os meios para recebimento do crédito, este será inscrito em Dívida Ativa, sem prejuízo da execução e/ou cobrança judicial. </w:t>
      </w:r>
    </w:p>
    <w:p w14:paraId="466719B6" w14:textId="667EF024" w:rsidR="00AC2DBA" w:rsidRPr="00426468" w:rsidRDefault="00AC2DBA" w:rsidP="00426468">
      <w:pPr>
        <w:spacing w:before="120" w:after="120"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.6. A recusa injustificada do adjudicatário em assinar o contrato ou a ata de registro de preço, ou em aceitar ou retirar o instrumento equivalente no prazo estabelecido pela Administração, descrita no item 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.1.3, caracterizará o descumprimento total da obrigação assumida e o sujeitará às penalidades e à imediata perda da garantia de proposta em favor do órgão ou entidade promotora da licitação, nos termos do </w:t>
      </w:r>
      <w:hyperlink r:id="rId62">
        <w:r w:rsidRPr="00426468">
          <w:rPr>
            <w:rStyle w:val="Hyperlink"/>
            <w:rFonts w:ascii="Times New Roman" w:eastAsia="Calibri" w:hAnsi="Times New Roman" w:cs="Times New Roman"/>
            <w:sz w:val="24"/>
            <w:szCs w:val="24"/>
          </w:rPr>
          <w:t>art. 45, §4º da IN SEGES/ME n.º 73, de 2022</w:t>
        </w:r>
      </w:hyperlink>
      <w:r w:rsidRPr="00426468">
        <w:rPr>
          <w:rFonts w:ascii="Times New Roman" w:eastAsia="Calibri" w:hAnsi="Times New Roman" w:cs="Times New Roman"/>
          <w:sz w:val="24"/>
          <w:szCs w:val="24"/>
        </w:rPr>
        <w:t xml:space="preserve">. </w:t>
      </w:r>
    </w:p>
    <w:p w14:paraId="7C5234E1" w14:textId="3076B1C2"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.7. A aplicação de quaisquer das penalidades previstas realizar-se-á em processo administrativo apuratório, que assegurará o contraditório e a ampla defesa à licitante, à adjudicatária, à beneficiária de registro ou à contratada, observando-se o procedimento previsto nas Leis federais n</w:t>
      </w:r>
      <w:r w:rsidRPr="00426468">
        <w:rPr>
          <w:rFonts w:ascii="Times New Roman" w:eastAsia="Calibri" w:hAnsi="Times New Roman" w:cs="Times New Roman"/>
          <w:sz w:val="24"/>
          <w:szCs w:val="24"/>
          <w:vertAlign w:val="superscript"/>
        </w:rPr>
        <w:t xml:space="preserve">os </w:t>
      </w:r>
      <w:r w:rsidRPr="00426468">
        <w:rPr>
          <w:rFonts w:ascii="Times New Roman" w:eastAsia="Calibri" w:hAnsi="Times New Roman" w:cs="Times New Roman"/>
          <w:sz w:val="24"/>
          <w:szCs w:val="24"/>
        </w:rPr>
        <w:t>12.846/13 e 14.133/21</w:t>
      </w:r>
      <w:r w:rsidR="001331C2">
        <w:rPr>
          <w:rFonts w:ascii="Times New Roman" w:eastAsia="Calibri" w:hAnsi="Times New Roman" w:cs="Times New Roman"/>
          <w:sz w:val="24"/>
          <w:szCs w:val="24"/>
        </w:rPr>
        <w:t>.</w:t>
      </w:r>
    </w:p>
    <w:p w14:paraId="78C38CCD" w14:textId="592D3530"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.8. Na apuração dos fatos, </w:t>
      </w:r>
      <w:r w:rsidR="00847005">
        <w:rPr>
          <w:rFonts w:ascii="Times New Roman" w:eastAsia="Calibri" w:hAnsi="Times New Roman" w:cs="Times New Roman"/>
          <w:sz w:val="24"/>
          <w:szCs w:val="24"/>
        </w:rPr>
        <w:t>a Câmara</w:t>
      </w:r>
      <w:r w:rsidRPr="00426468">
        <w:rPr>
          <w:rFonts w:ascii="Times New Roman" w:eastAsia="Calibri" w:hAnsi="Times New Roman" w:cs="Times New Roman"/>
          <w:sz w:val="24"/>
          <w:szCs w:val="24"/>
        </w:rPr>
        <w:t xml:space="preserve"> atuará com base no princípio da boa-fé objetiva, assegurando à contratada ou à licitante o direito de juntar, tempestivamente, todo e qualquer meio de prova necessário à sua defesa. </w:t>
      </w:r>
    </w:p>
    <w:p w14:paraId="00FD986D" w14:textId="5F415C2E"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.9. Quando a ação ou omissão da licitante ou contratada ensejar o enquadramento de concurso de condutas, aplicar-se-á a pena mais grave. </w:t>
      </w:r>
    </w:p>
    <w:p w14:paraId="1BCD3C21" w14:textId="12F24488"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.10. Os instrumentos de defesa prévia, alegações finais e de recurso, eventualmente interpostos pela licitante, beneficiária ou contratada, deverão ser instruídos com os documentos hábeis à prova das alegações neles contidas. </w:t>
      </w:r>
    </w:p>
    <w:p w14:paraId="2B88901D" w14:textId="50364931"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w:t>
      </w:r>
      <w:r w:rsidRPr="001331C2">
        <w:rPr>
          <w:rFonts w:ascii="Times New Roman" w:eastAsia="Calibri" w:hAnsi="Times New Roman" w:cs="Times New Roman"/>
          <w:sz w:val="24"/>
          <w:szCs w:val="24"/>
        </w:rPr>
        <w:t xml:space="preserve">11. As referidas manifestações, bem como as notificações para sua apresentação, deverão ser encaminhadas, obrigatoriamente, </w:t>
      </w:r>
      <w:r w:rsidR="00CE4E8E" w:rsidRPr="001331C2">
        <w:rPr>
          <w:rFonts w:ascii="Times New Roman" w:eastAsia="Calibri" w:hAnsi="Times New Roman" w:cs="Times New Roman"/>
          <w:sz w:val="24"/>
          <w:szCs w:val="24"/>
        </w:rPr>
        <w:t>através do</w:t>
      </w:r>
      <w:r w:rsidRPr="001331C2">
        <w:rPr>
          <w:rFonts w:ascii="Times New Roman" w:eastAsia="Calibri" w:hAnsi="Times New Roman" w:cs="Times New Roman"/>
          <w:sz w:val="24"/>
          <w:szCs w:val="24"/>
        </w:rPr>
        <w:t xml:space="preserve"> </w:t>
      </w:r>
      <w:r w:rsidR="00CE4E8E" w:rsidRPr="001331C2">
        <w:rPr>
          <w:rFonts w:ascii="Times New Roman" w:eastAsia="Calibri" w:hAnsi="Times New Roman" w:cs="Times New Roman"/>
          <w:sz w:val="24"/>
          <w:szCs w:val="24"/>
        </w:rPr>
        <w:t xml:space="preserve">Email </w:t>
      </w:r>
      <w:hyperlink r:id="rId63" w:history="1">
        <w:r w:rsidR="00CE4E8E" w:rsidRPr="001331C2">
          <w:rPr>
            <w:rStyle w:val="Hyperlink"/>
            <w:rFonts w:ascii="Times New Roman" w:eastAsia="Calibri" w:hAnsi="Times New Roman" w:cs="Times New Roman"/>
            <w:sz w:val="24"/>
            <w:szCs w:val="24"/>
          </w:rPr>
          <w:t>compras@itaguai.rj.leg.br</w:t>
        </w:r>
      </w:hyperlink>
      <w:r w:rsidR="00CE4E8E" w:rsidRPr="001331C2">
        <w:rPr>
          <w:rFonts w:ascii="Times New Roman" w:eastAsia="Calibri" w:hAnsi="Times New Roman" w:cs="Times New Roman"/>
          <w:sz w:val="24"/>
          <w:szCs w:val="24"/>
        </w:rPr>
        <w:t xml:space="preserve"> </w:t>
      </w:r>
      <w:r w:rsidRPr="001331C2">
        <w:rPr>
          <w:rFonts w:ascii="Times New Roman" w:eastAsia="Calibri" w:hAnsi="Times New Roman" w:cs="Times New Roman"/>
          <w:sz w:val="24"/>
          <w:szCs w:val="24"/>
        </w:rPr>
        <w:t>como meio oficial e obrigatório de informações, documentos e processos administrativos, no âmbito dest</w:t>
      </w:r>
      <w:r w:rsidR="00CE4E8E" w:rsidRPr="001331C2">
        <w:rPr>
          <w:rFonts w:ascii="Times New Roman" w:eastAsia="Calibri" w:hAnsi="Times New Roman" w:cs="Times New Roman"/>
          <w:sz w:val="24"/>
          <w:szCs w:val="24"/>
        </w:rPr>
        <w:t>a Casa Legislativa</w:t>
      </w:r>
      <w:r w:rsidRPr="001331C2">
        <w:rPr>
          <w:rFonts w:ascii="Times New Roman" w:eastAsia="Calibri" w:hAnsi="Times New Roman" w:cs="Times New Roman"/>
          <w:sz w:val="24"/>
          <w:szCs w:val="24"/>
        </w:rPr>
        <w:t>.</w:t>
      </w:r>
      <w:r w:rsidRPr="00426468">
        <w:rPr>
          <w:rFonts w:ascii="Times New Roman" w:eastAsia="Calibri" w:hAnsi="Times New Roman" w:cs="Times New Roman"/>
          <w:sz w:val="24"/>
          <w:szCs w:val="24"/>
        </w:rPr>
        <w:t xml:space="preserve"> </w:t>
      </w:r>
    </w:p>
    <w:p w14:paraId="6ABBE7BC" w14:textId="32603652" w:rsidR="00AC2DBA"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lastRenderedPageBreak/>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w:t>
      </w:r>
      <w:r w:rsidR="00A41180">
        <w:rPr>
          <w:rFonts w:ascii="Times New Roman" w:eastAsia="Calibri" w:hAnsi="Times New Roman" w:cs="Times New Roman"/>
          <w:sz w:val="24"/>
          <w:szCs w:val="24"/>
        </w:rPr>
        <w:t>2</w:t>
      </w:r>
      <w:r w:rsidRPr="00426468">
        <w:rPr>
          <w:rFonts w:ascii="Times New Roman" w:eastAsia="Calibri" w:hAnsi="Times New Roman" w:cs="Times New Roman"/>
          <w:sz w:val="24"/>
          <w:szCs w:val="24"/>
        </w:rPr>
        <w:t xml:space="preserve">. Com a decisão do recurso exaure-se a esfera administrativa, e apenas será conhecida nova interpelação se forem apresentados elementos novos capazes de reformar a decisão. </w:t>
      </w:r>
    </w:p>
    <w:p w14:paraId="2CF52EC6" w14:textId="4C8A0F31" w:rsidR="00CE4E8E" w:rsidRPr="00426468"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w:t>
      </w:r>
      <w:r w:rsidR="001331C2">
        <w:rPr>
          <w:rFonts w:ascii="Times New Roman" w:eastAsia="Calibri" w:hAnsi="Times New Roman" w:cs="Times New Roman"/>
          <w:sz w:val="24"/>
          <w:szCs w:val="24"/>
        </w:rPr>
        <w:t>3</w:t>
      </w:r>
      <w:r w:rsidRPr="00426468">
        <w:rPr>
          <w:rFonts w:ascii="Times New Roman" w:eastAsia="Calibri" w:hAnsi="Times New Roman" w:cs="Times New Roman"/>
          <w:sz w:val="24"/>
          <w:szCs w:val="24"/>
        </w:rPr>
        <w:t xml:space="preserve">. A aplicação das sanções previstas neste Edital não exclui a possibilidade de aplicação de outras previstas no contrato, no termo de referência ou na legislação vigente, sem prejuízo das responsabilidades civil e criminal, inclusive por perdas e danos causados </w:t>
      </w:r>
      <w:r w:rsidR="00CE4E8E">
        <w:rPr>
          <w:rFonts w:ascii="Times New Roman" w:eastAsia="Calibri" w:hAnsi="Times New Roman" w:cs="Times New Roman"/>
          <w:sz w:val="24"/>
          <w:szCs w:val="24"/>
        </w:rPr>
        <w:t>a Câmara Municipal de Itaguaí.</w:t>
      </w:r>
      <w:r w:rsidRPr="00426468">
        <w:rPr>
          <w:rFonts w:ascii="Times New Roman" w:eastAsia="Calibri" w:hAnsi="Times New Roman" w:cs="Times New Roman"/>
          <w:sz w:val="24"/>
          <w:szCs w:val="24"/>
        </w:rPr>
        <w:t xml:space="preserve"> </w:t>
      </w:r>
    </w:p>
    <w:p w14:paraId="58B5DBFB" w14:textId="28E925DA" w:rsidR="00AC2DBA" w:rsidRPr="00CA64A7" w:rsidRDefault="00AC2DBA" w:rsidP="00426468">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4</w:t>
      </w:r>
      <w:r w:rsidRPr="00426468">
        <w:rPr>
          <w:rFonts w:ascii="Times New Roman" w:eastAsia="Calibri" w:hAnsi="Times New Roman" w:cs="Times New Roman"/>
          <w:sz w:val="24"/>
          <w:szCs w:val="24"/>
        </w:rPr>
        <w:t>.1</w:t>
      </w:r>
      <w:r w:rsidR="001331C2">
        <w:rPr>
          <w:rFonts w:ascii="Times New Roman" w:eastAsia="Calibri" w:hAnsi="Times New Roman" w:cs="Times New Roman"/>
          <w:sz w:val="24"/>
          <w:szCs w:val="24"/>
        </w:rPr>
        <w:t>4</w:t>
      </w:r>
      <w:r w:rsidRPr="00426468">
        <w:rPr>
          <w:rFonts w:ascii="Times New Roman" w:eastAsia="Calibri" w:hAnsi="Times New Roman" w:cs="Times New Roman"/>
          <w:sz w:val="24"/>
          <w:szCs w:val="24"/>
        </w:rPr>
        <w:t xml:space="preserve">. As penalidades acima relacionadas serão aplicadas, nos casos concretos, observando-se os critérios definidos no Termo de Referência – Anexo I, se for o caso.  </w:t>
      </w:r>
    </w:p>
    <w:p w14:paraId="53C51F33" w14:textId="083E9C83" w:rsidR="00AC2DBA" w:rsidRPr="00426468" w:rsidRDefault="00AC2DBA" w:rsidP="00426468">
      <w:pPr>
        <w:pStyle w:val="Ttulo1"/>
        <w:spacing w:line="276" w:lineRule="auto"/>
        <w:ind w:right="-142"/>
        <w:rPr>
          <w:rFonts w:ascii="Times New Roman" w:hAnsi="Times New Roman" w:cs="Times New Roman"/>
          <w:sz w:val="24"/>
          <w:szCs w:val="24"/>
          <w:shd w:val="clear" w:color="auto" w:fill="D9D9D9"/>
        </w:rPr>
      </w:pPr>
      <w:bookmarkStart w:id="31" w:name="_14_–_DO"/>
      <w:bookmarkStart w:id="32" w:name="_Toc143523090"/>
      <w:bookmarkEnd w:id="31"/>
      <w:r w:rsidRPr="00426468">
        <w:rPr>
          <w:rFonts w:ascii="Times New Roman" w:hAnsi="Times New Roman" w:cs="Times New Roman"/>
          <w:sz w:val="24"/>
          <w:szCs w:val="24"/>
          <w:shd w:val="clear" w:color="auto" w:fill="D9D9D9"/>
        </w:rPr>
        <w:t>1</w:t>
      </w:r>
      <w:r w:rsidR="00847005">
        <w:rPr>
          <w:rFonts w:ascii="Times New Roman" w:hAnsi="Times New Roman" w:cs="Times New Roman"/>
          <w:sz w:val="24"/>
          <w:szCs w:val="24"/>
          <w:shd w:val="clear" w:color="auto" w:fill="D9D9D9"/>
        </w:rPr>
        <w:t>5</w:t>
      </w:r>
      <w:r w:rsidRPr="00426468">
        <w:rPr>
          <w:rFonts w:ascii="Times New Roman" w:hAnsi="Times New Roman" w:cs="Times New Roman"/>
          <w:sz w:val="24"/>
          <w:szCs w:val="24"/>
          <w:shd w:val="clear" w:color="auto" w:fill="D9D9D9"/>
        </w:rPr>
        <w:t xml:space="preserve"> – DO PAGAMENTO</w:t>
      </w:r>
      <w:bookmarkEnd w:id="32"/>
      <w:r w:rsidRPr="00426468">
        <w:rPr>
          <w:rFonts w:ascii="Times New Roman" w:hAnsi="Times New Roman" w:cs="Times New Roman"/>
          <w:sz w:val="24"/>
          <w:szCs w:val="24"/>
          <w:shd w:val="clear" w:color="auto" w:fill="D9D9D9"/>
        </w:rPr>
        <w:t xml:space="preserve">                                                                                              </w:t>
      </w:r>
    </w:p>
    <w:p w14:paraId="4C4ABA66" w14:textId="58BAFB1B"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5</w:t>
      </w:r>
      <w:r w:rsidRPr="00426468">
        <w:rPr>
          <w:rFonts w:ascii="Times New Roman" w:eastAsia="Calibri" w:hAnsi="Times New Roman" w:cs="Times New Roman"/>
          <w:sz w:val="24"/>
          <w:szCs w:val="24"/>
        </w:rPr>
        <w:t xml:space="preserve">.1 - </w:t>
      </w:r>
      <w:r w:rsidRPr="00426468">
        <w:rPr>
          <w:rFonts w:ascii="Times New Roman" w:eastAsia="Calibri" w:hAnsi="Times New Roman" w:cs="Times New Roman"/>
          <w:b/>
          <w:bCs/>
          <w:sz w:val="24"/>
          <w:szCs w:val="24"/>
        </w:rPr>
        <w:t>Os pagamentos devidos à Contratada</w:t>
      </w:r>
      <w:r w:rsidRPr="00426468">
        <w:rPr>
          <w:rFonts w:ascii="Times New Roman" w:eastAsia="Calibri" w:hAnsi="Times New Roman" w:cs="Times New Roman"/>
          <w:sz w:val="24"/>
          <w:szCs w:val="24"/>
        </w:rPr>
        <w:t>, desde que cumprida a obrigação a que se referir a fatura/nota fiscal emitida pelo estabelecimento contratado, serão efetuados no prazo de até 30 (trinta) dias contados da data da sua autuação no Protocolo d</w:t>
      </w:r>
      <w:r w:rsidR="00CA64A7">
        <w:rPr>
          <w:rFonts w:ascii="Times New Roman" w:eastAsia="Calibri" w:hAnsi="Times New Roman" w:cs="Times New Roman"/>
          <w:sz w:val="24"/>
          <w:szCs w:val="24"/>
        </w:rPr>
        <w:t>a Câmara Municipal</w:t>
      </w:r>
      <w:r w:rsidRPr="00426468">
        <w:rPr>
          <w:rFonts w:ascii="Times New Roman" w:eastAsia="Calibri" w:hAnsi="Times New Roman" w:cs="Times New Roman"/>
          <w:sz w:val="24"/>
          <w:szCs w:val="24"/>
        </w:rPr>
        <w:t xml:space="preserve">, mediante crédito em conta corrente informada pelo Contratado. A fatura/nota fiscal deverá ser atestada e visada </w:t>
      </w:r>
      <w:r w:rsidR="00CA64A7">
        <w:rPr>
          <w:rFonts w:ascii="Times New Roman" w:eastAsia="Calibri" w:hAnsi="Times New Roman" w:cs="Times New Roman"/>
          <w:sz w:val="24"/>
          <w:szCs w:val="24"/>
        </w:rPr>
        <w:t>pela Comissão</w:t>
      </w:r>
      <w:r w:rsidRPr="00426468">
        <w:rPr>
          <w:rFonts w:ascii="Times New Roman" w:eastAsia="Calibri" w:hAnsi="Times New Roman" w:cs="Times New Roman"/>
          <w:sz w:val="24"/>
          <w:szCs w:val="24"/>
        </w:rPr>
        <w:t xml:space="preserve"> de fiscalização </w:t>
      </w:r>
      <w:r w:rsidR="00CA64A7">
        <w:rPr>
          <w:rFonts w:ascii="Times New Roman" w:eastAsia="Calibri" w:hAnsi="Times New Roman" w:cs="Times New Roman"/>
          <w:sz w:val="24"/>
          <w:szCs w:val="24"/>
        </w:rPr>
        <w:t xml:space="preserve">de Obras e Serviços </w:t>
      </w:r>
      <w:r w:rsidRPr="00426468">
        <w:rPr>
          <w:rFonts w:ascii="Times New Roman" w:eastAsia="Calibri" w:hAnsi="Times New Roman" w:cs="Times New Roman"/>
          <w:sz w:val="24"/>
          <w:szCs w:val="24"/>
        </w:rPr>
        <w:t>e acompanhamento da execução do contrato. O processamento do pagamento observará a legislação pertinente à liquidação da despesa pública.</w:t>
      </w:r>
    </w:p>
    <w:p w14:paraId="69DDB0D8" w14:textId="6E8FE886" w:rsidR="00AC2DBA" w:rsidRPr="00847005" w:rsidRDefault="00CA64A7"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jc w:val="both"/>
        <w:rPr>
          <w:rFonts w:ascii="Times New Roman" w:hAnsi="Times New Roman" w:cs="Times New Roman"/>
          <w:sz w:val="24"/>
          <w:szCs w:val="24"/>
        </w:rPr>
      </w:pPr>
      <w:r>
        <w:rPr>
          <w:rFonts w:ascii="Times New Roman" w:eastAsia="Calibri" w:hAnsi="Times New Roman" w:cs="Times New Roman"/>
          <w:sz w:val="24"/>
          <w:szCs w:val="24"/>
        </w:rPr>
        <w:t>1</w:t>
      </w:r>
      <w:r w:rsidR="00847005">
        <w:rPr>
          <w:rFonts w:ascii="Times New Roman" w:eastAsia="Calibri" w:hAnsi="Times New Roman" w:cs="Times New Roman"/>
          <w:sz w:val="24"/>
          <w:szCs w:val="24"/>
        </w:rPr>
        <w:t>5</w:t>
      </w:r>
      <w:r w:rsidR="00AC2DBA" w:rsidRPr="00426468">
        <w:rPr>
          <w:rFonts w:ascii="Times New Roman" w:eastAsia="Calibri" w:hAnsi="Times New Roman" w:cs="Times New Roman"/>
          <w:sz w:val="24"/>
          <w:szCs w:val="24"/>
        </w:rPr>
        <w:t>.</w:t>
      </w:r>
      <w:r w:rsidR="00AC2DBA" w:rsidRPr="00847005">
        <w:rPr>
          <w:rFonts w:ascii="Times New Roman" w:eastAsia="Calibri" w:hAnsi="Times New Roman" w:cs="Times New Roman"/>
          <w:sz w:val="24"/>
          <w:szCs w:val="24"/>
        </w:rPr>
        <w:t>1.1 – Por ocasião do pagamento, o Contratado deverá apresentar, junto à fatura/nota fiscal, as certidões de regularidade fiscal do INSS e do FGTS, assim como a Certidão Negativa de Débitos Trabalhistas (CNDT).</w:t>
      </w:r>
    </w:p>
    <w:p w14:paraId="78D64DD8" w14:textId="0361E802" w:rsidR="00AC2DBA" w:rsidRPr="00847005"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jc w:val="both"/>
        <w:rPr>
          <w:rFonts w:ascii="Times New Roman" w:hAnsi="Times New Roman" w:cs="Times New Roman"/>
          <w:sz w:val="24"/>
          <w:szCs w:val="24"/>
        </w:rPr>
      </w:pPr>
      <w:r w:rsidRPr="00847005">
        <w:rPr>
          <w:rFonts w:ascii="Times New Roman" w:eastAsia="Calibri" w:hAnsi="Times New Roman" w:cs="Times New Roman"/>
          <w:sz w:val="24"/>
          <w:szCs w:val="24"/>
        </w:rPr>
        <w:t>1</w:t>
      </w:r>
      <w:r w:rsidR="00847005" w:rsidRPr="00847005">
        <w:rPr>
          <w:rFonts w:ascii="Times New Roman" w:eastAsia="Calibri" w:hAnsi="Times New Roman" w:cs="Times New Roman"/>
          <w:sz w:val="24"/>
          <w:szCs w:val="24"/>
        </w:rPr>
        <w:t>5</w:t>
      </w:r>
      <w:r w:rsidRPr="00847005">
        <w:rPr>
          <w:rFonts w:ascii="Times New Roman" w:eastAsia="Calibri" w:hAnsi="Times New Roman" w:cs="Times New Roman"/>
          <w:sz w:val="24"/>
          <w:szCs w:val="24"/>
        </w:rPr>
        <w:t xml:space="preserve">.1.2 –o pagamento poderá ser feito mediante crédito em conta corrente de instituição financeira e, na impossibilidade, boleto bancário, DOC – Documento de Crédito, TED –Transmissão Eletrônica Disponível, sempre se utilizando da conta corrente do </w:t>
      </w:r>
      <w:r w:rsidR="00CA64A7" w:rsidRPr="00847005">
        <w:rPr>
          <w:rFonts w:ascii="Times New Roman" w:eastAsia="Calibri" w:hAnsi="Times New Roman" w:cs="Times New Roman"/>
          <w:sz w:val="24"/>
          <w:szCs w:val="24"/>
        </w:rPr>
        <w:t>Câmara</w:t>
      </w:r>
      <w:r w:rsidRPr="00847005">
        <w:rPr>
          <w:rFonts w:ascii="Times New Roman" w:eastAsia="Calibri" w:hAnsi="Times New Roman" w:cs="Times New Roman"/>
          <w:sz w:val="24"/>
          <w:szCs w:val="24"/>
        </w:rPr>
        <w:t>.</w:t>
      </w:r>
    </w:p>
    <w:p w14:paraId="44C50CB6" w14:textId="3FDA5B47" w:rsidR="00AC2DBA" w:rsidRPr="00847005" w:rsidRDefault="00AC2DBA" w:rsidP="00426468">
      <w:pPr>
        <w:tabs>
          <w:tab w:val="left" w:pos="7655"/>
          <w:tab w:val="left" w:pos="7788"/>
          <w:tab w:val="left" w:pos="8504"/>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847005">
        <w:rPr>
          <w:rFonts w:ascii="Times New Roman" w:eastAsia="Calibri" w:hAnsi="Times New Roman" w:cs="Times New Roman"/>
          <w:sz w:val="24"/>
          <w:szCs w:val="24"/>
        </w:rPr>
        <w:t>1</w:t>
      </w:r>
      <w:r w:rsidR="00847005" w:rsidRPr="00847005">
        <w:rPr>
          <w:rFonts w:ascii="Times New Roman" w:eastAsia="Calibri" w:hAnsi="Times New Roman" w:cs="Times New Roman"/>
          <w:sz w:val="24"/>
          <w:szCs w:val="24"/>
        </w:rPr>
        <w:t>5</w:t>
      </w:r>
      <w:r w:rsidRPr="00847005">
        <w:rPr>
          <w:rFonts w:ascii="Times New Roman" w:eastAsia="Calibri" w:hAnsi="Times New Roman" w:cs="Times New Roman"/>
          <w:sz w:val="24"/>
          <w:szCs w:val="24"/>
        </w:rPr>
        <w:t>.1.</w:t>
      </w:r>
      <w:r w:rsidR="00B14E16">
        <w:rPr>
          <w:rFonts w:ascii="Times New Roman" w:eastAsia="Calibri" w:hAnsi="Times New Roman" w:cs="Times New Roman"/>
          <w:sz w:val="24"/>
          <w:szCs w:val="24"/>
        </w:rPr>
        <w:t>3</w:t>
      </w:r>
      <w:r w:rsidRPr="00847005">
        <w:rPr>
          <w:rFonts w:ascii="Times New Roman" w:eastAsia="Calibri" w:hAnsi="Times New Roman" w:cs="Times New Roman"/>
          <w:sz w:val="24"/>
          <w:szCs w:val="24"/>
        </w:rPr>
        <w:t xml:space="preserve"> - Para apuração do valor adjudicado, será considerada a soma dos valores de todos os itens vencidos pela adjudicatária.</w:t>
      </w:r>
    </w:p>
    <w:p w14:paraId="56858A44" w14:textId="0B903066" w:rsidR="00AC2DBA" w:rsidRPr="00847005"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hAnsi="Times New Roman" w:cs="Times New Roman"/>
          <w:sz w:val="24"/>
          <w:szCs w:val="24"/>
        </w:rPr>
      </w:pPr>
      <w:r w:rsidRPr="00847005">
        <w:rPr>
          <w:rFonts w:ascii="Times New Roman" w:eastAsia="Calibri" w:hAnsi="Times New Roman" w:cs="Times New Roman"/>
          <w:sz w:val="24"/>
          <w:szCs w:val="24"/>
        </w:rPr>
        <w:t>1</w:t>
      </w:r>
      <w:r w:rsidR="00847005" w:rsidRPr="00847005">
        <w:rPr>
          <w:rFonts w:ascii="Times New Roman" w:eastAsia="Calibri" w:hAnsi="Times New Roman" w:cs="Times New Roman"/>
          <w:sz w:val="24"/>
          <w:szCs w:val="24"/>
        </w:rPr>
        <w:t>5</w:t>
      </w:r>
      <w:r w:rsidRPr="00847005">
        <w:rPr>
          <w:rFonts w:ascii="Times New Roman" w:eastAsia="Calibri" w:hAnsi="Times New Roman" w:cs="Times New Roman"/>
          <w:sz w:val="24"/>
          <w:szCs w:val="24"/>
        </w:rPr>
        <w:t>.2 - Caso se faça necessária a retificação da fatura/nota fiscal por culpa da Contratada, o prazo terá sua contagem suspensa até a data da reapresentação de fatura/nota fiscal isenta de erros, dando-se, então, prosseguimento à contagem.</w:t>
      </w:r>
    </w:p>
    <w:p w14:paraId="38F4CB4A" w14:textId="287ABB74" w:rsidR="00AC2DBA" w:rsidRPr="00847005" w:rsidRDefault="00AC2DBA" w:rsidP="00431681">
      <w:pPr>
        <w:tabs>
          <w:tab w:val="left" w:pos="737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jc w:val="both"/>
        <w:rPr>
          <w:rFonts w:ascii="Times New Roman" w:eastAsia="Calibri" w:hAnsi="Times New Roman" w:cs="Times New Roman"/>
          <w:sz w:val="24"/>
          <w:szCs w:val="24"/>
        </w:rPr>
      </w:pPr>
      <w:r w:rsidRPr="00847005">
        <w:rPr>
          <w:rFonts w:ascii="Times New Roman" w:eastAsia="Calibri" w:hAnsi="Times New Roman" w:cs="Times New Roman"/>
          <w:sz w:val="24"/>
          <w:szCs w:val="24"/>
        </w:rPr>
        <w:t>1</w:t>
      </w:r>
      <w:r w:rsidR="00847005" w:rsidRPr="00847005">
        <w:rPr>
          <w:rFonts w:ascii="Times New Roman" w:eastAsia="Calibri" w:hAnsi="Times New Roman" w:cs="Times New Roman"/>
          <w:sz w:val="24"/>
          <w:szCs w:val="24"/>
        </w:rPr>
        <w:t>5</w:t>
      </w:r>
      <w:r w:rsidRPr="00847005">
        <w:rPr>
          <w:rFonts w:ascii="Times New Roman" w:eastAsia="Calibri" w:hAnsi="Times New Roman" w:cs="Times New Roman"/>
          <w:sz w:val="24"/>
          <w:szCs w:val="24"/>
        </w:rPr>
        <w:t>.</w:t>
      </w:r>
      <w:r w:rsidR="00B14E16">
        <w:rPr>
          <w:rFonts w:ascii="Times New Roman" w:eastAsia="Calibri" w:hAnsi="Times New Roman" w:cs="Times New Roman"/>
          <w:sz w:val="24"/>
          <w:szCs w:val="24"/>
        </w:rPr>
        <w:t>3</w:t>
      </w:r>
      <w:r w:rsidRPr="00847005">
        <w:rPr>
          <w:rFonts w:ascii="Times New Roman" w:eastAsia="Calibri" w:hAnsi="Times New Roman" w:cs="Times New Roman"/>
          <w:sz w:val="24"/>
          <w:szCs w:val="24"/>
        </w:rPr>
        <w:t xml:space="preserve"> – Será descontado de pagamento devido pel</w:t>
      </w:r>
      <w:r w:rsidR="00CE4E8E">
        <w:rPr>
          <w:rFonts w:ascii="Times New Roman" w:eastAsia="Calibri" w:hAnsi="Times New Roman" w:cs="Times New Roman"/>
          <w:sz w:val="24"/>
          <w:szCs w:val="24"/>
        </w:rPr>
        <w:t>a Câmara,</w:t>
      </w:r>
      <w:r w:rsidRPr="00847005">
        <w:rPr>
          <w:rFonts w:ascii="Times New Roman" w:eastAsia="Calibri" w:hAnsi="Times New Roman" w:cs="Times New Roman"/>
          <w:sz w:val="24"/>
          <w:szCs w:val="24"/>
        </w:rPr>
        <w:t xml:space="preserve"> o valor de eventual multa imposta à Contratada em razão de infração ocorrida durante a execução contratual, nos termos dos subitens 1</w:t>
      </w:r>
      <w:r w:rsidR="00CE4E8E">
        <w:rPr>
          <w:rFonts w:ascii="Times New Roman" w:eastAsia="Calibri" w:hAnsi="Times New Roman" w:cs="Times New Roman"/>
          <w:sz w:val="24"/>
          <w:szCs w:val="24"/>
        </w:rPr>
        <w:t>4</w:t>
      </w:r>
      <w:r w:rsidRPr="00847005">
        <w:rPr>
          <w:rFonts w:ascii="Times New Roman" w:eastAsia="Calibri" w:hAnsi="Times New Roman" w:cs="Times New Roman"/>
          <w:sz w:val="24"/>
          <w:szCs w:val="24"/>
        </w:rPr>
        <w:t>.5.</w:t>
      </w:r>
      <w:r w:rsidRPr="00847005">
        <w:rPr>
          <w:rFonts w:ascii="Times New Roman" w:hAnsi="Times New Roman" w:cs="Times New Roman"/>
          <w:sz w:val="24"/>
          <w:szCs w:val="24"/>
        </w:rPr>
        <w:t xml:space="preserve">                                                                                             </w:t>
      </w:r>
    </w:p>
    <w:p w14:paraId="2227B831" w14:textId="12C7B04A" w:rsidR="00AC2DBA" w:rsidRPr="00426468" w:rsidRDefault="00AC2DBA" w:rsidP="00426468">
      <w:pPr>
        <w:pStyle w:val="Ttulo1"/>
        <w:spacing w:line="276" w:lineRule="auto"/>
        <w:ind w:right="-142"/>
        <w:rPr>
          <w:rFonts w:ascii="Times New Roman" w:hAnsi="Times New Roman" w:cs="Times New Roman"/>
          <w:sz w:val="24"/>
          <w:szCs w:val="24"/>
          <w:shd w:val="clear" w:color="auto" w:fill="D9D9D9"/>
        </w:rPr>
      </w:pPr>
      <w:bookmarkStart w:id="33" w:name="_Toc128898550"/>
      <w:bookmarkStart w:id="34" w:name="_Toc143523092"/>
      <w:r w:rsidRPr="00426468">
        <w:rPr>
          <w:rFonts w:ascii="Times New Roman" w:hAnsi="Times New Roman" w:cs="Times New Roman"/>
          <w:sz w:val="24"/>
          <w:szCs w:val="24"/>
          <w:shd w:val="clear" w:color="auto" w:fill="D9D9D9"/>
        </w:rPr>
        <w:t>1</w:t>
      </w:r>
      <w:r w:rsidR="00847005">
        <w:rPr>
          <w:rFonts w:ascii="Times New Roman" w:hAnsi="Times New Roman" w:cs="Times New Roman"/>
          <w:sz w:val="24"/>
          <w:szCs w:val="24"/>
          <w:shd w:val="clear" w:color="auto" w:fill="D9D9D9"/>
        </w:rPr>
        <w:t>6</w:t>
      </w:r>
      <w:r w:rsidRPr="00426468">
        <w:rPr>
          <w:rFonts w:ascii="Times New Roman" w:hAnsi="Times New Roman" w:cs="Times New Roman"/>
          <w:sz w:val="24"/>
          <w:szCs w:val="24"/>
          <w:shd w:val="clear" w:color="auto" w:fill="D9D9D9"/>
        </w:rPr>
        <w:t xml:space="preserve"> – DA IMPUGNAÇÃO AO EDITAL E DO PEDIDO DE ESCLARECIMENTO</w:t>
      </w:r>
      <w:bookmarkEnd w:id="33"/>
      <w:bookmarkEnd w:id="34"/>
      <w:r w:rsidRPr="00426468">
        <w:rPr>
          <w:rFonts w:ascii="Times New Roman" w:hAnsi="Times New Roman" w:cs="Times New Roman"/>
          <w:sz w:val="24"/>
          <w:szCs w:val="24"/>
          <w:shd w:val="clear" w:color="auto" w:fill="D9D9D9"/>
        </w:rPr>
        <w:t xml:space="preserve">                                                                                                   </w:t>
      </w:r>
    </w:p>
    <w:p w14:paraId="58D4D7C5" w14:textId="785FB6FA" w:rsidR="00AC2DBA" w:rsidRPr="00431681"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000000"/>
          <w:sz w:val="24"/>
          <w:szCs w:val="24"/>
          <w:shd w:val="clear" w:color="auto" w:fill="FFFFFF"/>
        </w:rPr>
      </w:pPr>
      <w:bookmarkStart w:id="35" w:name="C_12_1"/>
      <w:r w:rsidRPr="00426468">
        <w:rPr>
          <w:rFonts w:ascii="Times New Roman" w:hAnsi="Times New Roman" w:cs="Times New Roman"/>
          <w:sz w:val="24"/>
          <w:szCs w:val="24"/>
        </w:rPr>
        <w:t>1</w:t>
      </w:r>
      <w:r w:rsidR="00847005">
        <w:rPr>
          <w:rFonts w:ascii="Times New Roman" w:hAnsi="Times New Roman" w:cs="Times New Roman"/>
          <w:sz w:val="24"/>
          <w:szCs w:val="24"/>
        </w:rPr>
        <w:t>6</w:t>
      </w:r>
      <w:r w:rsidRPr="00426468">
        <w:rPr>
          <w:rFonts w:ascii="Times New Roman" w:hAnsi="Times New Roman" w:cs="Times New Roman"/>
          <w:sz w:val="24"/>
          <w:szCs w:val="24"/>
        </w:rPr>
        <w:t>.1</w:t>
      </w:r>
      <w:bookmarkEnd w:id="35"/>
      <w:r w:rsidRPr="00426468">
        <w:rPr>
          <w:rFonts w:ascii="Times New Roman" w:hAnsi="Times New Roman" w:cs="Times New Roman"/>
          <w:sz w:val="24"/>
          <w:szCs w:val="24"/>
        </w:rPr>
        <w:t xml:space="preserve">. </w:t>
      </w:r>
      <w:r w:rsidRPr="00426468">
        <w:rPr>
          <w:rStyle w:val="normaltextrun"/>
          <w:rFonts w:ascii="Times New Roman" w:hAnsi="Times New Roman" w:cs="Times New Roman"/>
          <w:color w:val="000000"/>
          <w:sz w:val="24"/>
          <w:szCs w:val="24"/>
          <w:shd w:val="clear" w:color="auto" w:fill="FFFFFF"/>
        </w:rPr>
        <w:t xml:space="preserve">Qualquer pessoa é parte legítima para impugnar este Edital por irregularidade na aplicação da </w:t>
      </w:r>
      <w:hyperlink r:id="rId64" w:tgtFrame="_blank" w:history="1">
        <w:r w:rsidRPr="00426468">
          <w:rPr>
            <w:rStyle w:val="normaltextrun"/>
            <w:rFonts w:ascii="Times New Roman" w:hAnsi="Times New Roman" w:cs="Times New Roman"/>
            <w:color w:val="000080"/>
            <w:sz w:val="24"/>
            <w:szCs w:val="24"/>
            <w:u w:val="single"/>
            <w:shd w:val="clear" w:color="auto" w:fill="FFFFFF"/>
          </w:rPr>
          <w:t>Lei nº 14.133, de 2021</w:t>
        </w:r>
      </w:hyperlink>
      <w:r w:rsidRPr="00426468">
        <w:rPr>
          <w:rStyle w:val="normaltextrun"/>
          <w:rFonts w:ascii="Times New Roman" w:hAnsi="Times New Roman" w:cs="Times New Roman"/>
          <w:color w:val="000000"/>
          <w:sz w:val="24"/>
          <w:szCs w:val="24"/>
          <w:shd w:val="clear" w:color="auto" w:fill="FFFFFF"/>
        </w:rPr>
        <w:t>, devendo protocolar o pedido até 3 (cinco) dias úteis antes da data da abertura do certame.</w:t>
      </w:r>
      <w:r w:rsidRPr="00426468">
        <w:rPr>
          <w:rStyle w:val="eop"/>
          <w:rFonts w:ascii="Times New Roman" w:hAnsi="Times New Roman" w:cs="Times New Roman"/>
          <w:color w:val="000000"/>
          <w:sz w:val="24"/>
          <w:szCs w:val="24"/>
          <w:shd w:val="clear" w:color="auto" w:fill="FFFFFF"/>
        </w:rPr>
        <w:t> </w:t>
      </w:r>
    </w:p>
    <w:p w14:paraId="130D446F" w14:textId="6E605211" w:rsidR="00AC2DBA" w:rsidRPr="00431681"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6</w:t>
      </w:r>
      <w:r w:rsidRPr="00426468">
        <w:rPr>
          <w:rStyle w:val="eop"/>
          <w:rFonts w:ascii="Times New Roman" w:hAnsi="Times New Roman" w:cs="Times New Roman"/>
          <w:color w:val="000000"/>
          <w:sz w:val="24"/>
          <w:szCs w:val="24"/>
          <w:shd w:val="clear" w:color="auto" w:fill="FFFFFF"/>
        </w:rPr>
        <w:t xml:space="preserve">.2. </w:t>
      </w:r>
      <w:r w:rsidRPr="00426468">
        <w:rPr>
          <w:rStyle w:val="normaltextrun"/>
          <w:rFonts w:ascii="Times New Roman" w:hAnsi="Times New Roman" w:cs="Times New Roman"/>
          <w:color w:val="000000"/>
          <w:sz w:val="24"/>
          <w:szCs w:val="24"/>
          <w:shd w:val="clear" w:color="auto" w:fill="FFFFFF"/>
        </w:rPr>
        <w:t>A resposta à impugnação ou ao pedido de esclarecimento será divulgado em sítio eletrônico oficial no prazo de até 3 (três) dias úteis, limitado ao último dia útil anterior à data da abertura do certame.</w:t>
      </w:r>
      <w:r w:rsidRPr="00426468">
        <w:rPr>
          <w:rStyle w:val="eop"/>
          <w:rFonts w:ascii="Times New Roman" w:hAnsi="Times New Roman" w:cs="Times New Roman"/>
          <w:color w:val="000000"/>
          <w:sz w:val="24"/>
          <w:szCs w:val="24"/>
          <w:shd w:val="clear" w:color="auto" w:fill="FFFFFF"/>
        </w:rPr>
        <w:t> </w:t>
      </w:r>
    </w:p>
    <w:p w14:paraId="4BBF52C4" w14:textId="3254BD54" w:rsidR="00AC2DBA" w:rsidRPr="00431681"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FF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6</w:t>
      </w:r>
      <w:r w:rsidRPr="00426468">
        <w:rPr>
          <w:rStyle w:val="eop"/>
          <w:rFonts w:ascii="Times New Roman" w:hAnsi="Times New Roman" w:cs="Times New Roman"/>
          <w:color w:val="000000"/>
          <w:sz w:val="24"/>
          <w:szCs w:val="24"/>
          <w:shd w:val="clear" w:color="auto" w:fill="FFFFFF"/>
        </w:rPr>
        <w:t xml:space="preserve">.3. </w:t>
      </w:r>
      <w:r w:rsidRPr="00426468">
        <w:rPr>
          <w:rStyle w:val="normaltextrun"/>
          <w:rFonts w:ascii="Times New Roman" w:hAnsi="Times New Roman" w:cs="Times New Roman"/>
          <w:color w:val="000000"/>
          <w:sz w:val="24"/>
          <w:szCs w:val="24"/>
          <w:shd w:val="clear" w:color="auto" w:fill="FFFFFF"/>
        </w:rPr>
        <w:t>A impugnação e o pedido de esclarecimento deverão ser realizados por forma eletrônica, encaminhados, exclusivamente, para</w:t>
      </w:r>
      <w:r w:rsidR="00431681">
        <w:rPr>
          <w:rStyle w:val="normaltextrun"/>
          <w:rFonts w:ascii="Times New Roman" w:hAnsi="Times New Roman" w:cs="Times New Roman"/>
          <w:color w:val="000000"/>
          <w:sz w:val="24"/>
          <w:szCs w:val="24"/>
          <w:shd w:val="clear" w:color="auto" w:fill="FFFFFF"/>
        </w:rPr>
        <w:t xml:space="preserve"> a Diretoria de Licitações</w:t>
      </w:r>
      <w:r w:rsidRPr="00426468">
        <w:rPr>
          <w:rStyle w:val="normaltextrun"/>
          <w:rFonts w:ascii="Times New Roman" w:hAnsi="Times New Roman" w:cs="Times New Roman"/>
          <w:color w:val="000000"/>
          <w:sz w:val="24"/>
          <w:szCs w:val="24"/>
          <w:shd w:val="clear" w:color="auto" w:fill="FFFFFF"/>
        </w:rPr>
        <w:t xml:space="preserve"> através do e-mail </w:t>
      </w:r>
      <w:hyperlink r:id="rId65" w:history="1">
        <w:r w:rsidR="00431681" w:rsidRPr="000A0FB4">
          <w:rPr>
            <w:rStyle w:val="Hyperlink"/>
            <w:rFonts w:ascii="Times New Roman" w:hAnsi="Times New Roman" w:cs="Times New Roman"/>
            <w:sz w:val="24"/>
            <w:szCs w:val="24"/>
            <w:shd w:val="clear" w:color="auto" w:fill="FFFFFF"/>
          </w:rPr>
          <w:t>compras@itaguai.rj.leg.br</w:t>
        </w:r>
      </w:hyperlink>
      <w:r w:rsidRPr="00426468">
        <w:rPr>
          <w:rStyle w:val="normaltextrun"/>
          <w:rFonts w:ascii="Times New Roman" w:hAnsi="Times New Roman" w:cs="Times New Roman"/>
          <w:color w:val="000000"/>
          <w:sz w:val="24"/>
          <w:szCs w:val="24"/>
          <w:shd w:val="clear" w:color="auto" w:fill="FFFFFF"/>
        </w:rPr>
        <w:t>, e apresentados em até 03 (três) dias úteis antes da data de abertura da sessão pública.</w:t>
      </w:r>
      <w:r w:rsidRPr="00426468">
        <w:rPr>
          <w:rStyle w:val="eop"/>
          <w:rFonts w:ascii="Times New Roman" w:hAnsi="Times New Roman" w:cs="Times New Roman"/>
          <w:color w:val="000000"/>
          <w:sz w:val="24"/>
          <w:szCs w:val="24"/>
          <w:shd w:val="clear" w:color="auto" w:fill="FFFFFF"/>
        </w:rPr>
        <w:t> </w:t>
      </w:r>
    </w:p>
    <w:p w14:paraId="249C8EAC" w14:textId="50713EF8" w:rsidR="00AC2DBA" w:rsidRPr="00431681"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sz w:val="24"/>
          <w:szCs w:val="24"/>
          <w:shd w:val="clear" w:color="auto" w:fill="FFFFFF"/>
        </w:rPr>
        <w:t>1</w:t>
      </w:r>
      <w:r w:rsidR="00847005">
        <w:rPr>
          <w:rStyle w:val="eop"/>
          <w:rFonts w:ascii="Times New Roman" w:hAnsi="Times New Roman" w:cs="Times New Roman"/>
          <w:sz w:val="24"/>
          <w:szCs w:val="24"/>
          <w:shd w:val="clear" w:color="auto" w:fill="FFFFFF"/>
        </w:rPr>
        <w:t>6</w:t>
      </w:r>
      <w:r w:rsidRPr="00426468">
        <w:rPr>
          <w:rStyle w:val="eop"/>
          <w:rFonts w:ascii="Times New Roman" w:hAnsi="Times New Roman" w:cs="Times New Roman"/>
          <w:sz w:val="24"/>
          <w:szCs w:val="24"/>
          <w:shd w:val="clear" w:color="auto" w:fill="FFFFFF"/>
        </w:rPr>
        <w:t xml:space="preserve">.4. </w:t>
      </w:r>
      <w:r w:rsidRPr="00426468">
        <w:rPr>
          <w:rStyle w:val="normaltextrun"/>
          <w:rFonts w:ascii="Times New Roman" w:hAnsi="Times New Roman" w:cs="Times New Roman"/>
          <w:color w:val="000000"/>
          <w:sz w:val="24"/>
          <w:szCs w:val="24"/>
          <w:shd w:val="clear" w:color="auto" w:fill="FFFFFF"/>
        </w:rPr>
        <w:t>As impugnações e pedidos de esclarecimentos não suspendem os prazos previstos no certame.</w:t>
      </w:r>
      <w:r w:rsidRPr="00426468">
        <w:rPr>
          <w:rStyle w:val="eop"/>
          <w:rFonts w:ascii="Times New Roman" w:hAnsi="Times New Roman" w:cs="Times New Roman"/>
          <w:color w:val="000000"/>
          <w:sz w:val="24"/>
          <w:szCs w:val="24"/>
          <w:shd w:val="clear" w:color="auto" w:fill="FFFFFF"/>
        </w:rPr>
        <w:t> </w:t>
      </w:r>
    </w:p>
    <w:p w14:paraId="73D1E2D0" w14:textId="71B38282" w:rsidR="00AC2DBA" w:rsidRPr="00431681" w:rsidRDefault="00AC2DBA" w:rsidP="004264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lastRenderedPageBreak/>
        <w:t>1</w:t>
      </w:r>
      <w:r w:rsidR="00847005">
        <w:rPr>
          <w:rStyle w:val="eop"/>
          <w:rFonts w:ascii="Times New Roman" w:hAnsi="Times New Roman" w:cs="Times New Roman"/>
          <w:color w:val="000000"/>
          <w:sz w:val="24"/>
          <w:szCs w:val="24"/>
          <w:shd w:val="clear" w:color="auto" w:fill="FFFFFF"/>
        </w:rPr>
        <w:t>6</w:t>
      </w:r>
      <w:r w:rsidRPr="00426468">
        <w:rPr>
          <w:rStyle w:val="eop"/>
          <w:rFonts w:ascii="Times New Roman" w:hAnsi="Times New Roman" w:cs="Times New Roman"/>
          <w:color w:val="000000"/>
          <w:sz w:val="24"/>
          <w:szCs w:val="24"/>
          <w:shd w:val="clear" w:color="auto" w:fill="FFFFFF"/>
        </w:rPr>
        <w:t xml:space="preserve">.4.1. </w:t>
      </w:r>
      <w:r w:rsidRPr="00426468">
        <w:rPr>
          <w:rStyle w:val="normaltextrun"/>
          <w:rFonts w:ascii="Times New Roman" w:hAnsi="Times New Roman" w:cs="Times New Roman"/>
          <w:color w:val="000000"/>
          <w:sz w:val="24"/>
          <w:szCs w:val="24"/>
          <w:shd w:val="clear" w:color="auto" w:fill="FFFFFF"/>
        </w:rPr>
        <w:t>A concessão de efeito suspensivo à impugnação é medida excepcional e deverá ser motivada pelo agente de contratação, nos autos do processo de licitação.</w:t>
      </w:r>
      <w:r w:rsidRPr="00426468">
        <w:rPr>
          <w:rStyle w:val="eop"/>
          <w:rFonts w:ascii="Times New Roman" w:hAnsi="Times New Roman" w:cs="Times New Roman"/>
          <w:color w:val="000000"/>
          <w:sz w:val="24"/>
          <w:szCs w:val="24"/>
          <w:shd w:val="clear" w:color="auto" w:fill="FFFFFF"/>
        </w:rPr>
        <w:t> </w:t>
      </w:r>
    </w:p>
    <w:p w14:paraId="081FDA44" w14:textId="04F35467" w:rsidR="00AC2DBA" w:rsidRPr="00431681" w:rsidRDefault="00847005" w:rsidP="00431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42"/>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16</w:t>
      </w:r>
      <w:r w:rsidR="00AC2DBA" w:rsidRPr="00426468">
        <w:rPr>
          <w:rStyle w:val="eop"/>
          <w:rFonts w:ascii="Times New Roman" w:hAnsi="Times New Roman" w:cs="Times New Roman"/>
          <w:color w:val="000000"/>
          <w:sz w:val="24"/>
          <w:szCs w:val="24"/>
          <w:shd w:val="clear" w:color="auto" w:fill="FFFFFF"/>
        </w:rPr>
        <w:t xml:space="preserve">.5. </w:t>
      </w:r>
      <w:r w:rsidR="00AC2DBA" w:rsidRPr="00426468">
        <w:rPr>
          <w:rStyle w:val="normaltextrun"/>
          <w:rFonts w:ascii="Times New Roman" w:hAnsi="Times New Roman" w:cs="Times New Roman"/>
          <w:color w:val="000000"/>
          <w:sz w:val="24"/>
          <w:szCs w:val="24"/>
          <w:shd w:val="clear" w:color="auto" w:fill="FFFFFF"/>
        </w:rPr>
        <w:t>Acolhida a impugnação, será definida e publicada nova data para a realização do certame.</w:t>
      </w:r>
      <w:r w:rsidR="00AC2DBA" w:rsidRPr="00426468">
        <w:rPr>
          <w:rStyle w:val="eop"/>
          <w:rFonts w:ascii="Times New Roman" w:hAnsi="Times New Roman" w:cs="Times New Roman"/>
          <w:color w:val="000000"/>
          <w:sz w:val="24"/>
          <w:szCs w:val="24"/>
          <w:shd w:val="clear" w:color="auto" w:fill="FFFFFF"/>
        </w:rPr>
        <w:t> </w:t>
      </w:r>
    </w:p>
    <w:p w14:paraId="49052431" w14:textId="56702642" w:rsidR="00AC2DBA" w:rsidRPr="00426468" w:rsidRDefault="00AC2DBA" w:rsidP="00426468">
      <w:pPr>
        <w:pStyle w:val="Ttulo1"/>
        <w:spacing w:line="276" w:lineRule="auto"/>
        <w:ind w:right="-142"/>
        <w:rPr>
          <w:rFonts w:ascii="Times New Roman" w:hAnsi="Times New Roman" w:cs="Times New Roman"/>
          <w:sz w:val="24"/>
          <w:szCs w:val="24"/>
          <w:shd w:val="clear" w:color="auto" w:fill="D9D9D9"/>
        </w:rPr>
      </w:pPr>
      <w:bookmarkStart w:id="36" w:name="_13_-_DO"/>
      <w:bookmarkStart w:id="37" w:name="_Toc128898551"/>
      <w:bookmarkStart w:id="38" w:name="_Toc143523093"/>
      <w:bookmarkEnd w:id="36"/>
      <w:r w:rsidRPr="00426468">
        <w:rPr>
          <w:rFonts w:ascii="Times New Roman" w:hAnsi="Times New Roman" w:cs="Times New Roman"/>
          <w:sz w:val="24"/>
          <w:szCs w:val="24"/>
          <w:shd w:val="clear" w:color="auto" w:fill="D9D9D9"/>
        </w:rPr>
        <w:t>1</w:t>
      </w:r>
      <w:r w:rsidR="00847005">
        <w:rPr>
          <w:rFonts w:ascii="Times New Roman" w:hAnsi="Times New Roman" w:cs="Times New Roman"/>
          <w:sz w:val="24"/>
          <w:szCs w:val="24"/>
          <w:shd w:val="clear" w:color="auto" w:fill="D9D9D9"/>
        </w:rPr>
        <w:t>7</w:t>
      </w:r>
      <w:r w:rsidRPr="00426468">
        <w:rPr>
          <w:rFonts w:ascii="Times New Roman" w:hAnsi="Times New Roman" w:cs="Times New Roman"/>
          <w:sz w:val="24"/>
          <w:szCs w:val="24"/>
          <w:shd w:val="clear" w:color="auto" w:fill="D9D9D9"/>
        </w:rPr>
        <w:t xml:space="preserve"> – DAS DISPOSIÇÕES GERAIS</w:t>
      </w:r>
      <w:bookmarkEnd w:id="37"/>
      <w:bookmarkEnd w:id="38"/>
      <w:r w:rsidRPr="00426468">
        <w:rPr>
          <w:rFonts w:ascii="Times New Roman" w:hAnsi="Times New Roman" w:cs="Times New Roman"/>
          <w:sz w:val="24"/>
          <w:szCs w:val="24"/>
          <w:shd w:val="clear" w:color="auto" w:fill="D9D9D9"/>
        </w:rPr>
        <w:t xml:space="preserve">                                                                                                       </w:t>
      </w:r>
    </w:p>
    <w:p w14:paraId="654A3C32" w14:textId="57A116B3"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eastAsia="Calibri" w:hAnsi="Times New Roman" w:cs="Times New Roman"/>
          <w:sz w:val="24"/>
          <w:szCs w:val="24"/>
        </w:rPr>
      </w:pPr>
      <w:r w:rsidRPr="00426468">
        <w:rPr>
          <w:rFonts w:ascii="Times New Roman" w:eastAsia="Calibri" w:hAnsi="Times New Roman" w:cs="Times New Roman"/>
          <w:color w:val="000000" w:themeColor="text1"/>
          <w:sz w:val="24"/>
          <w:szCs w:val="24"/>
        </w:rPr>
        <w:t>1</w:t>
      </w:r>
      <w:r w:rsidR="00847005">
        <w:rPr>
          <w:rFonts w:ascii="Times New Roman" w:eastAsia="Calibri" w:hAnsi="Times New Roman" w:cs="Times New Roman"/>
          <w:color w:val="000000" w:themeColor="text1"/>
          <w:sz w:val="24"/>
          <w:szCs w:val="24"/>
        </w:rPr>
        <w:t>7</w:t>
      </w:r>
      <w:r w:rsidRPr="00426468">
        <w:rPr>
          <w:rFonts w:ascii="Times New Roman" w:eastAsia="Calibri" w:hAnsi="Times New Roman" w:cs="Times New Roman"/>
          <w:color w:val="000000" w:themeColor="text1"/>
          <w:sz w:val="24"/>
          <w:szCs w:val="24"/>
        </w:rPr>
        <w:t xml:space="preserve">.1. Será divulgada ata da sessão pública no processo administrativo eletrônico </w:t>
      </w:r>
    </w:p>
    <w:p w14:paraId="6BF4468B" w14:textId="0173115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eastAsia="Calibri" w:hAnsi="Times New Roman" w:cs="Times New Roman"/>
          <w:sz w:val="24"/>
          <w:szCs w:val="24"/>
        </w:rPr>
      </w:pPr>
      <w:r w:rsidRPr="00426468">
        <w:rPr>
          <w:rFonts w:ascii="Times New Roman" w:eastAsia="Calibri" w:hAnsi="Times New Roman" w:cs="Times New Roman"/>
          <w:sz w:val="24"/>
          <w:szCs w:val="24"/>
        </w:rPr>
        <w:t>1</w:t>
      </w:r>
      <w:r w:rsidR="00847005">
        <w:rPr>
          <w:rFonts w:ascii="Times New Roman" w:eastAsia="Calibri" w:hAnsi="Times New Roman" w:cs="Times New Roman"/>
          <w:sz w:val="24"/>
          <w:szCs w:val="24"/>
        </w:rPr>
        <w:t>7</w:t>
      </w:r>
      <w:r w:rsidRPr="00426468">
        <w:rPr>
          <w:rFonts w:ascii="Times New Roman" w:eastAsia="Calibri" w:hAnsi="Times New Roman" w:cs="Times New Roman"/>
          <w:sz w:val="24"/>
          <w:szCs w:val="24"/>
        </w:rPr>
        <w:t xml:space="preserve">.1.1 - </w:t>
      </w:r>
      <w:r w:rsidR="00431681">
        <w:rPr>
          <w:rFonts w:ascii="Times New Roman" w:eastAsia="Calibri" w:hAnsi="Times New Roman" w:cs="Times New Roman"/>
          <w:sz w:val="24"/>
          <w:szCs w:val="24"/>
        </w:rPr>
        <w:t>A</w:t>
      </w:r>
      <w:r w:rsidRPr="00426468">
        <w:rPr>
          <w:rFonts w:ascii="Times New Roman" w:eastAsia="Calibri" w:hAnsi="Times New Roman" w:cs="Times New Roman"/>
          <w:sz w:val="24"/>
          <w:szCs w:val="24"/>
        </w:rPr>
        <w:t xml:space="preserve"> </w:t>
      </w:r>
      <w:r w:rsidR="00431681">
        <w:rPr>
          <w:rFonts w:ascii="Times New Roman" w:eastAsia="Calibri" w:hAnsi="Times New Roman" w:cs="Times New Roman"/>
          <w:sz w:val="24"/>
          <w:szCs w:val="24"/>
        </w:rPr>
        <w:t>Diretoria de Licitações</w:t>
      </w:r>
      <w:r w:rsidRPr="00426468">
        <w:rPr>
          <w:rFonts w:ascii="Times New Roman" w:eastAsia="Calibri" w:hAnsi="Times New Roman" w:cs="Times New Roman"/>
          <w:sz w:val="24"/>
          <w:szCs w:val="24"/>
        </w:rPr>
        <w:t xml:space="preserve"> prestará as informações que lhe sejam solicitadas pelos interessados, estando disponível para atendimento de segunda a sexta-feira, nos dias úteis, das </w:t>
      </w:r>
      <w:r w:rsidR="00431681">
        <w:rPr>
          <w:rFonts w:ascii="Times New Roman" w:eastAsia="Calibri" w:hAnsi="Times New Roman" w:cs="Times New Roman"/>
          <w:sz w:val="24"/>
          <w:szCs w:val="24"/>
        </w:rPr>
        <w:t>9</w:t>
      </w:r>
      <w:r w:rsidRPr="00426468">
        <w:rPr>
          <w:rFonts w:ascii="Times New Roman" w:eastAsia="Calibri" w:hAnsi="Times New Roman" w:cs="Times New Roman"/>
          <w:sz w:val="24"/>
          <w:szCs w:val="24"/>
        </w:rPr>
        <w:t>h às 1</w:t>
      </w:r>
      <w:r w:rsidR="00431681">
        <w:rPr>
          <w:rFonts w:ascii="Times New Roman" w:eastAsia="Calibri" w:hAnsi="Times New Roman" w:cs="Times New Roman"/>
          <w:sz w:val="24"/>
          <w:szCs w:val="24"/>
        </w:rPr>
        <w:t>7</w:t>
      </w:r>
      <w:r w:rsidRPr="00426468">
        <w:rPr>
          <w:rFonts w:ascii="Times New Roman" w:eastAsia="Calibri" w:hAnsi="Times New Roman" w:cs="Times New Roman"/>
          <w:sz w:val="24"/>
          <w:szCs w:val="24"/>
        </w:rPr>
        <w:t xml:space="preserve">h, na </w:t>
      </w:r>
      <w:r w:rsidR="00431681">
        <w:rPr>
          <w:rFonts w:ascii="Times New Roman" w:eastAsia="Calibri" w:hAnsi="Times New Roman" w:cs="Times New Roman"/>
          <w:sz w:val="24"/>
          <w:szCs w:val="24"/>
        </w:rPr>
        <w:t xml:space="preserve">Rua Amélia Louzada 277 centro </w:t>
      </w:r>
      <w:r w:rsidR="00CA64A7">
        <w:rPr>
          <w:rFonts w:ascii="Times New Roman" w:eastAsia="Calibri" w:hAnsi="Times New Roman" w:cs="Times New Roman"/>
          <w:sz w:val="24"/>
          <w:szCs w:val="24"/>
        </w:rPr>
        <w:t>Itaguaí</w:t>
      </w:r>
      <w:r w:rsidR="00431681">
        <w:rPr>
          <w:rFonts w:ascii="Times New Roman" w:eastAsia="Calibri" w:hAnsi="Times New Roman" w:cs="Times New Roman"/>
          <w:sz w:val="24"/>
          <w:szCs w:val="24"/>
        </w:rPr>
        <w:t xml:space="preserve">/RJ e </w:t>
      </w:r>
      <w:r w:rsidRPr="00426468">
        <w:rPr>
          <w:rFonts w:ascii="Times New Roman" w:eastAsia="Calibri" w:hAnsi="Times New Roman" w:cs="Times New Roman"/>
          <w:sz w:val="24"/>
          <w:szCs w:val="24"/>
        </w:rPr>
        <w:t xml:space="preserve">pelo e-mail </w:t>
      </w:r>
      <w:hyperlink r:id="rId66" w:history="1">
        <w:r w:rsidR="00CA64A7" w:rsidRPr="000A0FB4">
          <w:rPr>
            <w:rStyle w:val="Hyperlink"/>
            <w:rFonts w:ascii="Times New Roman" w:hAnsi="Times New Roman" w:cs="Times New Roman"/>
            <w:sz w:val="24"/>
            <w:szCs w:val="24"/>
            <w:shd w:val="clear" w:color="auto" w:fill="FFFFFF"/>
          </w:rPr>
          <w:t>compras@itaguai.rj.leg.br</w:t>
        </w:r>
      </w:hyperlink>
      <w:r w:rsidRPr="00426468">
        <w:rPr>
          <w:rFonts w:ascii="Times New Roman" w:eastAsia="Calibri" w:hAnsi="Times New Roman" w:cs="Times New Roman"/>
          <w:sz w:val="24"/>
          <w:szCs w:val="24"/>
        </w:rPr>
        <w:t xml:space="preserve">, ou ainda, por outros meios e horários excepcionalmente definidos pela Administração. </w:t>
      </w:r>
    </w:p>
    <w:p w14:paraId="4DA53E54" w14:textId="0C70ECE4" w:rsidR="00AC2DBA" w:rsidRPr="00426468" w:rsidRDefault="00CA64A7"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1</w:t>
      </w:r>
      <w:r w:rsidR="00847005">
        <w:rPr>
          <w:rStyle w:val="normaltextrun"/>
          <w:rFonts w:ascii="Times New Roman" w:hAnsi="Times New Roman" w:cs="Times New Roman"/>
          <w:color w:val="000000"/>
          <w:sz w:val="24"/>
          <w:szCs w:val="24"/>
          <w:bdr w:val="none" w:sz="0" w:space="0" w:color="auto" w:frame="1"/>
        </w:rPr>
        <w:t>7</w:t>
      </w:r>
      <w:r w:rsidR="00AC2DBA" w:rsidRPr="00426468">
        <w:rPr>
          <w:rStyle w:val="normaltextrun"/>
          <w:rFonts w:ascii="Times New Roman" w:hAnsi="Times New Roman" w:cs="Times New Roman"/>
          <w:color w:val="000000"/>
          <w:sz w:val="24"/>
          <w:szCs w:val="24"/>
          <w:bdr w:val="none" w:sz="0" w:space="0" w:color="auto" w:frame="1"/>
        </w:rPr>
        <w:t xml:space="preserve">.2. </w:t>
      </w:r>
      <w:r w:rsidR="00AC2DBA" w:rsidRPr="00426468">
        <w:rPr>
          <w:rStyle w:val="normaltextrun"/>
          <w:rFonts w:ascii="Times New Roman" w:hAnsi="Times New Roman" w:cs="Times New Roman"/>
          <w:color w:val="000000"/>
          <w:sz w:val="24"/>
          <w:szCs w:val="24"/>
          <w:shd w:val="clear" w:color="auto" w:fill="FFFFFF"/>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r w:rsidR="00AC2DBA" w:rsidRPr="00426468">
        <w:rPr>
          <w:rStyle w:val="eop"/>
          <w:rFonts w:ascii="Times New Roman" w:hAnsi="Times New Roman" w:cs="Times New Roman"/>
          <w:color w:val="000000"/>
          <w:sz w:val="24"/>
          <w:szCs w:val="24"/>
          <w:shd w:val="clear" w:color="auto" w:fill="FFFFFF"/>
        </w:rPr>
        <w:t> </w:t>
      </w:r>
    </w:p>
    <w:p w14:paraId="575504F7" w14:textId="26D315B1"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.3. </w:t>
      </w:r>
      <w:r w:rsidRPr="00426468">
        <w:rPr>
          <w:rStyle w:val="normaltextrun"/>
          <w:rFonts w:ascii="Times New Roman" w:hAnsi="Times New Roman" w:cs="Times New Roman"/>
          <w:color w:val="000000"/>
          <w:sz w:val="24"/>
          <w:szCs w:val="24"/>
          <w:shd w:val="clear" w:color="auto" w:fill="FFFFFF"/>
        </w:rPr>
        <w:t>Todas as referências de tempo no Edital, no aviso e durante a sessão pública observarão o horário de Brasília - DF.</w:t>
      </w:r>
      <w:r w:rsidRPr="00426468">
        <w:rPr>
          <w:rStyle w:val="eop"/>
          <w:rFonts w:ascii="Times New Roman" w:hAnsi="Times New Roman" w:cs="Times New Roman"/>
          <w:color w:val="000000"/>
          <w:sz w:val="24"/>
          <w:szCs w:val="24"/>
          <w:shd w:val="clear" w:color="auto" w:fill="FFFFFF"/>
        </w:rPr>
        <w:t> </w:t>
      </w:r>
    </w:p>
    <w:p w14:paraId="73AC5982" w14:textId="4A531C7D"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.4. </w:t>
      </w:r>
      <w:r w:rsidRPr="00426468">
        <w:rPr>
          <w:rStyle w:val="normaltextrun"/>
          <w:rFonts w:ascii="Times New Roman" w:hAnsi="Times New Roman" w:cs="Times New Roman"/>
          <w:color w:val="000000"/>
          <w:sz w:val="24"/>
          <w:szCs w:val="24"/>
          <w:bdr w:val="none" w:sz="0" w:space="0" w:color="auto" w:frame="1"/>
        </w:rPr>
        <w:t>A homologação do resultado desta licitação não implicará direito à contratação.</w:t>
      </w:r>
    </w:p>
    <w:p w14:paraId="35F2D201" w14:textId="3F9AB16F"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normaltextrun"/>
          <w:rFonts w:ascii="Times New Roman" w:hAnsi="Times New Roman" w:cs="Times New Roman"/>
          <w:color w:val="000000"/>
          <w:sz w:val="24"/>
          <w:szCs w:val="24"/>
          <w:bdr w:val="none" w:sz="0" w:space="0" w:color="auto" w:frame="1"/>
        </w:rPr>
      </w:pPr>
      <w:r w:rsidRPr="00426468">
        <w:rPr>
          <w:rStyle w:val="normaltextrun"/>
          <w:rFonts w:ascii="Times New Roman" w:hAnsi="Times New Roman" w:cs="Times New Roman"/>
          <w:color w:val="000000"/>
          <w:sz w:val="24"/>
          <w:szCs w:val="24"/>
          <w:bdr w:val="none" w:sz="0" w:space="0" w:color="auto" w:frame="1"/>
        </w:rPr>
        <w:t>1</w:t>
      </w:r>
      <w:r w:rsidR="00847005">
        <w:rPr>
          <w:rStyle w:val="normaltextrun"/>
          <w:rFonts w:ascii="Times New Roman" w:hAnsi="Times New Roman" w:cs="Times New Roman"/>
          <w:color w:val="000000"/>
          <w:sz w:val="24"/>
          <w:szCs w:val="24"/>
          <w:bdr w:val="none" w:sz="0" w:space="0" w:color="auto" w:frame="1"/>
        </w:rPr>
        <w:t>7</w:t>
      </w:r>
      <w:r w:rsidRPr="00426468">
        <w:rPr>
          <w:rStyle w:val="normaltextrun"/>
          <w:rFonts w:ascii="Times New Roman" w:hAnsi="Times New Roman" w:cs="Times New Roman"/>
          <w:color w:val="000000"/>
          <w:sz w:val="24"/>
          <w:szCs w:val="24"/>
          <w:bdr w:val="none" w:sz="0" w:space="0" w:color="auto" w:frame="1"/>
        </w:rPr>
        <w:t>.5. As normas disciplinadoras da licitação serão sempre interpretadas em favor da ampliação da disputa entre os interessados, desde que não comprometam o interesse da Administração, o princípio da isonomia, a finalidade e a segurança da contratação.</w:t>
      </w:r>
    </w:p>
    <w:p w14:paraId="3F6F3AEB" w14:textId="06BDFFAE"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normaltextrun"/>
          <w:rFonts w:ascii="Times New Roman" w:hAnsi="Times New Roman" w:cs="Times New Roman"/>
          <w:color w:val="000000"/>
          <w:sz w:val="24"/>
          <w:szCs w:val="24"/>
          <w:bdr w:val="none" w:sz="0" w:space="0" w:color="auto" w:frame="1"/>
        </w:rPr>
        <w:t>1</w:t>
      </w:r>
      <w:r w:rsidR="00847005">
        <w:rPr>
          <w:rStyle w:val="normaltextrun"/>
          <w:rFonts w:ascii="Times New Roman" w:hAnsi="Times New Roman" w:cs="Times New Roman"/>
          <w:color w:val="000000"/>
          <w:sz w:val="24"/>
          <w:szCs w:val="24"/>
          <w:bdr w:val="none" w:sz="0" w:space="0" w:color="auto" w:frame="1"/>
        </w:rPr>
        <w:t>7</w:t>
      </w:r>
      <w:r w:rsidRPr="00426468">
        <w:rPr>
          <w:rStyle w:val="normaltextrun"/>
          <w:rFonts w:ascii="Times New Roman" w:hAnsi="Times New Roman" w:cs="Times New Roman"/>
          <w:color w:val="000000"/>
          <w:sz w:val="24"/>
          <w:szCs w:val="24"/>
          <w:bdr w:val="none" w:sz="0" w:space="0" w:color="auto" w:frame="1"/>
        </w:rPr>
        <w:t xml:space="preserve">.6. </w:t>
      </w:r>
      <w:r w:rsidRPr="00426468">
        <w:rPr>
          <w:rStyle w:val="normaltextrun"/>
          <w:rFonts w:ascii="Times New Roman" w:hAnsi="Times New Roman" w:cs="Times New Roman"/>
          <w:color w:val="000000"/>
          <w:sz w:val="24"/>
          <w:szCs w:val="24"/>
          <w:shd w:val="clear" w:color="auto" w:fill="FFFFFF"/>
        </w:rPr>
        <w:t>Os licitantes assumem todos os custos de preparação e apresentação de suas propostas e a Administração não será, em nenhum caso, responsável por esses custos, independentemente da condução ou do resultado do processo licitatório.</w:t>
      </w:r>
      <w:r w:rsidRPr="00426468">
        <w:rPr>
          <w:rStyle w:val="eop"/>
          <w:rFonts w:ascii="Times New Roman" w:hAnsi="Times New Roman" w:cs="Times New Roman"/>
          <w:color w:val="000000"/>
          <w:sz w:val="24"/>
          <w:szCs w:val="24"/>
          <w:shd w:val="clear" w:color="auto" w:fill="FFFFFF"/>
        </w:rPr>
        <w:t> </w:t>
      </w:r>
    </w:p>
    <w:p w14:paraId="293418F2" w14:textId="0950EACA"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.7. </w:t>
      </w:r>
      <w:r w:rsidRPr="00426468">
        <w:rPr>
          <w:rStyle w:val="normaltextrun"/>
          <w:rFonts w:ascii="Times New Roman" w:hAnsi="Times New Roman" w:cs="Times New Roman"/>
          <w:color w:val="000000"/>
          <w:sz w:val="24"/>
          <w:szCs w:val="24"/>
          <w:shd w:val="clear" w:color="auto" w:fill="FFFFFF"/>
        </w:rPr>
        <w:t>Na contagem dos prazos estabelecidos neste Edital e seus Anexos, excluir-se-á o dia do início e incluir-se-á o do vencimento. Só se iniciam e vencem os prazos em dias de expediente na Administração.</w:t>
      </w:r>
      <w:r w:rsidRPr="00426468">
        <w:rPr>
          <w:rStyle w:val="eop"/>
          <w:rFonts w:ascii="Times New Roman" w:hAnsi="Times New Roman" w:cs="Times New Roman"/>
          <w:color w:val="000000"/>
          <w:sz w:val="24"/>
          <w:szCs w:val="24"/>
          <w:shd w:val="clear" w:color="auto" w:fill="FFFFFF"/>
        </w:rPr>
        <w:t> </w:t>
      </w:r>
    </w:p>
    <w:p w14:paraId="4EADD202" w14:textId="7C6DEC67"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.8. </w:t>
      </w:r>
      <w:r w:rsidRPr="00426468">
        <w:rPr>
          <w:rStyle w:val="normaltextrun"/>
          <w:rFonts w:ascii="Times New Roman" w:hAnsi="Times New Roman" w:cs="Times New Roman"/>
          <w:color w:val="000000"/>
          <w:sz w:val="24"/>
          <w:szCs w:val="24"/>
          <w:shd w:val="clear" w:color="auto" w:fill="FFFFFF"/>
        </w:rPr>
        <w:t>O desatendimento de exigências formais não essenciais não importará o afastamento do licitante, desde que seja possível o aproveitamento do ato, observados os princípios da isonomia e do interesse público.</w:t>
      </w:r>
      <w:r w:rsidRPr="00426468">
        <w:rPr>
          <w:rStyle w:val="eop"/>
          <w:rFonts w:ascii="Times New Roman" w:hAnsi="Times New Roman" w:cs="Times New Roman"/>
          <w:color w:val="000000"/>
          <w:sz w:val="24"/>
          <w:szCs w:val="24"/>
          <w:shd w:val="clear" w:color="auto" w:fill="FFFFFF"/>
        </w:rPr>
        <w:t> </w:t>
      </w:r>
    </w:p>
    <w:p w14:paraId="7D5E653F" w14:textId="1A385600" w:rsidR="00AC2DBA" w:rsidRPr="00426468" w:rsidRDefault="00AC2DBA" w:rsidP="00426468">
      <w:pPr>
        <w:tabs>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Style w:val="eop"/>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.9. </w:t>
      </w:r>
      <w:r w:rsidRPr="00426468">
        <w:rPr>
          <w:rStyle w:val="normaltextrun"/>
          <w:rFonts w:ascii="Times New Roman" w:hAnsi="Times New Roman" w:cs="Times New Roman"/>
          <w:color w:val="000000"/>
          <w:sz w:val="24"/>
          <w:szCs w:val="24"/>
          <w:shd w:val="clear" w:color="auto" w:fill="FFFFFF"/>
        </w:rPr>
        <w:t>Em caso de divergência entre disposições deste Edital e de seus anexos ou demais peças que compõem o processo, prevalecerá as deste Edital.</w:t>
      </w:r>
      <w:r w:rsidRPr="00426468">
        <w:rPr>
          <w:rStyle w:val="eop"/>
          <w:rFonts w:ascii="Times New Roman" w:hAnsi="Times New Roman" w:cs="Times New Roman"/>
          <w:color w:val="000000"/>
          <w:sz w:val="24"/>
          <w:szCs w:val="24"/>
          <w:shd w:val="clear" w:color="auto" w:fill="FFFFFF"/>
        </w:rPr>
        <w:t> </w:t>
      </w:r>
    </w:p>
    <w:p w14:paraId="5886B9D6" w14:textId="4D6A7703" w:rsidR="00F46D2C" w:rsidRPr="00F46D2C" w:rsidRDefault="00AC2DBA" w:rsidP="00F46D2C">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142" w:line="276" w:lineRule="auto"/>
        <w:ind w:right="-142"/>
        <w:jc w:val="both"/>
        <w:rPr>
          <w:rFonts w:ascii="Times New Roman" w:hAnsi="Times New Roman" w:cs="Times New Roman"/>
          <w:color w:val="000000"/>
          <w:sz w:val="24"/>
          <w:szCs w:val="24"/>
          <w:shd w:val="clear" w:color="auto" w:fill="FFFFFF"/>
        </w:rPr>
      </w:pPr>
      <w:r w:rsidRPr="00426468">
        <w:rPr>
          <w:rStyle w:val="eop"/>
          <w:rFonts w:ascii="Times New Roman" w:hAnsi="Times New Roman" w:cs="Times New Roman"/>
          <w:color w:val="000000"/>
          <w:sz w:val="24"/>
          <w:szCs w:val="24"/>
          <w:shd w:val="clear" w:color="auto" w:fill="FFFFFF"/>
        </w:rPr>
        <w:t>1</w:t>
      </w:r>
      <w:r w:rsidR="00847005">
        <w:rPr>
          <w:rStyle w:val="eop"/>
          <w:rFonts w:ascii="Times New Roman" w:hAnsi="Times New Roman" w:cs="Times New Roman"/>
          <w:color w:val="000000"/>
          <w:sz w:val="24"/>
          <w:szCs w:val="24"/>
          <w:shd w:val="clear" w:color="auto" w:fill="FFFFFF"/>
        </w:rPr>
        <w:t>7</w:t>
      </w:r>
      <w:r w:rsidRPr="00426468">
        <w:rPr>
          <w:rStyle w:val="eop"/>
          <w:rFonts w:ascii="Times New Roman" w:hAnsi="Times New Roman" w:cs="Times New Roman"/>
          <w:color w:val="000000"/>
          <w:sz w:val="24"/>
          <w:szCs w:val="24"/>
          <w:shd w:val="clear" w:color="auto" w:fill="FFFFFF"/>
        </w:rPr>
        <w:t xml:space="preserve">.10. </w:t>
      </w:r>
      <w:r w:rsidRPr="00426468">
        <w:rPr>
          <w:rStyle w:val="normaltextrun"/>
          <w:rFonts w:ascii="Times New Roman" w:hAnsi="Times New Roman" w:cs="Times New Roman"/>
          <w:color w:val="000000"/>
          <w:sz w:val="24"/>
          <w:szCs w:val="24"/>
          <w:shd w:val="clear" w:color="auto" w:fill="FFFFFF"/>
        </w:rPr>
        <w:t xml:space="preserve">O Edital e seus anexos </w:t>
      </w:r>
      <w:r w:rsidRPr="00426468">
        <w:rPr>
          <w:rStyle w:val="normaltextrun"/>
          <w:rFonts w:ascii="Times New Roman" w:hAnsi="Times New Roman" w:cs="Times New Roman"/>
          <w:sz w:val="24"/>
          <w:szCs w:val="24"/>
          <w:shd w:val="clear" w:color="auto" w:fill="FFFFFF"/>
        </w:rPr>
        <w:t>estão disponíveis, na íntegra, no Portal Nacional de Contratações Públicas (PNCP) e endereço eletrô</w:t>
      </w:r>
      <w:r w:rsidRPr="00426468">
        <w:rPr>
          <w:rStyle w:val="normaltextrun"/>
          <w:rFonts w:ascii="Times New Roman" w:hAnsi="Times New Roman" w:cs="Times New Roman"/>
          <w:color w:val="000000"/>
          <w:sz w:val="24"/>
          <w:szCs w:val="24"/>
          <w:shd w:val="clear" w:color="auto" w:fill="FFFFFF"/>
        </w:rPr>
        <w:t xml:space="preserve">nico </w:t>
      </w:r>
      <w:hyperlink r:id="rId67" w:history="1">
        <w:r w:rsidR="00847005" w:rsidRPr="000A0FB4">
          <w:rPr>
            <w:rStyle w:val="Hyperlink"/>
          </w:rPr>
          <w:t>https://www.licitanet.com.br/</w:t>
        </w:r>
      </w:hyperlink>
      <w:r w:rsidR="00847005">
        <w:rPr>
          <w:rStyle w:val="Hyperlink"/>
        </w:rPr>
        <w:t xml:space="preserve"> </w:t>
      </w:r>
      <w:r w:rsidRPr="00426468">
        <w:rPr>
          <w:rStyle w:val="normaltextrun"/>
          <w:rFonts w:ascii="Times New Roman" w:hAnsi="Times New Roman" w:cs="Times New Roman"/>
          <w:color w:val="000000"/>
          <w:sz w:val="24"/>
          <w:szCs w:val="24"/>
          <w:shd w:val="clear" w:color="auto" w:fill="FFFFFF"/>
        </w:rPr>
        <w:t xml:space="preserve">e no </w:t>
      </w:r>
      <w:r w:rsidR="00847005">
        <w:rPr>
          <w:rStyle w:val="normaltextrun"/>
          <w:rFonts w:ascii="Times New Roman" w:hAnsi="Times New Roman" w:cs="Times New Roman"/>
          <w:color w:val="000000"/>
          <w:sz w:val="24"/>
          <w:szCs w:val="24"/>
          <w:shd w:val="clear" w:color="auto" w:fill="FFFFFF"/>
        </w:rPr>
        <w:t>Site</w:t>
      </w:r>
      <w:r w:rsidR="00CE4E8E">
        <w:rPr>
          <w:rStyle w:val="normaltextrun"/>
          <w:rFonts w:ascii="Times New Roman" w:hAnsi="Times New Roman" w:cs="Times New Roman"/>
          <w:color w:val="000000"/>
          <w:sz w:val="24"/>
          <w:szCs w:val="24"/>
          <w:shd w:val="clear" w:color="auto" w:fill="FFFFFF"/>
        </w:rPr>
        <w:t xml:space="preserve"> Oficial da Câmara Municipal de </w:t>
      </w:r>
      <w:proofErr w:type="gramStart"/>
      <w:r w:rsidR="00CE4E8E">
        <w:rPr>
          <w:rStyle w:val="normaltextrun"/>
          <w:rFonts w:ascii="Times New Roman" w:hAnsi="Times New Roman" w:cs="Times New Roman"/>
          <w:color w:val="000000"/>
          <w:sz w:val="24"/>
          <w:szCs w:val="24"/>
          <w:shd w:val="clear" w:color="auto" w:fill="FFFFFF"/>
        </w:rPr>
        <w:t xml:space="preserve">Itaguaí </w:t>
      </w:r>
      <w:r w:rsidRPr="00426468">
        <w:rPr>
          <w:rStyle w:val="normaltextrun"/>
          <w:rFonts w:ascii="Times New Roman" w:hAnsi="Times New Roman" w:cs="Times New Roman"/>
          <w:color w:val="000000"/>
          <w:sz w:val="24"/>
          <w:szCs w:val="24"/>
          <w:shd w:val="clear" w:color="auto" w:fill="FFFFFF"/>
        </w:rPr>
        <w:t>,</w:t>
      </w:r>
      <w:proofErr w:type="gramEnd"/>
      <w:r w:rsidRPr="00426468">
        <w:rPr>
          <w:rStyle w:val="normaltextrun"/>
          <w:rFonts w:ascii="Times New Roman" w:hAnsi="Times New Roman" w:cs="Times New Roman"/>
          <w:color w:val="000000"/>
          <w:sz w:val="24"/>
          <w:szCs w:val="24"/>
          <w:shd w:val="clear" w:color="auto" w:fill="FFFFFF"/>
        </w:rPr>
        <w:t xml:space="preserve"> no endereço eletrônico  </w:t>
      </w:r>
      <w:hyperlink r:id="rId68" w:history="1">
        <w:r w:rsidR="00CE4E8E" w:rsidRPr="009D7C79">
          <w:rPr>
            <w:rStyle w:val="Hyperlink"/>
            <w:rFonts w:ascii="Times New Roman" w:hAnsi="Times New Roman" w:cs="Times New Roman"/>
            <w:sz w:val="24"/>
            <w:szCs w:val="24"/>
            <w:shd w:val="clear" w:color="auto" w:fill="FFFFFF"/>
          </w:rPr>
          <w:t>www.itaguai.leg.br</w:t>
        </w:r>
      </w:hyperlink>
      <w:bookmarkStart w:id="39" w:name="_16_-_DAS"/>
      <w:bookmarkEnd w:id="39"/>
    </w:p>
    <w:p w14:paraId="4D3A2233" w14:textId="2C676698" w:rsidR="00F46D2C" w:rsidRPr="00F46D2C" w:rsidRDefault="00CA64A7" w:rsidP="00F46D2C">
      <w:pPr>
        <w:pStyle w:val="Pargrafoda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 w:val="left" w:pos="8640"/>
          <w:tab w:val="left" w:pos="9360"/>
          <w:tab w:val="left" w:pos="10080"/>
        </w:tabs>
        <w:spacing w:after="142" w:line="276" w:lineRule="auto"/>
        <w:ind w:left="1287" w:right="-142"/>
        <w:jc w:val="right"/>
        <w:rPr>
          <w:rFonts w:ascii="Times New Roman" w:hAnsi="Times New Roman" w:cs="Times New Roman"/>
        </w:rPr>
      </w:pPr>
      <w:r w:rsidRPr="00F46D2C">
        <w:rPr>
          <w:rFonts w:ascii="Times New Roman" w:hAnsi="Times New Roman" w:cs="Times New Roman"/>
        </w:rPr>
        <w:t>Itaguaí</w:t>
      </w:r>
      <w:r w:rsidR="00AC2DBA" w:rsidRPr="00F46D2C">
        <w:rPr>
          <w:rFonts w:ascii="Times New Roman" w:hAnsi="Times New Roman" w:cs="Times New Roman"/>
        </w:rPr>
        <w:t xml:space="preserve">, </w:t>
      </w:r>
      <w:r w:rsidR="00F46D2C" w:rsidRPr="00F46D2C">
        <w:rPr>
          <w:rFonts w:ascii="Times New Roman" w:hAnsi="Times New Roman" w:cs="Times New Roman"/>
        </w:rPr>
        <w:t>29 de janeiro de 2025</w:t>
      </w:r>
    </w:p>
    <w:p w14:paraId="44482E02" w14:textId="77777777" w:rsidR="00F46D2C" w:rsidRDefault="00F46D2C" w:rsidP="00F46D2C">
      <w:pPr>
        <w:pStyle w:val="textocentralizado"/>
        <w:spacing w:before="0" w:beforeAutospacing="0" w:after="0" w:afterAutospacing="0"/>
        <w:ind w:right="-142"/>
        <w:jc w:val="center"/>
        <w:rPr>
          <w:rStyle w:val="Forte"/>
        </w:rPr>
      </w:pPr>
    </w:p>
    <w:p w14:paraId="71BFED3F" w14:textId="74B5B091" w:rsidR="00AC2DBA" w:rsidRPr="00F46D2C" w:rsidRDefault="00CA64A7" w:rsidP="00F46D2C">
      <w:pPr>
        <w:pStyle w:val="textocentralizado"/>
        <w:spacing w:before="0" w:beforeAutospacing="0" w:after="0" w:afterAutospacing="0"/>
        <w:ind w:right="-142"/>
        <w:jc w:val="center"/>
      </w:pPr>
      <w:r w:rsidRPr="00F46D2C">
        <w:rPr>
          <w:rStyle w:val="Forte"/>
        </w:rPr>
        <w:t>AMANDA BORGES RODRIGUES</w:t>
      </w:r>
    </w:p>
    <w:p w14:paraId="6AFD8092" w14:textId="70E879D8" w:rsidR="00AC2DBA" w:rsidRPr="00F46D2C" w:rsidRDefault="00AC2DBA" w:rsidP="00F46D2C">
      <w:pPr>
        <w:pStyle w:val="textocentralizado"/>
        <w:spacing w:before="0" w:beforeAutospacing="0" w:after="0" w:afterAutospacing="0"/>
        <w:ind w:right="-142"/>
        <w:jc w:val="center"/>
      </w:pPr>
      <w:r w:rsidRPr="00F46D2C">
        <w:t xml:space="preserve">Matrícula nº </w:t>
      </w:r>
      <w:r w:rsidR="00CA64A7" w:rsidRPr="00F46D2C">
        <w:t>056</w:t>
      </w:r>
    </w:p>
    <w:p w14:paraId="1DB88B34" w14:textId="15D7B308" w:rsidR="00CC46DD" w:rsidRDefault="00CA64A7" w:rsidP="00F46D2C">
      <w:pPr>
        <w:pStyle w:val="textocentralizado"/>
        <w:spacing w:before="0" w:beforeAutospacing="0"/>
        <w:ind w:right="-142"/>
        <w:jc w:val="center"/>
      </w:pPr>
      <w:r w:rsidRPr="00F46D2C">
        <w:t xml:space="preserve">Diretora </w:t>
      </w:r>
      <w:r w:rsidR="00F07BCD" w:rsidRPr="00F46D2C">
        <w:t>de</w:t>
      </w:r>
      <w:r w:rsidRPr="00F46D2C">
        <w:t xml:space="preserve"> licitações</w:t>
      </w:r>
    </w:p>
    <w:p w14:paraId="499344FB" w14:textId="77777777" w:rsidR="00CC46DD" w:rsidRDefault="00CC46DD" w:rsidP="00A544BA">
      <w:pPr>
        <w:pStyle w:val="textocentralizado"/>
        <w:ind w:right="-142"/>
        <w:jc w:val="center"/>
      </w:pPr>
    </w:p>
    <w:p w14:paraId="5BF59279" w14:textId="77777777" w:rsidR="00B7754D" w:rsidRDefault="00B7754D" w:rsidP="00B7754D">
      <w:pPr>
        <w:spacing w:line="276" w:lineRule="auto"/>
      </w:pPr>
      <w:r>
        <w:t xml:space="preserve">Integram este Edital, para todos os fins e efeitos, os seguintes anexos: </w:t>
      </w:r>
    </w:p>
    <w:p w14:paraId="7701148E" w14:textId="73897CEE" w:rsidR="00B7754D" w:rsidRDefault="00B7754D" w:rsidP="00B7754D">
      <w:pPr>
        <w:spacing w:line="276" w:lineRule="auto"/>
      </w:pPr>
      <w:r>
        <w:t>ANEXO I - Termo de Referência + ETP;</w:t>
      </w:r>
    </w:p>
    <w:p w14:paraId="7F7E7B4D" w14:textId="77777777" w:rsidR="00B7754D" w:rsidRDefault="00B7754D" w:rsidP="00B7754D">
      <w:pPr>
        <w:spacing w:line="276" w:lineRule="auto"/>
        <w:rPr>
          <w:rFonts w:ascii="Times New Roman" w:hAnsi="Times New Roman" w:cs="Times New Roman"/>
          <w:b/>
          <w:bCs/>
          <w:color w:val="2B579A"/>
          <w:sz w:val="24"/>
          <w:szCs w:val="24"/>
          <w:shd w:val="clear" w:color="auto" w:fill="E6E6E6"/>
        </w:rPr>
      </w:pPr>
      <w:r>
        <w:t>ANEXO II - Declaração de que não emprega menores de 18 anos;</w:t>
      </w:r>
    </w:p>
    <w:p w14:paraId="324D3295" w14:textId="77777777" w:rsidR="00B7754D" w:rsidRDefault="00B7754D" w:rsidP="00B7754D">
      <w:pPr>
        <w:spacing w:line="276" w:lineRule="auto"/>
      </w:pPr>
      <w:r>
        <w:t>ANEXO III - Declaração de que não é considerada inidônea;</w:t>
      </w:r>
    </w:p>
    <w:p w14:paraId="569A5079" w14:textId="77777777" w:rsidR="00B7754D" w:rsidRDefault="00B7754D" w:rsidP="00B7754D">
      <w:pPr>
        <w:spacing w:line="276" w:lineRule="auto"/>
      </w:pPr>
      <w:r>
        <w:t>ANEXO IV - Minuta da Proposta;</w:t>
      </w:r>
    </w:p>
    <w:p w14:paraId="421A8549" w14:textId="512AF231" w:rsidR="00AE194C" w:rsidRDefault="00AE194C" w:rsidP="00AE194C">
      <w:pPr>
        <w:spacing w:line="276" w:lineRule="auto"/>
      </w:pPr>
      <w:r>
        <w:t>ANEXO V – Declaração Independente da Proposta;</w:t>
      </w:r>
    </w:p>
    <w:p w14:paraId="790E23B2" w14:textId="6B38CEE3" w:rsidR="00B7754D" w:rsidRDefault="00B7754D" w:rsidP="00B7754D">
      <w:pPr>
        <w:spacing w:line="276" w:lineRule="auto"/>
      </w:pPr>
      <w:r>
        <w:t>ANEXO V</w:t>
      </w:r>
      <w:r w:rsidR="00AE194C">
        <w:t>I</w:t>
      </w:r>
      <w:r>
        <w:t>- Declaração de ME/EPP;</w:t>
      </w:r>
    </w:p>
    <w:p w14:paraId="2E7C5987" w14:textId="7D65BCD8" w:rsidR="00B7754D" w:rsidRDefault="00B7754D" w:rsidP="00B7754D">
      <w:pPr>
        <w:spacing w:line="276" w:lineRule="auto"/>
      </w:pPr>
      <w:r>
        <w:t>ANEXO VI</w:t>
      </w:r>
      <w:r w:rsidR="00AE194C">
        <w:t>I</w:t>
      </w:r>
      <w:r>
        <w:t>- Declaração de pleno atendimento aos requisitos para habilitação;</w:t>
      </w:r>
    </w:p>
    <w:p w14:paraId="11E9A724" w14:textId="430A9757" w:rsidR="00B7754D" w:rsidRDefault="00B7754D" w:rsidP="00B7754D">
      <w:pPr>
        <w:spacing w:line="276" w:lineRule="auto"/>
      </w:pPr>
      <w:r>
        <w:t>ANEXO VII</w:t>
      </w:r>
      <w:r w:rsidR="00AE194C">
        <w:t>I</w:t>
      </w:r>
      <w:r>
        <w:t xml:space="preserve"> Minuta da Ata de Registro de Preços;</w:t>
      </w:r>
    </w:p>
    <w:p w14:paraId="1630E94E" w14:textId="77777777" w:rsidR="00D31B92" w:rsidRDefault="00D31B92" w:rsidP="00F07BCD">
      <w:pPr>
        <w:widowControl w:val="0"/>
        <w:autoSpaceDE w:val="0"/>
        <w:autoSpaceDN w:val="0"/>
        <w:adjustRightInd w:val="0"/>
        <w:spacing w:line="360" w:lineRule="auto"/>
        <w:ind w:right="-30"/>
        <w:jc w:val="center"/>
        <w:rPr>
          <w:rFonts w:ascii="Arial" w:hAnsi="Arial" w:cs="Arial"/>
          <w:sz w:val="20"/>
          <w:szCs w:val="20"/>
        </w:rPr>
      </w:pPr>
    </w:p>
    <w:p w14:paraId="00A9D685"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61B2AFDD"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022B08B6"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55597809"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23552656"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2F623BC7" w14:textId="77777777" w:rsidR="00DD33D0" w:rsidRDefault="00DD33D0" w:rsidP="00F07BCD">
      <w:pPr>
        <w:widowControl w:val="0"/>
        <w:autoSpaceDE w:val="0"/>
        <w:autoSpaceDN w:val="0"/>
        <w:adjustRightInd w:val="0"/>
        <w:spacing w:line="360" w:lineRule="auto"/>
        <w:ind w:right="-30"/>
        <w:jc w:val="center"/>
        <w:rPr>
          <w:rFonts w:ascii="Arial" w:hAnsi="Arial" w:cs="Arial"/>
          <w:sz w:val="20"/>
          <w:szCs w:val="20"/>
        </w:rPr>
      </w:pPr>
    </w:p>
    <w:p w14:paraId="669C11C4" w14:textId="77777777" w:rsidR="00DD33D0" w:rsidRDefault="00DD33D0" w:rsidP="00F07BCD">
      <w:pPr>
        <w:widowControl w:val="0"/>
        <w:autoSpaceDE w:val="0"/>
        <w:autoSpaceDN w:val="0"/>
        <w:adjustRightInd w:val="0"/>
        <w:spacing w:line="360" w:lineRule="auto"/>
        <w:ind w:right="-30"/>
        <w:jc w:val="center"/>
        <w:rPr>
          <w:rFonts w:ascii="Arial" w:hAnsi="Arial" w:cs="Arial"/>
          <w:sz w:val="20"/>
          <w:szCs w:val="20"/>
        </w:rPr>
      </w:pPr>
    </w:p>
    <w:p w14:paraId="0C626931" w14:textId="77777777" w:rsidR="00DD33D0" w:rsidRDefault="00DD33D0" w:rsidP="00F07BCD">
      <w:pPr>
        <w:widowControl w:val="0"/>
        <w:autoSpaceDE w:val="0"/>
        <w:autoSpaceDN w:val="0"/>
        <w:adjustRightInd w:val="0"/>
        <w:spacing w:line="360" w:lineRule="auto"/>
        <w:ind w:right="-30"/>
        <w:jc w:val="center"/>
        <w:rPr>
          <w:rFonts w:ascii="Arial" w:hAnsi="Arial" w:cs="Arial"/>
          <w:sz w:val="20"/>
          <w:szCs w:val="20"/>
        </w:rPr>
      </w:pPr>
    </w:p>
    <w:p w14:paraId="366A403D" w14:textId="77777777" w:rsidR="00DD33D0" w:rsidRDefault="00DD33D0" w:rsidP="00F07BCD">
      <w:pPr>
        <w:widowControl w:val="0"/>
        <w:autoSpaceDE w:val="0"/>
        <w:autoSpaceDN w:val="0"/>
        <w:adjustRightInd w:val="0"/>
        <w:spacing w:line="360" w:lineRule="auto"/>
        <w:ind w:right="-30"/>
        <w:jc w:val="center"/>
        <w:rPr>
          <w:rFonts w:ascii="Arial" w:hAnsi="Arial" w:cs="Arial"/>
          <w:sz w:val="20"/>
          <w:szCs w:val="20"/>
        </w:rPr>
      </w:pPr>
    </w:p>
    <w:p w14:paraId="39BC9DAC" w14:textId="77777777" w:rsidR="00B7754D" w:rsidRDefault="00B7754D" w:rsidP="00F07BCD">
      <w:pPr>
        <w:widowControl w:val="0"/>
        <w:autoSpaceDE w:val="0"/>
        <w:autoSpaceDN w:val="0"/>
        <w:adjustRightInd w:val="0"/>
        <w:spacing w:line="360" w:lineRule="auto"/>
        <w:ind w:right="-30"/>
        <w:jc w:val="center"/>
        <w:rPr>
          <w:rFonts w:ascii="Arial" w:hAnsi="Arial" w:cs="Arial"/>
          <w:sz w:val="20"/>
          <w:szCs w:val="20"/>
        </w:rPr>
      </w:pPr>
    </w:p>
    <w:p w14:paraId="0EFBFD45"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742FFEDA"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7050F9A3"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6D85D993"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42F8C3E1"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5C7F62BB" w14:textId="77777777" w:rsidR="00F46D2C" w:rsidRDefault="00F46D2C" w:rsidP="00F07BCD">
      <w:pPr>
        <w:widowControl w:val="0"/>
        <w:autoSpaceDE w:val="0"/>
        <w:autoSpaceDN w:val="0"/>
        <w:adjustRightInd w:val="0"/>
        <w:spacing w:line="360" w:lineRule="auto"/>
        <w:ind w:right="-30"/>
        <w:jc w:val="center"/>
        <w:rPr>
          <w:rFonts w:ascii="Arial" w:hAnsi="Arial" w:cs="Arial"/>
          <w:sz w:val="20"/>
          <w:szCs w:val="20"/>
        </w:rPr>
      </w:pPr>
    </w:p>
    <w:p w14:paraId="46A62CC0" w14:textId="322EAB26" w:rsidR="0031536D" w:rsidRPr="0031536D" w:rsidRDefault="00106696" w:rsidP="00106696">
      <w:pPr>
        <w:ind w:right="1933"/>
        <w:jc w:val="center"/>
        <w:rPr>
          <w:rFonts w:ascii="Times New Roman" w:eastAsia="Times New Roman" w:hAnsi="Times New Roman" w:cs="Times New Roman"/>
          <w:b/>
        </w:rPr>
      </w:pPr>
      <w:r>
        <w:rPr>
          <w:rFonts w:ascii="Arial" w:hAnsi="Arial" w:cs="Arial"/>
          <w:sz w:val="20"/>
          <w:szCs w:val="20"/>
        </w:rPr>
        <w:lastRenderedPageBreak/>
        <w:t xml:space="preserve"> </w:t>
      </w:r>
      <w:r w:rsidR="0031536D">
        <w:rPr>
          <w:rFonts w:ascii="Times New Roman" w:eastAsia="Times New Roman" w:hAnsi="Times New Roman" w:cs="Times New Roman"/>
          <w:b/>
        </w:rPr>
        <w:t>ANEXO I</w:t>
      </w:r>
    </w:p>
    <w:p w14:paraId="700F927C" w14:textId="42889677" w:rsidR="0031536D" w:rsidRDefault="00106696" w:rsidP="0031536D">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PREGÃO ELETRÔNICO N.º </w:t>
      </w:r>
      <w:r w:rsidR="008867C1">
        <w:rPr>
          <w:rFonts w:ascii="Times New Roman" w:eastAsia="Times New Roman" w:hAnsi="Times New Roman" w:cs="Times New Roman"/>
          <w:color w:val="000000"/>
        </w:rPr>
        <w:t>001</w:t>
      </w:r>
      <w:r>
        <w:rPr>
          <w:rFonts w:ascii="Times New Roman" w:eastAsia="Times New Roman" w:hAnsi="Times New Roman" w:cs="Times New Roman"/>
          <w:color w:val="000000"/>
        </w:rPr>
        <w:t>/</w:t>
      </w:r>
      <w:r w:rsidR="008867C1">
        <w:rPr>
          <w:rFonts w:ascii="Times New Roman" w:eastAsia="Times New Roman" w:hAnsi="Times New Roman" w:cs="Times New Roman"/>
          <w:color w:val="000000"/>
        </w:rPr>
        <w:t xml:space="preserve"> 2025</w:t>
      </w:r>
    </w:p>
    <w:p w14:paraId="056F985F" w14:textId="252F29EC" w:rsidR="00106696" w:rsidRPr="00DD33D0" w:rsidRDefault="00CC46DD" w:rsidP="00DD33D0">
      <w:pPr>
        <w:widowControl w:val="0"/>
        <w:autoSpaceDE w:val="0"/>
        <w:autoSpaceDN w:val="0"/>
        <w:adjustRightInd w:val="0"/>
        <w:spacing w:line="360" w:lineRule="auto"/>
        <w:ind w:right="-30"/>
        <w:jc w:val="center"/>
        <w:rPr>
          <w:rFonts w:ascii="Arial" w:hAnsi="Arial" w:cs="Arial"/>
          <w:sz w:val="24"/>
          <w:szCs w:val="24"/>
        </w:rPr>
      </w:pPr>
      <w:bookmarkStart w:id="40" w:name="_Hlk164427213"/>
      <w:r w:rsidRPr="003E2778">
        <w:rPr>
          <w:rFonts w:ascii="Times New Roman" w:eastAsia="Times New Roman" w:hAnsi="Times New Roman" w:cs="Times New Roman"/>
          <w:color w:val="000000"/>
          <w:sz w:val="24"/>
          <w:szCs w:val="24"/>
        </w:rPr>
        <w:t>RE</w:t>
      </w:r>
      <w:r w:rsidR="00106696">
        <w:rPr>
          <w:rFonts w:ascii="Times New Roman" w:eastAsia="Times New Roman" w:hAnsi="Times New Roman" w:cs="Times New Roman"/>
          <w:color w:val="000000"/>
          <w:sz w:val="24"/>
          <w:szCs w:val="24"/>
        </w:rPr>
        <w:t>GISTRO DE PREÇOS PARA AQUISIÇÃO</w:t>
      </w:r>
      <w:r w:rsidR="00106696" w:rsidRPr="00106696">
        <w:rPr>
          <w:rFonts w:ascii="Times New Roman" w:eastAsia="Times New Roman" w:hAnsi="Times New Roman" w:cs="Times New Roman"/>
          <w:color w:val="000000"/>
          <w:sz w:val="24"/>
          <w:szCs w:val="24"/>
        </w:rPr>
        <w:t>DE EQUIPAMENTOS DE AUDIO VISUAL</w:t>
      </w:r>
    </w:p>
    <w:p w14:paraId="2766FF75" w14:textId="77777777" w:rsidR="00573873" w:rsidRPr="004B036A" w:rsidRDefault="00573873" w:rsidP="00573873">
      <w:pPr>
        <w:spacing w:line="360" w:lineRule="auto"/>
        <w:jc w:val="center"/>
        <w:rPr>
          <w:rFonts w:ascii="Times New Roman" w:hAnsi="Times New Roman" w:cs="Times New Roman"/>
          <w:b/>
          <w:sz w:val="32"/>
          <w:szCs w:val="32"/>
          <w:u w:val="single"/>
        </w:rPr>
      </w:pPr>
      <w:r w:rsidRPr="00995DB7">
        <w:rPr>
          <w:rFonts w:ascii="Times New Roman" w:hAnsi="Times New Roman" w:cs="Times New Roman"/>
          <w:b/>
          <w:sz w:val="32"/>
          <w:szCs w:val="32"/>
          <w:u w:val="single"/>
        </w:rPr>
        <w:t>TERMO DE REFERÊNCIA</w:t>
      </w:r>
    </w:p>
    <w:p w14:paraId="3562FD67" w14:textId="77777777" w:rsidR="00573873" w:rsidRPr="00995DB7" w:rsidRDefault="00573873" w:rsidP="00573873">
      <w:pPr>
        <w:pBdr>
          <w:top w:val="nil"/>
          <w:left w:val="nil"/>
          <w:bottom w:val="nil"/>
          <w:right w:val="nil"/>
          <w:between w:val="nil"/>
        </w:pBdr>
        <w:shd w:val="clear" w:color="auto" w:fill="CCCCCC"/>
        <w:tabs>
          <w:tab w:val="left" w:pos="4253"/>
        </w:tabs>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1 – OBJETO</w:t>
      </w:r>
    </w:p>
    <w:p w14:paraId="31A0205A" w14:textId="77777777" w:rsidR="00573873" w:rsidRPr="002932FF" w:rsidRDefault="00573873" w:rsidP="00573873">
      <w:pPr>
        <w:pStyle w:val="PargrafodaLista"/>
        <w:widowControl/>
        <w:numPr>
          <w:ilvl w:val="1"/>
          <w:numId w:val="4"/>
        </w:numPr>
        <w:suppressAutoHyphens w:val="0"/>
        <w:autoSpaceDE/>
        <w:spacing w:after="160" w:line="259" w:lineRule="auto"/>
        <w:jc w:val="both"/>
        <w:rPr>
          <w:rFonts w:ascii="Times New Roman" w:hAnsi="Times New Roman" w:cs="Times New Roman"/>
          <w:color w:val="000000"/>
        </w:rPr>
      </w:pPr>
      <w:r w:rsidRPr="002932FF">
        <w:rPr>
          <w:rFonts w:ascii="Times New Roman" w:hAnsi="Times New Roman" w:cs="Times New Roman"/>
          <w:color w:val="000000"/>
        </w:rPr>
        <w:t>Constitui objeto do presente Termo de Referência a</w:t>
      </w:r>
      <w:r w:rsidRPr="002932FF">
        <w:rPr>
          <w:rFonts w:ascii="Times New Roman" w:hAnsi="Times New Roman" w:cs="Times New Roman"/>
          <w:b/>
          <w:color w:val="000000"/>
        </w:rPr>
        <w:t xml:space="preserve"> </w:t>
      </w:r>
      <w:r w:rsidRPr="002932FF">
        <w:rPr>
          <w:rFonts w:ascii="Times New Roman" w:hAnsi="Times New Roman" w:cs="Times New Roman"/>
          <w:color w:val="000000"/>
        </w:rPr>
        <w:t>Aquisição de material permanente de equipamentos eletrônicos para a transmissão das Sessões Legislativas da Câmara Municipal de Itaguaí, conforme condições e exigências estabelecidas neste TR:</w:t>
      </w:r>
    </w:p>
    <w:p w14:paraId="6705DE8E" w14:textId="77777777" w:rsidR="00573873" w:rsidRPr="00995DB7" w:rsidRDefault="00573873" w:rsidP="00573873">
      <w:pPr>
        <w:pStyle w:val="PargrafodaLista"/>
        <w:widowControl/>
        <w:numPr>
          <w:ilvl w:val="1"/>
          <w:numId w:val="4"/>
        </w:numPr>
        <w:suppressAutoHyphens w:val="0"/>
        <w:autoSpaceDE/>
        <w:spacing w:after="160"/>
        <w:jc w:val="both"/>
        <w:rPr>
          <w:rFonts w:ascii="Times New Roman" w:hAnsi="Times New Roman" w:cs="Times New Roman"/>
          <w:color w:val="000000"/>
        </w:rPr>
      </w:pPr>
      <w:r w:rsidRPr="00995DB7">
        <w:rPr>
          <w:rFonts w:ascii="Times New Roman" w:hAnsi="Times New Roman" w:cs="Times New Roman"/>
          <w:color w:val="000000"/>
        </w:rPr>
        <w:t xml:space="preserve"> </w:t>
      </w:r>
      <w:r>
        <w:rPr>
          <w:rFonts w:ascii="Times New Roman" w:hAnsi="Times New Roman" w:cs="Times New Roman"/>
          <w:color w:val="000000"/>
        </w:rPr>
        <w:t>C</w:t>
      </w:r>
      <w:r w:rsidRPr="00995DB7">
        <w:rPr>
          <w:rFonts w:ascii="Times New Roman" w:hAnsi="Times New Roman" w:cs="Times New Roman"/>
          <w:color w:val="000000"/>
        </w:rPr>
        <w:t>om garantia de qualidade e por demanda, para serem utilizados pela Câmara Municipal de Itaguaí, conforme as características, especificações, quantitativos, obrigações e condições estabelecidas neste termo.</w:t>
      </w:r>
    </w:p>
    <w:p w14:paraId="6737E0D3" w14:textId="77777777" w:rsidR="00573873" w:rsidRPr="00995DB7" w:rsidRDefault="00573873" w:rsidP="00573873">
      <w:pPr>
        <w:pStyle w:val="PargrafodaLista"/>
        <w:widowControl/>
        <w:numPr>
          <w:ilvl w:val="1"/>
          <w:numId w:val="4"/>
        </w:numPr>
        <w:suppressAutoHyphens w:val="0"/>
        <w:autoSpaceDE/>
        <w:spacing w:after="160"/>
        <w:jc w:val="both"/>
        <w:rPr>
          <w:rFonts w:ascii="Times New Roman" w:hAnsi="Times New Roman" w:cs="Times New Roman"/>
          <w:bCs/>
          <w:color w:val="000000"/>
        </w:rPr>
      </w:pPr>
      <w:r w:rsidRPr="00995DB7">
        <w:rPr>
          <w:rFonts w:ascii="Times New Roman" w:hAnsi="Times New Roman" w:cs="Times New Roman"/>
          <w:bCs/>
          <w:color w:val="000000"/>
        </w:rPr>
        <w:t>O fornecimento de bens é enquadrado como continuado tendo em vista que visam a manutenção de atividades administrativas decorrentes de necessidades prolongadas, conforme melhor especificado no ETP.</w:t>
      </w:r>
    </w:p>
    <w:p w14:paraId="65B8E66D" w14:textId="77777777" w:rsidR="00573873" w:rsidRDefault="00573873" w:rsidP="00573873">
      <w:pPr>
        <w:pStyle w:val="PargrafodaLista"/>
        <w:widowControl/>
        <w:numPr>
          <w:ilvl w:val="1"/>
          <w:numId w:val="4"/>
        </w:numPr>
        <w:suppressAutoHyphens w:val="0"/>
        <w:autoSpaceDE/>
        <w:spacing w:after="160"/>
        <w:jc w:val="both"/>
        <w:rPr>
          <w:rFonts w:ascii="Times New Roman" w:hAnsi="Times New Roman" w:cs="Times New Roman"/>
          <w:bCs/>
          <w:color w:val="000000"/>
        </w:rPr>
      </w:pPr>
      <w:r w:rsidRPr="00995DB7">
        <w:rPr>
          <w:rFonts w:ascii="Times New Roman" w:hAnsi="Times New Roman" w:cs="Times New Roman"/>
          <w:bCs/>
          <w:color w:val="000000"/>
        </w:rPr>
        <w:t>O contrato oferece maior detalhamento das regras que serão aplicadas em relação à vigência da contratação.</w:t>
      </w:r>
    </w:p>
    <w:p w14:paraId="016CD365" w14:textId="77777777" w:rsidR="00573873" w:rsidRPr="00995DB7" w:rsidRDefault="00573873" w:rsidP="00573873">
      <w:pPr>
        <w:pStyle w:val="PargrafodaLista"/>
        <w:ind w:left="465"/>
        <w:jc w:val="both"/>
        <w:rPr>
          <w:rFonts w:ascii="Times New Roman" w:hAnsi="Times New Roman" w:cs="Times New Roman"/>
          <w:bCs/>
          <w:color w:val="000000"/>
        </w:rPr>
      </w:pPr>
    </w:p>
    <w:p w14:paraId="46F67D77"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2 – JUSTIFICATIVA</w:t>
      </w:r>
    </w:p>
    <w:p w14:paraId="79382BC6" w14:textId="77777777" w:rsidR="00573873" w:rsidRPr="00995DB7" w:rsidRDefault="00573873" w:rsidP="00573873">
      <w:pPr>
        <w:spacing w:line="24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2.1. </w:t>
      </w:r>
      <w:r w:rsidRPr="006F3AB2">
        <w:rPr>
          <w:rFonts w:ascii="Times New Roman" w:hAnsi="Times New Roman" w:cs="Times New Roman"/>
          <w:color w:val="000000"/>
          <w:sz w:val="24"/>
          <w:szCs w:val="24"/>
        </w:rPr>
        <w:t>Suprir e equipar futuramente a Câmara Municipal de Itaguaí, com material permanente de equipamentos eletrônicos para a transmissão das Sessões Legislativas para possibilitar a execução de atividades administrativas indispensáveis para a consecução de serviços públicos, conforme melhor especificado no ETP.</w:t>
      </w:r>
    </w:p>
    <w:p w14:paraId="7AF445A9" w14:textId="77777777" w:rsidR="00573873" w:rsidRPr="00995DB7" w:rsidRDefault="00573873" w:rsidP="00573873">
      <w:pPr>
        <w:spacing w:line="24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2.2 Os</w:t>
      </w:r>
      <w:proofErr w:type="gramEnd"/>
      <w:r w:rsidRPr="00995DB7">
        <w:rPr>
          <w:rFonts w:ascii="Times New Roman" w:hAnsi="Times New Roman" w:cs="Times New Roman"/>
          <w:color w:val="000000"/>
          <w:sz w:val="24"/>
          <w:szCs w:val="24"/>
        </w:rPr>
        <w:t xml:space="preserve"> bens objeto desta contratação são caracterizados como comuns, conforme justificativa constante no ETP.</w:t>
      </w:r>
    </w:p>
    <w:p w14:paraId="0821529E" w14:textId="77777777" w:rsidR="00573873" w:rsidRPr="00995DB7" w:rsidRDefault="00573873" w:rsidP="00573873">
      <w:pPr>
        <w:spacing w:line="24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2.3 O objeto desta contratação não se enquadra como sendo de bem de luxo, conforme Resolução 08/2024.</w:t>
      </w:r>
    </w:p>
    <w:p w14:paraId="016B325F" w14:textId="77777777" w:rsidR="00573873" w:rsidRDefault="00573873" w:rsidP="00573873">
      <w:pPr>
        <w:spacing w:line="24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2.4. Tal pedido apresenta os princípios da economia e </w:t>
      </w:r>
      <w:proofErr w:type="spellStart"/>
      <w:r w:rsidRPr="00995DB7">
        <w:rPr>
          <w:rFonts w:ascii="Times New Roman" w:hAnsi="Times New Roman" w:cs="Times New Roman"/>
          <w:color w:val="000000"/>
          <w:sz w:val="24"/>
          <w:szCs w:val="24"/>
        </w:rPr>
        <w:t>vantajosidade</w:t>
      </w:r>
      <w:proofErr w:type="spellEnd"/>
      <w:r w:rsidRPr="00995DB7">
        <w:rPr>
          <w:rFonts w:ascii="Times New Roman" w:hAnsi="Times New Roman" w:cs="Times New Roman"/>
          <w:color w:val="000000"/>
          <w:sz w:val="24"/>
          <w:szCs w:val="24"/>
        </w:rPr>
        <w:t xml:space="preserve"> para Administração, uma vez que a aquisição pelo SISTEMA DE REGISTRO DE PREÇOS confere uma melhor execução operacional, tendo em vista que os materiais serão adquiridos conforme demanda.</w:t>
      </w:r>
    </w:p>
    <w:p w14:paraId="0878181E" w14:textId="77777777" w:rsidR="00573873" w:rsidRPr="00995DB7" w:rsidRDefault="00573873" w:rsidP="00573873">
      <w:pPr>
        <w:spacing w:line="240" w:lineRule="auto"/>
        <w:jc w:val="both"/>
        <w:rPr>
          <w:rFonts w:ascii="Times New Roman" w:hAnsi="Times New Roman" w:cs="Times New Roman"/>
          <w:color w:val="000000"/>
          <w:sz w:val="24"/>
          <w:szCs w:val="24"/>
        </w:rPr>
      </w:pPr>
    </w:p>
    <w:p w14:paraId="0241F3D2" w14:textId="77777777" w:rsidR="00573873" w:rsidRPr="00995DB7" w:rsidRDefault="00573873" w:rsidP="00573873">
      <w:pPr>
        <w:pBdr>
          <w:top w:val="nil"/>
          <w:left w:val="nil"/>
          <w:bottom w:val="nil"/>
          <w:right w:val="nil"/>
          <w:between w:val="nil"/>
        </w:pBdr>
        <w:shd w:val="clear" w:color="auto" w:fill="CCCCCC"/>
        <w:tabs>
          <w:tab w:val="left" w:pos="4253"/>
        </w:tabs>
        <w:ind w:right="-81"/>
        <w:jc w:val="center"/>
        <w:rPr>
          <w:rFonts w:ascii="Times New Roman" w:eastAsia="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3 – FUNDAMENTAÇÃO E DESCRIÇÃO DA NECESSIDADE DA CONTRATAÇÃO</w:t>
      </w:r>
    </w:p>
    <w:p w14:paraId="373371C1" w14:textId="77777777" w:rsidR="00573873" w:rsidRPr="00995DB7" w:rsidRDefault="00573873" w:rsidP="00573873">
      <w:pPr>
        <w:spacing w:line="24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3.1 A fundamentação da contratação e de seus quantitativos encontra-se pormenorizada em item específico do ETP, anexo deste TR.</w:t>
      </w:r>
    </w:p>
    <w:p w14:paraId="4B9FCC9F" w14:textId="77777777" w:rsidR="00573873" w:rsidRDefault="00573873" w:rsidP="00573873">
      <w:pPr>
        <w:spacing w:line="24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3.2 O objeto da contratação está previsto no Plano de Contratações Anual 2024, conforme consta nas informações básicas deste TR.</w:t>
      </w:r>
    </w:p>
    <w:p w14:paraId="1EE635E7" w14:textId="77777777" w:rsidR="00573873" w:rsidRDefault="00573873" w:rsidP="00573873">
      <w:pPr>
        <w:spacing w:line="240" w:lineRule="auto"/>
        <w:jc w:val="both"/>
        <w:rPr>
          <w:rFonts w:ascii="Times New Roman" w:hAnsi="Times New Roman" w:cs="Times New Roman"/>
          <w:color w:val="000000"/>
          <w:sz w:val="24"/>
          <w:szCs w:val="24"/>
        </w:rPr>
      </w:pPr>
    </w:p>
    <w:p w14:paraId="3B1C8B31" w14:textId="77777777" w:rsidR="00DD33D0" w:rsidRDefault="00DD33D0" w:rsidP="00573873">
      <w:pPr>
        <w:spacing w:line="240" w:lineRule="auto"/>
        <w:jc w:val="both"/>
        <w:rPr>
          <w:rFonts w:ascii="Times New Roman" w:hAnsi="Times New Roman" w:cs="Times New Roman"/>
          <w:color w:val="000000"/>
          <w:sz w:val="24"/>
          <w:szCs w:val="24"/>
        </w:rPr>
      </w:pPr>
    </w:p>
    <w:p w14:paraId="5114A853" w14:textId="77777777" w:rsidR="00DD33D0" w:rsidRPr="00995DB7" w:rsidRDefault="00DD33D0" w:rsidP="00573873">
      <w:pPr>
        <w:spacing w:line="240" w:lineRule="auto"/>
        <w:jc w:val="both"/>
        <w:rPr>
          <w:rFonts w:ascii="Times New Roman" w:hAnsi="Times New Roman" w:cs="Times New Roman"/>
          <w:color w:val="000000"/>
          <w:sz w:val="24"/>
          <w:szCs w:val="24"/>
        </w:rPr>
      </w:pPr>
    </w:p>
    <w:p w14:paraId="00AE8FDA" w14:textId="77777777" w:rsidR="00573873" w:rsidRPr="00995DB7" w:rsidRDefault="00573873" w:rsidP="00573873">
      <w:pPr>
        <w:pBdr>
          <w:top w:val="nil"/>
          <w:left w:val="nil"/>
          <w:bottom w:val="nil"/>
          <w:right w:val="nil"/>
          <w:between w:val="nil"/>
        </w:pBdr>
        <w:shd w:val="clear" w:color="auto" w:fill="CCCCCC"/>
        <w:tabs>
          <w:tab w:val="left" w:pos="4253"/>
        </w:tabs>
        <w:ind w:right="-81"/>
        <w:jc w:val="center"/>
        <w:rPr>
          <w:rFonts w:ascii="Times New Roman" w:eastAsia="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lastRenderedPageBreak/>
        <w:t>4 – ESPECIFICAÇÕES</w:t>
      </w:r>
    </w:p>
    <w:p w14:paraId="43D142C3" w14:textId="77777777" w:rsidR="00573873" w:rsidRDefault="00573873" w:rsidP="00573873">
      <w:pPr>
        <w:pBdr>
          <w:top w:val="nil"/>
          <w:left w:val="nil"/>
          <w:bottom w:val="nil"/>
          <w:right w:val="nil"/>
          <w:between w:val="nil"/>
        </w:pBdr>
        <w:shd w:val="clear" w:color="auto" w:fill="FFFFFF"/>
        <w:tabs>
          <w:tab w:val="left" w:pos="4253"/>
        </w:tabs>
        <w:ind w:right="-1"/>
        <w:rPr>
          <w:rFonts w:ascii="Times New Roman" w:eastAsia="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4.1</w:t>
      </w:r>
      <w:r w:rsidRPr="00995DB7">
        <w:rPr>
          <w:rFonts w:ascii="Times New Roman" w:eastAsia="Times New Roman" w:hAnsi="Times New Roman" w:cs="Times New Roman"/>
          <w:color w:val="000000"/>
          <w:sz w:val="24"/>
          <w:szCs w:val="24"/>
        </w:rPr>
        <w:t xml:space="preserve"> </w:t>
      </w:r>
      <w:r w:rsidRPr="00995DB7">
        <w:rPr>
          <w:rFonts w:ascii="Times New Roman" w:eastAsia="Times New Roman" w:hAnsi="Times New Roman" w:cs="Times New Roman"/>
          <w:b/>
          <w:color w:val="000000"/>
          <w:sz w:val="24"/>
          <w:szCs w:val="24"/>
        </w:rPr>
        <w:t>A fim de ampliar a competitividade, os bens a serem adquiridos</w:t>
      </w:r>
      <w:r>
        <w:rPr>
          <w:rFonts w:ascii="Times New Roman" w:eastAsia="Times New Roman" w:hAnsi="Times New Roman" w:cs="Times New Roman"/>
          <w:b/>
          <w:color w:val="000000"/>
          <w:sz w:val="24"/>
          <w:szCs w:val="24"/>
        </w:rPr>
        <w:t xml:space="preserve"> por item conforme</w:t>
      </w:r>
      <w:r w:rsidRPr="00995DB7">
        <w:rPr>
          <w:rFonts w:ascii="Times New Roman" w:eastAsia="Times New Roman" w:hAnsi="Times New Roman" w:cs="Times New Roman"/>
          <w:b/>
          <w:color w:val="000000"/>
          <w:sz w:val="24"/>
          <w:szCs w:val="24"/>
        </w:rPr>
        <w:t xml:space="preserve"> abaixo especificados:</w:t>
      </w:r>
    </w:p>
    <w:p w14:paraId="4DFAFEE5" w14:textId="77777777" w:rsidR="00573873" w:rsidRPr="00995DB7" w:rsidRDefault="00573873" w:rsidP="00573873">
      <w:pPr>
        <w:pBdr>
          <w:top w:val="nil"/>
          <w:left w:val="nil"/>
          <w:bottom w:val="nil"/>
          <w:right w:val="nil"/>
          <w:between w:val="nil"/>
        </w:pBdr>
        <w:shd w:val="clear" w:color="auto" w:fill="FFFFFF"/>
        <w:tabs>
          <w:tab w:val="left" w:pos="4253"/>
        </w:tabs>
        <w:ind w:right="-1"/>
        <w:rPr>
          <w:rFonts w:ascii="Times New Roman" w:eastAsia="Times New Roman" w:hAnsi="Times New Roman" w:cs="Times New Roman"/>
          <w:b/>
          <w:color w:val="000000"/>
          <w:sz w:val="24"/>
          <w:szCs w:val="24"/>
        </w:rPr>
      </w:pPr>
    </w:p>
    <w:tbl>
      <w:tblPr>
        <w:tblpPr w:leftFromText="141" w:rightFromText="141" w:vertAnchor="text" w:horzAnchor="margin" w:tblpX="-226" w:tblpY="6"/>
        <w:tblW w:w="10371" w:type="dxa"/>
        <w:tblLook w:val="04A0" w:firstRow="1" w:lastRow="0" w:firstColumn="1" w:lastColumn="0" w:noHBand="0" w:noVBand="1"/>
      </w:tblPr>
      <w:tblGrid>
        <w:gridCol w:w="2636"/>
        <w:gridCol w:w="5308"/>
        <w:gridCol w:w="1497"/>
        <w:gridCol w:w="930"/>
      </w:tblGrid>
      <w:tr w:rsidR="00573873" w14:paraId="24FB31C4" w14:textId="77777777" w:rsidTr="00573873">
        <w:trPr>
          <w:trHeight w:val="847"/>
        </w:trPr>
        <w:tc>
          <w:tcPr>
            <w:tcW w:w="2636" w:type="dxa"/>
            <w:tcBorders>
              <w:top w:val="single" w:sz="4" w:space="0" w:color="000000"/>
              <w:left w:val="single" w:sz="4" w:space="0" w:color="000000"/>
              <w:bottom w:val="single" w:sz="4" w:space="0" w:color="000000"/>
              <w:right w:val="single" w:sz="4" w:space="0" w:color="000000"/>
            </w:tcBorders>
            <w:hideMark/>
          </w:tcPr>
          <w:p w14:paraId="31116425" w14:textId="77777777" w:rsidR="00573873" w:rsidRPr="006F3AB2" w:rsidRDefault="00573873" w:rsidP="00573873">
            <w:pPr>
              <w:spacing w:line="240" w:lineRule="auto"/>
              <w:jc w:val="center"/>
              <w:rPr>
                <w:rFonts w:ascii="Times New Roman" w:hAnsi="Times New Roman" w:cs="Times New Roman"/>
                <w:b/>
                <w:bCs/>
                <w:sz w:val="24"/>
                <w:szCs w:val="24"/>
              </w:rPr>
            </w:pPr>
            <w:r w:rsidRPr="006F3AB2">
              <w:rPr>
                <w:rFonts w:ascii="Times New Roman" w:hAnsi="Times New Roman" w:cs="Times New Roman"/>
                <w:b/>
                <w:bCs/>
                <w:sz w:val="24"/>
                <w:szCs w:val="24"/>
              </w:rPr>
              <w:t>ITEM</w:t>
            </w:r>
          </w:p>
        </w:tc>
        <w:tc>
          <w:tcPr>
            <w:tcW w:w="5308" w:type="dxa"/>
            <w:tcBorders>
              <w:top w:val="single" w:sz="4" w:space="0" w:color="000000"/>
              <w:left w:val="single" w:sz="4" w:space="0" w:color="000000"/>
              <w:bottom w:val="single" w:sz="4" w:space="0" w:color="000000"/>
              <w:right w:val="single" w:sz="4" w:space="0" w:color="000000"/>
            </w:tcBorders>
            <w:hideMark/>
          </w:tcPr>
          <w:p w14:paraId="033BA7D4" w14:textId="77777777" w:rsidR="00573873" w:rsidRPr="006F3AB2" w:rsidRDefault="00573873" w:rsidP="00573873">
            <w:pPr>
              <w:spacing w:line="240" w:lineRule="auto"/>
              <w:jc w:val="center"/>
              <w:rPr>
                <w:rFonts w:ascii="Times New Roman" w:hAnsi="Times New Roman" w:cs="Times New Roman"/>
                <w:b/>
                <w:bCs/>
                <w:sz w:val="24"/>
                <w:szCs w:val="24"/>
              </w:rPr>
            </w:pPr>
            <w:r w:rsidRPr="006F3AB2">
              <w:rPr>
                <w:rFonts w:ascii="Times New Roman" w:hAnsi="Times New Roman" w:cs="Times New Roman"/>
                <w:b/>
                <w:bCs/>
                <w:sz w:val="24"/>
                <w:szCs w:val="24"/>
              </w:rPr>
              <w:t>ESPECIFICAÇÃO</w:t>
            </w:r>
          </w:p>
        </w:tc>
        <w:tc>
          <w:tcPr>
            <w:tcW w:w="1497" w:type="dxa"/>
            <w:tcBorders>
              <w:top w:val="single" w:sz="4" w:space="0" w:color="000000"/>
              <w:left w:val="single" w:sz="4" w:space="0" w:color="000000"/>
              <w:bottom w:val="single" w:sz="4" w:space="0" w:color="000000"/>
              <w:right w:val="single" w:sz="4" w:space="0" w:color="000000"/>
            </w:tcBorders>
            <w:hideMark/>
          </w:tcPr>
          <w:p w14:paraId="22A20EF7" w14:textId="77777777" w:rsidR="00573873" w:rsidRPr="006F3AB2" w:rsidRDefault="00573873" w:rsidP="00573873">
            <w:pPr>
              <w:spacing w:line="240" w:lineRule="auto"/>
              <w:jc w:val="center"/>
              <w:rPr>
                <w:rFonts w:ascii="Times New Roman" w:hAnsi="Times New Roman" w:cs="Times New Roman"/>
                <w:b/>
                <w:bCs/>
                <w:sz w:val="24"/>
                <w:szCs w:val="24"/>
              </w:rPr>
            </w:pPr>
            <w:r w:rsidRPr="006F3AB2">
              <w:rPr>
                <w:rFonts w:ascii="Times New Roman" w:hAnsi="Times New Roman" w:cs="Times New Roman"/>
                <w:b/>
                <w:bCs/>
                <w:sz w:val="24"/>
                <w:szCs w:val="24"/>
              </w:rPr>
              <w:t>UNIDADE DE MEDIDA</w:t>
            </w:r>
          </w:p>
        </w:tc>
        <w:tc>
          <w:tcPr>
            <w:tcW w:w="930" w:type="dxa"/>
            <w:tcBorders>
              <w:top w:val="single" w:sz="4" w:space="0" w:color="000000"/>
              <w:left w:val="single" w:sz="4" w:space="0" w:color="000000"/>
              <w:bottom w:val="single" w:sz="4" w:space="0" w:color="000000"/>
              <w:right w:val="single" w:sz="4" w:space="0" w:color="000000"/>
            </w:tcBorders>
            <w:hideMark/>
          </w:tcPr>
          <w:p w14:paraId="3E24CDE2" w14:textId="77777777" w:rsidR="00573873" w:rsidRPr="006F3AB2" w:rsidRDefault="00573873" w:rsidP="00573873">
            <w:pPr>
              <w:spacing w:line="240" w:lineRule="auto"/>
              <w:jc w:val="center"/>
              <w:rPr>
                <w:rFonts w:ascii="Times New Roman" w:hAnsi="Times New Roman" w:cs="Times New Roman"/>
                <w:b/>
                <w:bCs/>
                <w:sz w:val="24"/>
                <w:szCs w:val="24"/>
              </w:rPr>
            </w:pPr>
            <w:r w:rsidRPr="006F3AB2">
              <w:rPr>
                <w:rFonts w:ascii="Times New Roman" w:hAnsi="Times New Roman" w:cs="Times New Roman"/>
                <w:b/>
                <w:bCs/>
                <w:sz w:val="24"/>
                <w:szCs w:val="24"/>
              </w:rPr>
              <w:t>Quant.</w:t>
            </w:r>
          </w:p>
        </w:tc>
      </w:tr>
      <w:tr w:rsidR="00573873" w14:paraId="5472F7AC" w14:textId="77777777" w:rsidTr="00573873">
        <w:trPr>
          <w:trHeight w:val="4649"/>
        </w:trPr>
        <w:tc>
          <w:tcPr>
            <w:tcW w:w="2636" w:type="dxa"/>
            <w:tcBorders>
              <w:top w:val="single" w:sz="4" w:space="0" w:color="000000"/>
              <w:left w:val="single" w:sz="4" w:space="0" w:color="000000"/>
              <w:bottom w:val="single" w:sz="4" w:space="0" w:color="000000"/>
              <w:right w:val="single" w:sz="4" w:space="0" w:color="000000"/>
            </w:tcBorders>
          </w:tcPr>
          <w:p w14:paraId="53B0FDC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w:t>
            </w:r>
          </w:p>
          <w:p w14:paraId="480573E5" w14:textId="77777777" w:rsidR="00573873" w:rsidRPr="002932FF" w:rsidRDefault="00573873" w:rsidP="00573873">
            <w:pPr>
              <w:widowControl w:val="0"/>
              <w:spacing w:after="0" w:line="240" w:lineRule="auto"/>
              <w:rPr>
                <w:rFonts w:ascii="Times New Roman" w:hAnsi="Times New Roman" w:cs="Times New Roman"/>
                <w:b/>
                <w:bCs/>
                <w:sz w:val="20"/>
                <w:szCs w:val="20"/>
              </w:rPr>
            </w:pPr>
            <w:r w:rsidRPr="002932FF">
              <w:rPr>
                <w:rFonts w:ascii="Times New Roman" w:hAnsi="Times New Roman" w:cs="Times New Roman"/>
                <w:b/>
                <w:bCs/>
                <w:sz w:val="20"/>
                <w:szCs w:val="20"/>
              </w:rPr>
              <w:t>CÂMERA DE VÍDEO ROBÓTICA COM CONTROLE DE PTZ (PAN TILT ZOOM) E LENTE FIXA.</w:t>
            </w:r>
          </w:p>
          <w:p w14:paraId="143BEA8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59A17B82"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CARACTERÍSTICA(S): para uso profissional em aplicações de captação de TV; do tipo robótica, remotamente controlável para instalação em auditórios e salas de reunião; cabeça de </w:t>
            </w:r>
            <w:proofErr w:type="spellStart"/>
            <w:r w:rsidRPr="002932FF">
              <w:rPr>
                <w:rFonts w:ascii="Times New Roman" w:hAnsi="Times New Roman" w:cs="Times New Roman"/>
                <w:sz w:val="20"/>
                <w:szCs w:val="20"/>
              </w:rPr>
              <w:t>pan</w:t>
            </w:r>
            <w:proofErr w:type="spellEnd"/>
            <w:r w:rsidRPr="002932FF">
              <w:rPr>
                <w:rFonts w:ascii="Times New Roman" w:hAnsi="Times New Roman" w:cs="Times New Roman"/>
                <w:sz w:val="20"/>
                <w:szCs w:val="20"/>
              </w:rPr>
              <w:t xml:space="preserve"> e </w:t>
            </w:r>
            <w:proofErr w:type="spellStart"/>
            <w:r w:rsidRPr="002932FF">
              <w:rPr>
                <w:rFonts w:ascii="Times New Roman" w:hAnsi="Times New Roman" w:cs="Times New Roman"/>
                <w:sz w:val="20"/>
                <w:szCs w:val="20"/>
              </w:rPr>
              <w:t>tilt</w:t>
            </w:r>
            <w:proofErr w:type="spellEnd"/>
            <w:r w:rsidRPr="002932FF">
              <w:rPr>
                <w:rFonts w:ascii="Times New Roman" w:hAnsi="Times New Roman" w:cs="Times New Roman"/>
                <w:sz w:val="20"/>
                <w:szCs w:val="20"/>
              </w:rPr>
              <w:t xml:space="preserve"> integrada ao corpo da câmera, totalmente compatível com sistema de controle remoto fornecido; lente integrada, com capacidade de zoom ótico de, no mínimo, 20 (vinte) vezes,; resolução mínima </w:t>
            </w:r>
            <w:proofErr w:type="spellStart"/>
            <w:r w:rsidRPr="002932FF">
              <w:rPr>
                <w:rFonts w:ascii="Times New Roman" w:hAnsi="Times New Roman" w:cs="Times New Roman"/>
                <w:sz w:val="20"/>
                <w:szCs w:val="20"/>
              </w:rPr>
              <w:t>Full</w:t>
            </w:r>
            <w:proofErr w:type="spellEnd"/>
            <w:r w:rsidRPr="002932FF">
              <w:rPr>
                <w:rFonts w:ascii="Times New Roman" w:hAnsi="Times New Roman" w:cs="Times New Roman"/>
                <w:sz w:val="20"/>
                <w:szCs w:val="20"/>
              </w:rPr>
              <w:t xml:space="preserve"> HD; saída de vídeo HDMI e SDI; faixa de </w:t>
            </w:r>
            <w:proofErr w:type="spellStart"/>
            <w:r w:rsidRPr="002932FF">
              <w:rPr>
                <w:rFonts w:ascii="Times New Roman" w:hAnsi="Times New Roman" w:cs="Times New Roman"/>
                <w:sz w:val="20"/>
                <w:szCs w:val="20"/>
              </w:rPr>
              <w:t>tilt</w:t>
            </w:r>
            <w:proofErr w:type="spellEnd"/>
            <w:r w:rsidRPr="002932FF">
              <w:rPr>
                <w:rFonts w:ascii="Times New Roman" w:hAnsi="Times New Roman" w:cs="Times New Roman"/>
                <w:sz w:val="20"/>
                <w:szCs w:val="20"/>
              </w:rPr>
              <w:t xml:space="preserve"> de pelo menos, 90° (noventa); faixa de </w:t>
            </w:r>
            <w:proofErr w:type="spellStart"/>
            <w:r w:rsidRPr="002932FF">
              <w:rPr>
                <w:rFonts w:ascii="Times New Roman" w:hAnsi="Times New Roman" w:cs="Times New Roman"/>
                <w:sz w:val="20"/>
                <w:szCs w:val="20"/>
              </w:rPr>
              <w:t>pan</w:t>
            </w:r>
            <w:proofErr w:type="spellEnd"/>
            <w:r w:rsidRPr="002932FF">
              <w:rPr>
                <w:rFonts w:ascii="Times New Roman" w:hAnsi="Times New Roman" w:cs="Times New Roman"/>
                <w:sz w:val="20"/>
                <w:szCs w:val="20"/>
              </w:rPr>
              <w:t xml:space="preserve"> de pelo menos 170° (cento e setenta); velocidade de movimentação de, no mínimo, 60°/s (sessenta graus por segundo) para </w:t>
            </w:r>
            <w:proofErr w:type="spellStart"/>
            <w:r w:rsidRPr="002932FF">
              <w:rPr>
                <w:rFonts w:ascii="Times New Roman" w:hAnsi="Times New Roman" w:cs="Times New Roman"/>
                <w:sz w:val="20"/>
                <w:szCs w:val="20"/>
              </w:rPr>
              <w:t>pan</w:t>
            </w:r>
            <w:proofErr w:type="spellEnd"/>
            <w:r w:rsidRPr="002932FF">
              <w:rPr>
                <w:rFonts w:ascii="Times New Roman" w:hAnsi="Times New Roman" w:cs="Times New Roman"/>
                <w:sz w:val="20"/>
                <w:szCs w:val="20"/>
              </w:rPr>
              <w:t xml:space="preserve"> e </w:t>
            </w:r>
            <w:proofErr w:type="spellStart"/>
            <w:r w:rsidRPr="002932FF">
              <w:rPr>
                <w:rFonts w:ascii="Times New Roman" w:hAnsi="Times New Roman" w:cs="Times New Roman"/>
                <w:sz w:val="20"/>
                <w:szCs w:val="20"/>
              </w:rPr>
              <w:t>tilt</w:t>
            </w:r>
            <w:proofErr w:type="spellEnd"/>
            <w:r w:rsidRPr="002932FF">
              <w:rPr>
                <w:rFonts w:ascii="Times New Roman" w:hAnsi="Times New Roman" w:cs="Times New Roman"/>
                <w:sz w:val="20"/>
                <w:szCs w:val="20"/>
              </w:rPr>
              <w:t xml:space="preserve">; com suporte a alimentação através do cabo de rede Ethernet (Power Over Ethernet), suporte a controle via rede protocolo </w:t>
            </w:r>
            <w:proofErr w:type="spellStart"/>
            <w:r w:rsidRPr="002932FF">
              <w:rPr>
                <w:rFonts w:ascii="Times New Roman" w:hAnsi="Times New Roman" w:cs="Times New Roman"/>
                <w:sz w:val="20"/>
                <w:szCs w:val="20"/>
              </w:rPr>
              <w:t>Visca</w:t>
            </w:r>
            <w:proofErr w:type="spellEnd"/>
            <w:r w:rsidRPr="002932FF">
              <w:rPr>
                <w:rFonts w:ascii="Times New Roman" w:hAnsi="Times New Roman" w:cs="Times New Roman"/>
                <w:sz w:val="20"/>
                <w:szCs w:val="20"/>
              </w:rPr>
              <w:t>.</w:t>
            </w:r>
          </w:p>
          <w:p w14:paraId="230C2017"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S): suporte para instalação da câmera na parede.</w:t>
            </w:r>
          </w:p>
          <w:p w14:paraId="2337E17B"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31D1FE55"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p w14:paraId="6016C3C4"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COMPATIBILIDADE: total compatibilidade com os equipamentos fornecidos no lote, de modo a permitir a plena utilização das funcionalidades disponíveis.</w:t>
            </w:r>
          </w:p>
        </w:tc>
        <w:tc>
          <w:tcPr>
            <w:tcW w:w="1497" w:type="dxa"/>
            <w:tcBorders>
              <w:top w:val="single" w:sz="4" w:space="0" w:color="000000"/>
              <w:left w:val="single" w:sz="4" w:space="0" w:color="000000"/>
              <w:bottom w:val="single" w:sz="4" w:space="0" w:color="000000"/>
              <w:right w:val="single" w:sz="4" w:space="0" w:color="000000"/>
            </w:tcBorders>
            <w:hideMark/>
          </w:tcPr>
          <w:p w14:paraId="64611B9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7C6BF3C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04</w:t>
            </w:r>
          </w:p>
        </w:tc>
      </w:tr>
      <w:tr w:rsidR="00573873" w14:paraId="6E6D4F58"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5994631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w:t>
            </w:r>
          </w:p>
          <w:p w14:paraId="2CAB4360" w14:textId="77777777" w:rsidR="00573873" w:rsidRPr="002932FF" w:rsidRDefault="00573873" w:rsidP="00573873">
            <w:pPr>
              <w:widowControl w:val="0"/>
              <w:spacing w:after="0" w:line="240" w:lineRule="auto"/>
              <w:rPr>
                <w:rFonts w:ascii="Times New Roman" w:hAnsi="Times New Roman" w:cs="Times New Roman"/>
                <w:b/>
                <w:bCs/>
                <w:sz w:val="20"/>
                <w:szCs w:val="20"/>
              </w:rPr>
            </w:pPr>
            <w:r w:rsidRPr="002932FF">
              <w:rPr>
                <w:rFonts w:ascii="Times New Roman" w:hAnsi="Times New Roman" w:cs="Times New Roman"/>
                <w:b/>
                <w:bCs/>
                <w:sz w:val="20"/>
                <w:szCs w:val="20"/>
              </w:rPr>
              <w:t>MESA CONTROLADORA PTZ</w:t>
            </w:r>
          </w:p>
          <w:p w14:paraId="41448CAC" w14:textId="77777777" w:rsidR="00573873" w:rsidRPr="002932FF" w:rsidRDefault="00573873" w:rsidP="00573873">
            <w:pPr>
              <w:widowControl w:val="0"/>
              <w:spacing w:after="0" w:line="240" w:lineRule="auto"/>
              <w:rPr>
                <w:rFonts w:ascii="Times New Roman" w:hAnsi="Times New Roman" w:cs="Times New Roman"/>
                <w:b/>
                <w:bCs/>
                <w:sz w:val="20"/>
                <w:szCs w:val="20"/>
              </w:rPr>
            </w:pPr>
            <w:r w:rsidRPr="002932FF">
              <w:rPr>
                <w:rFonts w:ascii="Times New Roman" w:hAnsi="Times New Roman" w:cs="Times New Roman"/>
                <w:b/>
                <w:bCs/>
                <w:sz w:val="20"/>
                <w:szCs w:val="20"/>
              </w:rPr>
              <w:t>CONTROLADOR PARA CÂMERA DE VÍDEO ROBÓTICAS PTZ (PAN TILT ZOOM)</w:t>
            </w:r>
          </w:p>
          <w:p w14:paraId="7DD5714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0068C0D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CARACTERÍSTICA(S): para uso profissional em aplicações de captação de TV; realizar controle e operação completo da câmera fornecida no lote, com comandos de posicionamento, zoom, íris e </w:t>
            </w:r>
            <w:proofErr w:type="spellStart"/>
            <w:r w:rsidRPr="002932FF">
              <w:rPr>
                <w:rFonts w:ascii="Times New Roman" w:hAnsi="Times New Roman" w:cs="Times New Roman"/>
                <w:sz w:val="20"/>
                <w:szCs w:val="20"/>
              </w:rPr>
              <w:t>presets</w:t>
            </w:r>
            <w:proofErr w:type="spellEnd"/>
            <w:r w:rsidRPr="002932FF">
              <w:rPr>
                <w:rFonts w:ascii="Times New Roman" w:hAnsi="Times New Roman" w:cs="Times New Roman"/>
                <w:sz w:val="20"/>
                <w:szCs w:val="20"/>
              </w:rPr>
              <w:t xml:space="preserve">; capacidade de controlar, simultaneamente, pelo menos 5 (cinco) câmeras independentes, por meio de interface Ethernet </w:t>
            </w:r>
            <w:proofErr w:type="spellStart"/>
            <w:r w:rsidRPr="002932FF">
              <w:rPr>
                <w:rFonts w:ascii="Times New Roman" w:hAnsi="Times New Roman" w:cs="Times New Roman"/>
                <w:sz w:val="20"/>
                <w:szCs w:val="20"/>
              </w:rPr>
              <w:t>Visca</w:t>
            </w:r>
            <w:proofErr w:type="spellEnd"/>
            <w:r w:rsidRPr="002932FF">
              <w:rPr>
                <w:rFonts w:ascii="Times New Roman" w:hAnsi="Times New Roman" w:cs="Times New Roman"/>
                <w:sz w:val="20"/>
                <w:szCs w:val="20"/>
              </w:rPr>
              <w:t>; capacidade de armazenar, pelo menos, 10 (dez) posições preestabelecidas (</w:t>
            </w:r>
            <w:proofErr w:type="spellStart"/>
            <w:r w:rsidRPr="002932FF">
              <w:rPr>
                <w:rFonts w:ascii="Times New Roman" w:hAnsi="Times New Roman" w:cs="Times New Roman"/>
                <w:sz w:val="20"/>
                <w:szCs w:val="20"/>
              </w:rPr>
              <w:t>presets</w:t>
            </w:r>
            <w:proofErr w:type="spellEnd"/>
            <w:r w:rsidRPr="002932FF">
              <w:rPr>
                <w:rFonts w:ascii="Times New Roman" w:hAnsi="Times New Roman" w:cs="Times New Roman"/>
                <w:sz w:val="20"/>
                <w:szCs w:val="20"/>
              </w:rPr>
              <w:t xml:space="preserve">) por câmera; botões para acesso rápido a cada </w:t>
            </w:r>
            <w:proofErr w:type="spellStart"/>
            <w:r w:rsidRPr="002932FF">
              <w:rPr>
                <w:rFonts w:ascii="Times New Roman" w:hAnsi="Times New Roman" w:cs="Times New Roman"/>
                <w:sz w:val="20"/>
                <w:szCs w:val="20"/>
              </w:rPr>
              <w:t>preset</w:t>
            </w:r>
            <w:proofErr w:type="spellEnd"/>
            <w:r w:rsidRPr="002932FF">
              <w:rPr>
                <w:rFonts w:ascii="Times New Roman" w:hAnsi="Times New Roman" w:cs="Times New Roman"/>
                <w:sz w:val="20"/>
                <w:szCs w:val="20"/>
              </w:rPr>
              <w:t xml:space="preserve"> selecionado ou, opcionalmente, seleção rápida por meio de teclado numérico; controles via joystick ou manche. </w:t>
            </w:r>
          </w:p>
          <w:p w14:paraId="4DBAA330"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TENSÃO: 110 V, 60 Hz; o conector de alimentação deve ser compatível com tomada padrão NBR 14136 ou deve ser fornecido adaptador. </w:t>
            </w:r>
          </w:p>
          <w:p w14:paraId="0C13534A"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COMPATIBILIDADE: total compatibilidade com as câmeras fornecidas, de modo a permitir a plena utilização das funcionalidades disponíveis.</w:t>
            </w:r>
          </w:p>
          <w:p w14:paraId="5C6F007E"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2972CDF9"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3454880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9F31B5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07CAE2A"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7289C24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w:t>
            </w:r>
          </w:p>
          <w:p w14:paraId="29EEF96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SWICHER DE VIDEO</w:t>
            </w:r>
          </w:p>
          <w:p w14:paraId="4FE3D07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71C26250"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para uso profissional em aplicação em transmissões de </w:t>
            </w:r>
            <w:proofErr w:type="spellStart"/>
            <w:r w:rsidRPr="002932FF">
              <w:rPr>
                <w:rFonts w:ascii="Times New Roman" w:hAnsi="Times New Roman" w:cs="Times New Roman"/>
                <w:sz w:val="20"/>
                <w:szCs w:val="20"/>
              </w:rPr>
              <w:t>tv</w:t>
            </w:r>
            <w:proofErr w:type="spellEnd"/>
            <w:r w:rsidRPr="002932FF">
              <w:rPr>
                <w:rFonts w:ascii="Times New Roman" w:hAnsi="Times New Roman" w:cs="Times New Roman"/>
                <w:sz w:val="20"/>
                <w:szCs w:val="20"/>
              </w:rPr>
              <w:t xml:space="preserve"> ao vivo, possuindo ao todo 8 entradas de vídeo SDI; com efeito PIP, </w:t>
            </w:r>
            <w:proofErr w:type="spellStart"/>
            <w:r w:rsidRPr="002932FF">
              <w:rPr>
                <w:rFonts w:ascii="Times New Roman" w:hAnsi="Times New Roman" w:cs="Times New Roman"/>
                <w:sz w:val="20"/>
                <w:szCs w:val="20"/>
              </w:rPr>
              <w:t>Chroma</w:t>
            </w:r>
            <w:proofErr w:type="spellEnd"/>
            <w:r w:rsidRPr="002932FF">
              <w:rPr>
                <w:rFonts w:ascii="Times New Roman" w:hAnsi="Times New Roman" w:cs="Times New Roman"/>
                <w:sz w:val="20"/>
                <w:szCs w:val="20"/>
              </w:rPr>
              <w:t xml:space="preserve"> Key; com 4 saídas SDI com opção de monitoramento </w:t>
            </w:r>
            <w:proofErr w:type="spellStart"/>
            <w:r w:rsidRPr="002932FF">
              <w:rPr>
                <w:rFonts w:ascii="Times New Roman" w:hAnsi="Times New Roman" w:cs="Times New Roman"/>
                <w:sz w:val="20"/>
                <w:szCs w:val="20"/>
              </w:rPr>
              <w:t>Multi-view</w:t>
            </w:r>
            <w:proofErr w:type="spellEnd"/>
            <w:r w:rsidRPr="002932FF">
              <w:rPr>
                <w:rFonts w:ascii="Times New Roman" w:hAnsi="Times New Roman" w:cs="Times New Roman"/>
                <w:sz w:val="20"/>
                <w:szCs w:val="20"/>
              </w:rPr>
              <w:t xml:space="preserve">, PGM, </w:t>
            </w:r>
            <w:proofErr w:type="spellStart"/>
            <w:r w:rsidRPr="002932FF">
              <w:rPr>
                <w:rFonts w:ascii="Times New Roman" w:hAnsi="Times New Roman" w:cs="Times New Roman"/>
                <w:sz w:val="20"/>
                <w:szCs w:val="20"/>
              </w:rPr>
              <w:t>Preview</w:t>
            </w:r>
            <w:proofErr w:type="spellEnd"/>
            <w:r w:rsidRPr="002932FF">
              <w:rPr>
                <w:rFonts w:ascii="Times New Roman" w:hAnsi="Times New Roman" w:cs="Times New Roman"/>
                <w:sz w:val="20"/>
                <w:szCs w:val="20"/>
              </w:rPr>
              <w:t xml:space="preserve">. Entrada de áudio p2 </w:t>
            </w:r>
            <w:proofErr w:type="spellStart"/>
            <w:r w:rsidRPr="002932FF">
              <w:rPr>
                <w:rFonts w:ascii="Times New Roman" w:hAnsi="Times New Roman" w:cs="Times New Roman"/>
                <w:sz w:val="20"/>
                <w:szCs w:val="20"/>
              </w:rPr>
              <w:t>line</w:t>
            </w:r>
            <w:proofErr w:type="spellEnd"/>
            <w:r w:rsidRPr="002932FF">
              <w:rPr>
                <w:rFonts w:ascii="Times New Roman" w:hAnsi="Times New Roman" w:cs="Times New Roman"/>
                <w:sz w:val="20"/>
                <w:szCs w:val="20"/>
              </w:rPr>
              <w:t xml:space="preserve"> estéreo; resoluções de entrada HD com suporte 720p50, </w:t>
            </w:r>
            <w:proofErr w:type="gramStart"/>
            <w:r w:rsidRPr="002932FF">
              <w:rPr>
                <w:rFonts w:ascii="Times New Roman" w:hAnsi="Times New Roman" w:cs="Times New Roman"/>
                <w:sz w:val="20"/>
                <w:szCs w:val="20"/>
              </w:rPr>
              <w:t>720p59.94,720p60.1080p23.98</w:t>
            </w:r>
            <w:proofErr w:type="gramEnd"/>
            <w:r w:rsidRPr="002932FF">
              <w:rPr>
                <w:rFonts w:ascii="Times New Roman" w:hAnsi="Times New Roman" w:cs="Times New Roman"/>
                <w:sz w:val="20"/>
                <w:szCs w:val="20"/>
              </w:rPr>
              <w:t xml:space="preserve">, 1080p24, 1080p25, </w:t>
            </w:r>
            <w:r w:rsidRPr="002932FF">
              <w:rPr>
                <w:rFonts w:ascii="Times New Roman" w:hAnsi="Times New Roman" w:cs="Times New Roman"/>
                <w:sz w:val="20"/>
                <w:szCs w:val="20"/>
              </w:rPr>
              <w:lastRenderedPageBreak/>
              <w:t>1080p29.97, 1080p30, 1080p50, 1080p59.94, 1080p60.</w:t>
            </w:r>
          </w:p>
          <w:p w14:paraId="49429085"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1080i50, 1080i59.94, 1080i60. Resoluções de saída de vídeo HD: 1080p23.98, 1080p24, 1080p25, 1080p29.97, 1080p30, 1080p50, 1080p59.94, 1080p60. Com </w:t>
            </w:r>
            <w:proofErr w:type="spellStart"/>
            <w:r w:rsidRPr="002932FF">
              <w:rPr>
                <w:rFonts w:ascii="Times New Roman" w:hAnsi="Times New Roman" w:cs="Times New Roman"/>
                <w:sz w:val="20"/>
                <w:szCs w:val="20"/>
              </w:rPr>
              <w:t>chaveador</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upstream</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dowstream</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Chroma</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key</w:t>
            </w:r>
            <w:proofErr w:type="spellEnd"/>
            <w:r w:rsidRPr="002932FF">
              <w:rPr>
                <w:rFonts w:ascii="Times New Roman" w:hAnsi="Times New Roman" w:cs="Times New Roman"/>
                <w:sz w:val="20"/>
                <w:szCs w:val="20"/>
              </w:rPr>
              <w:t xml:space="preserve">, Linear /Luma. Com streaming direto integrado. Gravação direta de vídeo através de porta USB tipo “C” com suporte a HD externo. </w:t>
            </w:r>
          </w:p>
          <w:p w14:paraId="19AF2918"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6FC82AF9"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6D258791"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53CEC248"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p w14:paraId="3E0020B1"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COMPATIBILIDADE: total compatibilidade com os equipamentos fornecidos no lote, de modo a permitir a plena utilização das funcionalidades disponíveis.</w:t>
            </w:r>
          </w:p>
          <w:p w14:paraId="25F30CA8"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ATEM MINI EXTREME ISO SDI</w:t>
            </w:r>
          </w:p>
        </w:tc>
        <w:tc>
          <w:tcPr>
            <w:tcW w:w="1497" w:type="dxa"/>
            <w:tcBorders>
              <w:top w:val="single" w:sz="4" w:space="0" w:color="000000"/>
              <w:left w:val="single" w:sz="4" w:space="0" w:color="000000"/>
              <w:bottom w:val="single" w:sz="4" w:space="0" w:color="000000"/>
              <w:right w:val="single" w:sz="4" w:space="0" w:color="000000"/>
            </w:tcBorders>
            <w:hideMark/>
          </w:tcPr>
          <w:p w14:paraId="7839412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UND</w:t>
            </w:r>
          </w:p>
        </w:tc>
        <w:tc>
          <w:tcPr>
            <w:tcW w:w="930" w:type="dxa"/>
            <w:tcBorders>
              <w:top w:val="single" w:sz="4" w:space="0" w:color="000000"/>
              <w:left w:val="single" w:sz="4" w:space="0" w:color="000000"/>
              <w:bottom w:val="single" w:sz="4" w:space="0" w:color="000000"/>
              <w:right w:val="single" w:sz="4" w:space="0" w:color="000000"/>
            </w:tcBorders>
            <w:hideMark/>
          </w:tcPr>
          <w:p w14:paraId="478550E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8234379"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2A3266B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4</w:t>
            </w:r>
          </w:p>
          <w:p w14:paraId="6A9B2BB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CAIXA DE SOM MONITOR DE AUDIO</w:t>
            </w:r>
          </w:p>
          <w:p w14:paraId="5DE8A58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41241A84"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CARACTERISTICAS: Para uso profissional; monitoramento de áudio em tempo real, Par com uma unidade ativa e outra passiva, potência mínima de 50 W RMS, conexão de entrada de sinal P10, com controle de volume integrado.</w:t>
            </w:r>
          </w:p>
          <w:p w14:paraId="211A234E"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S): cabo XLR Fêmea x P10.</w:t>
            </w:r>
          </w:p>
          <w:p w14:paraId="02C929A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7A4F95A0"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5A2C108A"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678360D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3625EDD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4E1334F5"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2BE0736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5</w:t>
            </w:r>
          </w:p>
          <w:p w14:paraId="5CB7958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MICROFONE SEM FIO</w:t>
            </w:r>
          </w:p>
          <w:p w14:paraId="09F0197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5B0E81C9"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Para uso profissional; Duplo, com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xml:space="preserve"> UHF, Multicanal, Base com saídas independentes balanceadas XLR, Visor de LCD para visualização de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xml:space="preserve"> na base com seleção de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xml:space="preserve"> manual e automática, Corpo do microfone em metal, microfone com alimentação com pilhas AA, Visor LCD de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xml:space="preserve"> no corpo do microfone, Cápsula dinâmica, </w:t>
            </w:r>
            <w:proofErr w:type="spellStart"/>
            <w:r w:rsidRPr="002932FF">
              <w:rPr>
                <w:rFonts w:ascii="Times New Roman" w:hAnsi="Times New Roman" w:cs="Times New Roman"/>
                <w:sz w:val="20"/>
                <w:szCs w:val="20"/>
              </w:rPr>
              <w:t>super</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cardióide</w:t>
            </w:r>
            <w:proofErr w:type="spellEnd"/>
            <w:r w:rsidRPr="002932FF">
              <w:rPr>
                <w:rFonts w:ascii="Times New Roman" w:hAnsi="Times New Roman" w:cs="Times New Roman"/>
                <w:sz w:val="20"/>
                <w:szCs w:val="20"/>
              </w:rPr>
              <w:t>. Alcance mínimo de 20 metros.</w:t>
            </w:r>
          </w:p>
          <w:p w14:paraId="5695F0C2"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51421C2A"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(Base): 110 V, 60 Hz; o conector de alimentação deve ser compatível com tomada padrão NBR 14136 ou deve ser fornecido adaptador.</w:t>
            </w:r>
          </w:p>
          <w:p w14:paraId="703F615B"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tc>
        <w:tc>
          <w:tcPr>
            <w:tcW w:w="1497" w:type="dxa"/>
            <w:tcBorders>
              <w:top w:val="single" w:sz="4" w:space="0" w:color="000000"/>
              <w:left w:val="single" w:sz="4" w:space="0" w:color="000000"/>
              <w:bottom w:val="single" w:sz="4" w:space="0" w:color="000000"/>
              <w:right w:val="single" w:sz="4" w:space="0" w:color="000000"/>
            </w:tcBorders>
            <w:hideMark/>
          </w:tcPr>
          <w:p w14:paraId="4A86C1B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EC170D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116E87A5"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51E38C1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6</w:t>
            </w:r>
          </w:p>
          <w:p w14:paraId="21816C0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APARELHO DE TELEVISÃO</w:t>
            </w:r>
          </w:p>
          <w:p w14:paraId="7D1AFC9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0F5862AE"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CARACTERISTISCAS:  Aparelho de televisão de no mínimo 55” polegadas com resolução de tela de no mínimo 1920x1080, entrada HDMI</w:t>
            </w:r>
          </w:p>
          <w:p w14:paraId="4CCE6794"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S): Suporte para instalação no teto com 1 metro de extensão.</w:t>
            </w:r>
          </w:p>
          <w:p w14:paraId="256885B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35DE7501"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GARANTIA MÍNIMA: 12 (doze) meses, contados da data do recebimento definitivo.</w:t>
            </w:r>
          </w:p>
          <w:p w14:paraId="323B71B1"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lastRenderedPageBreak/>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2D85745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UND</w:t>
            </w:r>
          </w:p>
        </w:tc>
        <w:tc>
          <w:tcPr>
            <w:tcW w:w="930" w:type="dxa"/>
            <w:tcBorders>
              <w:top w:val="single" w:sz="4" w:space="0" w:color="000000"/>
              <w:left w:val="single" w:sz="4" w:space="0" w:color="000000"/>
              <w:bottom w:val="single" w:sz="4" w:space="0" w:color="000000"/>
              <w:right w:val="single" w:sz="4" w:space="0" w:color="000000"/>
            </w:tcBorders>
            <w:hideMark/>
          </w:tcPr>
          <w:p w14:paraId="73CCC35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03</w:t>
            </w:r>
          </w:p>
        </w:tc>
      </w:tr>
      <w:tr w:rsidR="00573873" w14:paraId="145397BA"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585690D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7</w:t>
            </w:r>
          </w:p>
          <w:p w14:paraId="0BFF8863"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p w14:paraId="651FF03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SWICHER POE</w:t>
            </w:r>
          </w:p>
          <w:p w14:paraId="15504FC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4511ED59"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w:t>
            </w:r>
            <w:proofErr w:type="spellStart"/>
            <w:r w:rsidRPr="002932FF">
              <w:rPr>
                <w:rFonts w:ascii="Times New Roman" w:hAnsi="Times New Roman" w:cs="Times New Roman"/>
                <w:sz w:val="20"/>
                <w:szCs w:val="20"/>
              </w:rPr>
              <w:t>Swicher</w:t>
            </w:r>
            <w:proofErr w:type="spellEnd"/>
            <w:r w:rsidRPr="002932FF">
              <w:rPr>
                <w:rFonts w:ascii="Times New Roman" w:hAnsi="Times New Roman" w:cs="Times New Roman"/>
                <w:sz w:val="20"/>
                <w:szCs w:val="20"/>
              </w:rPr>
              <w:t xml:space="preserve"> POE com no mínimo 16 portas, sendo 8 portas RJ45 de 1gb com POE+, 8 portas RJ 45 1gb, potência mínima total de 30w por porta.</w:t>
            </w:r>
          </w:p>
          <w:p w14:paraId="5BCB3790"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1E1F6D0D"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36A7481E"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tc>
        <w:tc>
          <w:tcPr>
            <w:tcW w:w="1497" w:type="dxa"/>
            <w:tcBorders>
              <w:top w:val="single" w:sz="4" w:space="0" w:color="000000"/>
              <w:left w:val="single" w:sz="4" w:space="0" w:color="000000"/>
              <w:bottom w:val="single" w:sz="4" w:space="0" w:color="000000"/>
              <w:right w:val="single" w:sz="4" w:space="0" w:color="000000"/>
            </w:tcBorders>
            <w:hideMark/>
          </w:tcPr>
          <w:p w14:paraId="4A8669C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1960BE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02</w:t>
            </w:r>
          </w:p>
        </w:tc>
      </w:tr>
      <w:tr w:rsidR="00573873" w14:paraId="7E0A211B"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65F0893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8</w:t>
            </w:r>
          </w:p>
          <w:p w14:paraId="57CE051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SPLITER DE VIDEO</w:t>
            </w:r>
          </w:p>
          <w:p w14:paraId="15A5F69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1AF27B71"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w:t>
            </w:r>
            <w:proofErr w:type="spellStart"/>
            <w:r w:rsidRPr="002932FF">
              <w:rPr>
                <w:rFonts w:ascii="Times New Roman" w:hAnsi="Times New Roman" w:cs="Times New Roman"/>
                <w:sz w:val="20"/>
                <w:szCs w:val="20"/>
              </w:rPr>
              <w:t>Spliter</w:t>
            </w:r>
            <w:proofErr w:type="spellEnd"/>
            <w:r w:rsidRPr="002932FF">
              <w:rPr>
                <w:rFonts w:ascii="Times New Roman" w:hAnsi="Times New Roman" w:cs="Times New Roman"/>
                <w:sz w:val="20"/>
                <w:szCs w:val="20"/>
              </w:rPr>
              <w:t xml:space="preserve"> de vídeo HDMI 1x4, uma entrada de vídeo e quatro saídas, com suporte a </w:t>
            </w:r>
            <w:proofErr w:type="spellStart"/>
            <w:r w:rsidRPr="002932FF">
              <w:rPr>
                <w:rFonts w:ascii="Times New Roman" w:hAnsi="Times New Roman" w:cs="Times New Roman"/>
                <w:sz w:val="20"/>
                <w:szCs w:val="20"/>
              </w:rPr>
              <w:t>Full</w:t>
            </w:r>
            <w:proofErr w:type="spellEnd"/>
            <w:r w:rsidRPr="002932FF">
              <w:rPr>
                <w:rFonts w:ascii="Times New Roman" w:hAnsi="Times New Roman" w:cs="Times New Roman"/>
                <w:sz w:val="20"/>
                <w:szCs w:val="20"/>
              </w:rPr>
              <w:t xml:space="preserve"> HD.</w:t>
            </w:r>
          </w:p>
          <w:p w14:paraId="63765D70"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4EEB852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3C5FFF7C"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tc>
        <w:tc>
          <w:tcPr>
            <w:tcW w:w="1497" w:type="dxa"/>
            <w:tcBorders>
              <w:top w:val="single" w:sz="4" w:space="0" w:color="000000"/>
              <w:left w:val="single" w:sz="4" w:space="0" w:color="000000"/>
              <w:bottom w:val="single" w:sz="4" w:space="0" w:color="000000"/>
              <w:right w:val="single" w:sz="4" w:space="0" w:color="000000"/>
            </w:tcBorders>
            <w:hideMark/>
          </w:tcPr>
          <w:p w14:paraId="49D91B7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8FFF29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02</w:t>
            </w:r>
          </w:p>
        </w:tc>
      </w:tr>
      <w:tr w:rsidR="00573873" w14:paraId="07AEBAC6" w14:textId="77777777" w:rsidTr="00573873">
        <w:trPr>
          <w:trHeight w:val="1792"/>
        </w:trPr>
        <w:tc>
          <w:tcPr>
            <w:tcW w:w="2636" w:type="dxa"/>
            <w:tcBorders>
              <w:top w:val="single" w:sz="4" w:space="0" w:color="000000"/>
              <w:left w:val="single" w:sz="4" w:space="0" w:color="000000"/>
              <w:bottom w:val="single" w:sz="4" w:space="0" w:color="000000"/>
              <w:right w:val="single" w:sz="4" w:space="0" w:color="000000"/>
            </w:tcBorders>
          </w:tcPr>
          <w:p w14:paraId="65A506F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9</w:t>
            </w:r>
          </w:p>
          <w:p w14:paraId="0709ED4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CARTÃO DE MEMÓRIA</w:t>
            </w:r>
          </w:p>
          <w:p w14:paraId="22DFAC2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79DD4B2E"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Para uso profissional, memória flash SDHC, Classe 10 UHS-I, com capacidade mínima de 256 </w:t>
            </w:r>
            <w:proofErr w:type="spellStart"/>
            <w:r w:rsidRPr="002932FF">
              <w:rPr>
                <w:rFonts w:ascii="Times New Roman" w:hAnsi="Times New Roman" w:cs="Times New Roman"/>
                <w:sz w:val="20"/>
                <w:szCs w:val="20"/>
              </w:rPr>
              <w:t>gb</w:t>
            </w:r>
            <w:proofErr w:type="spellEnd"/>
            <w:r w:rsidRPr="002932FF">
              <w:rPr>
                <w:rFonts w:ascii="Times New Roman" w:hAnsi="Times New Roman" w:cs="Times New Roman"/>
                <w:sz w:val="20"/>
                <w:szCs w:val="20"/>
              </w:rPr>
              <w:t xml:space="preserve">, com velocidade de leitura de no mínimo 95 </w:t>
            </w:r>
            <w:proofErr w:type="spellStart"/>
            <w:r w:rsidRPr="002932FF">
              <w:rPr>
                <w:rFonts w:ascii="Times New Roman" w:hAnsi="Times New Roman" w:cs="Times New Roman"/>
                <w:sz w:val="20"/>
                <w:szCs w:val="20"/>
              </w:rPr>
              <w:t>mb</w:t>
            </w:r>
            <w:proofErr w:type="spellEnd"/>
            <w:r w:rsidRPr="002932FF">
              <w:rPr>
                <w:rFonts w:ascii="Times New Roman" w:hAnsi="Times New Roman" w:cs="Times New Roman"/>
                <w:sz w:val="20"/>
                <w:szCs w:val="20"/>
              </w:rPr>
              <w:t>/s.</w:t>
            </w:r>
          </w:p>
          <w:p w14:paraId="399A282F" w14:textId="77777777" w:rsidR="00573873" w:rsidRPr="002932FF" w:rsidRDefault="00573873" w:rsidP="00573873">
            <w:pPr>
              <w:widowControl w:val="0"/>
              <w:spacing w:after="0" w:line="240" w:lineRule="auto"/>
              <w:jc w:val="both"/>
              <w:rPr>
                <w:rFonts w:ascii="Times New Roman" w:hAnsi="Times New Roman" w:cs="Times New Roman"/>
                <w:sz w:val="20"/>
                <w:szCs w:val="20"/>
              </w:rPr>
            </w:pPr>
          </w:p>
          <w:p w14:paraId="6A04724E"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47A2155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301A9AB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03</w:t>
            </w:r>
          </w:p>
        </w:tc>
      </w:tr>
      <w:tr w:rsidR="00573873" w14:paraId="62B097E7"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553FF24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10</w:t>
            </w:r>
          </w:p>
          <w:p w14:paraId="113F72E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TRIPÉ PARA CÂMERA</w:t>
            </w:r>
          </w:p>
        </w:tc>
        <w:tc>
          <w:tcPr>
            <w:tcW w:w="5308" w:type="dxa"/>
            <w:tcBorders>
              <w:top w:val="single" w:sz="4" w:space="0" w:color="000000"/>
              <w:left w:val="single" w:sz="4" w:space="0" w:color="000000"/>
              <w:bottom w:val="single" w:sz="4" w:space="0" w:color="000000"/>
              <w:right w:val="single" w:sz="4" w:space="0" w:color="000000"/>
            </w:tcBorders>
            <w:hideMark/>
          </w:tcPr>
          <w:p w14:paraId="4A27D638"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CARACTERISTISCAS: Para uso profissional, tripé com 3 estágios, para suportar no mínimo 5 kg, com placa de engate rápido, 3 seções, pés de borracha antiderrapante, com no mínimo 160 cm de altura máxima, </w:t>
            </w:r>
            <w:proofErr w:type="spellStart"/>
            <w:r w:rsidRPr="002932FF">
              <w:rPr>
                <w:rFonts w:ascii="Times New Roman" w:hAnsi="Times New Roman" w:cs="Times New Roman"/>
                <w:sz w:val="20"/>
                <w:szCs w:val="20"/>
              </w:rPr>
              <w:t>pan</w:t>
            </w:r>
            <w:proofErr w:type="spellEnd"/>
            <w:r w:rsidRPr="002932FF">
              <w:rPr>
                <w:rFonts w:ascii="Times New Roman" w:hAnsi="Times New Roman" w:cs="Times New Roman"/>
                <w:sz w:val="20"/>
                <w:szCs w:val="20"/>
              </w:rPr>
              <w:t xml:space="preserve"> de 360º, </w:t>
            </w:r>
            <w:proofErr w:type="spellStart"/>
            <w:r w:rsidRPr="002932FF">
              <w:rPr>
                <w:rFonts w:ascii="Times New Roman" w:hAnsi="Times New Roman" w:cs="Times New Roman"/>
                <w:sz w:val="20"/>
                <w:szCs w:val="20"/>
              </w:rPr>
              <w:t>tilt</w:t>
            </w:r>
            <w:proofErr w:type="spellEnd"/>
            <w:r w:rsidRPr="002932FF">
              <w:rPr>
                <w:rFonts w:ascii="Times New Roman" w:hAnsi="Times New Roman" w:cs="Times New Roman"/>
                <w:sz w:val="20"/>
                <w:szCs w:val="20"/>
              </w:rPr>
              <w:t xml:space="preserve"> de -75º a 90º frontal e com esfera niveladora e nível, conexão de 1/4 pol. (macho) </w:t>
            </w:r>
            <w:proofErr w:type="spellStart"/>
            <w:r w:rsidRPr="002932FF">
              <w:rPr>
                <w:rFonts w:ascii="Times New Roman" w:hAnsi="Times New Roman" w:cs="Times New Roman"/>
                <w:sz w:val="20"/>
                <w:szCs w:val="20"/>
              </w:rPr>
              <w:t>rosqueável</w:t>
            </w:r>
            <w:proofErr w:type="spellEnd"/>
            <w:r w:rsidRPr="002932FF">
              <w:rPr>
                <w:rFonts w:ascii="Times New Roman" w:hAnsi="Times New Roman" w:cs="Times New Roman"/>
                <w:sz w:val="20"/>
                <w:szCs w:val="20"/>
              </w:rPr>
              <w:t>.</w:t>
            </w:r>
          </w:p>
          <w:p w14:paraId="7551F510"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p w14:paraId="64335508"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BENRO KH26P</w:t>
            </w:r>
          </w:p>
        </w:tc>
        <w:tc>
          <w:tcPr>
            <w:tcW w:w="1497" w:type="dxa"/>
            <w:tcBorders>
              <w:top w:val="single" w:sz="4" w:space="0" w:color="000000"/>
              <w:left w:val="single" w:sz="4" w:space="0" w:color="000000"/>
              <w:bottom w:val="single" w:sz="4" w:space="0" w:color="000000"/>
              <w:right w:val="single" w:sz="4" w:space="0" w:color="000000"/>
            </w:tcBorders>
            <w:hideMark/>
          </w:tcPr>
          <w:p w14:paraId="2051F53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0339FD2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D89B919"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2BC06C9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11</w:t>
            </w:r>
          </w:p>
          <w:p w14:paraId="1013788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NOBREAK</w:t>
            </w:r>
          </w:p>
        </w:tc>
        <w:tc>
          <w:tcPr>
            <w:tcW w:w="5308" w:type="dxa"/>
            <w:tcBorders>
              <w:top w:val="single" w:sz="4" w:space="0" w:color="000000"/>
              <w:left w:val="single" w:sz="4" w:space="0" w:color="000000"/>
              <w:bottom w:val="single" w:sz="4" w:space="0" w:color="000000"/>
              <w:right w:val="single" w:sz="4" w:space="0" w:color="000000"/>
            </w:tcBorders>
            <w:hideMark/>
          </w:tcPr>
          <w:p w14:paraId="5603EDC5"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CARACTERISTISCAS: Para uso profissional, Nobreak senoidal de 3 </w:t>
            </w:r>
            <w:proofErr w:type="spellStart"/>
            <w:r w:rsidRPr="002932FF">
              <w:rPr>
                <w:rFonts w:ascii="Times New Roman" w:hAnsi="Times New Roman" w:cs="Times New Roman"/>
                <w:sz w:val="20"/>
                <w:szCs w:val="20"/>
              </w:rPr>
              <w:t>kva</w:t>
            </w:r>
            <w:proofErr w:type="spellEnd"/>
            <w:r w:rsidRPr="002932FF">
              <w:rPr>
                <w:rFonts w:ascii="Times New Roman" w:hAnsi="Times New Roman" w:cs="Times New Roman"/>
                <w:sz w:val="20"/>
                <w:szCs w:val="20"/>
              </w:rPr>
              <w:t>, com no mínimo 8 tomadas de saída (tomadas de 10A e 20A), com conexão para expansão de autonomia (mais baterias), com autonomia mínima de 8 horas.</w:t>
            </w:r>
          </w:p>
          <w:p w14:paraId="6FC57BC6"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062A59A3"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21BD7BB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7D3ECEA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47170AFE"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578EE05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12</w:t>
            </w:r>
          </w:p>
          <w:p w14:paraId="1F41C8A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SSD EXTERNO</w:t>
            </w:r>
          </w:p>
        </w:tc>
        <w:tc>
          <w:tcPr>
            <w:tcW w:w="5308" w:type="dxa"/>
            <w:tcBorders>
              <w:top w:val="single" w:sz="4" w:space="0" w:color="000000"/>
              <w:left w:val="single" w:sz="4" w:space="0" w:color="000000"/>
              <w:bottom w:val="single" w:sz="4" w:space="0" w:color="000000"/>
              <w:right w:val="single" w:sz="4" w:space="0" w:color="000000"/>
            </w:tcBorders>
            <w:hideMark/>
          </w:tcPr>
          <w:p w14:paraId="39BC1825"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CARACTERISTISCAS: HD externo, com capacidade de armazenamento de 2 TB, Unidade de estado sólido (SSD), compatível com USB 3.0.</w:t>
            </w:r>
          </w:p>
        </w:tc>
        <w:tc>
          <w:tcPr>
            <w:tcW w:w="1497" w:type="dxa"/>
            <w:tcBorders>
              <w:top w:val="single" w:sz="4" w:space="0" w:color="000000"/>
              <w:left w:val="single" w:sz="4" w:space="0" w:color="000000"/>
              <w:bottom w:val="single" w:sz="4" w:space="0" w:color="000000"/>
              <w:right w:val="single" w:sz="4" w:space="0" w:color="000000"/>
            </w:tcBorders>
            <w:hideMark/>
          </w:tcPr>
          <w:p w14:paraId="7FF71CF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61FA55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03</w:t>
            </w:r>
          </w:p>
        </w:tc>
      </w:tr>
      <w:tr w:rsidR="00573873" w14:paraId="4C5DC011"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5A0D8CE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13</w:t>
            </w:r>
          </w:p>
          <w:p w14:paraId="54E4A4C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CONVERSOR SDI PARA HDMI</w:t>
            </w:r>
          </w:p>
        </w:tc>
        <w:tc>
          <w:tcPr>
            <w:tcW w:w="5308" w:type="dxa"/>
            <w:tcBorders>
              <w:top w:val="single" w:sz="4" w:space="0" w:color="000000"/>
              <w:left w:val="single" w:sz="4" w:space="0" w:color="000000"/>
              <w:bottom w:val="single" w:sz="4" w:space="0" w:color="000000"/>
              <w:right w:val="single" w:sz="4" w:space="0" w:color="000000"/>
            </w:tcBorders>
            <w:hideMark/>
          </w:tcPr>
          <w:p w14:paraId="62928570"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CARACTERISTICAS: Porta de entrada: 1 x BNC (SDI/HD-SDI/3G-SDI), Porta de saída: 1 x HDMI</w:t>
            </w:r>
          </w:p>
          <w:p w14:paraId="2A161266"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SDI: Taxas De Transmissão: 2.970 </w:t>
            </w:r>
            <w:proofErr w:type="spellStart"/>
            <w:r w:rsidRPr="002932FF">
              <w:rPr>
                <w:rFonts w:ascii="Times New Roman" w:hAnsi="Times New Roman" w:cs="Times New Roman"/>
                <w:sz w:val="20"/>
                <w:szCs w:val="20"/>
              </w:rPr>
              <w:t>Gbit</w:t>
            </w:r>
            <w:proofErr w:type="spellEnd"/>
            <w:r w:rsidRPr="002932FF">
              <w:rPr>
                <w:rFonts w:ascii="Times New Roman" w:hAnsi="Times New Roman" w:cs="Times New Roman"/>
                <w:sz w:val="20"/>
                <w:szCs w:val="20"/>
              </w:rPr>
              <w:t xml:space="preserve">/s e 2.970/1.001 </w:t>
            </w:r>
            <w:proofErr w:type="spellStart"/>
            <w:r w:rsidRPr="002932FF">
              <w:rPr>
                <w:rFonts w:ascii="Times New Roman" w:hAnsi="Times New Roman" w:cs="Times New Roman"/>
                <w:sz w:val="20"/>
                <w:szCs w:val="20"/>
              </w:rPr>
              <w:t>Gbit</w:t>
            </w:r>
            <w:proofErr w:type="spellEnd"/>
            <w:r w:rsidRPr="002932FF">
              <w:rPr>
                <w:rFonts w:ascii="Times New Roman" w:hAnsi="Times New Roman" w:cs="Times New Roman"/>
                <w:sz w:val="20"/>
                <w:szCs w:val="20"/>
              </w:rPr>
              <w:t xml:space="preserve">/s, em/Saída Resolução: 720 p, 50/59. 94,60, 1080i, 50/59. 94/60 1080 p, 23.97/24/25/29.97/30/50/59.94/60 Operação a 2.970 </w:t>
            </w:r>
            <w:proofErr w:type="spellStart"/>
            <w:r w:rsidRPr="002932FF">
              <w:rPr>
                <w:rFonts w:ascii="Times New Roman" w:hAnsi="Times New Roman" w:cs="Times New Roman"/>
                <w:sz w:val="20"/>
                <w:szCs w:val="20"/>
              </w:rPr>
              <w:t>Gbit</w:t>
            </w:r>
            <w:proofErr w:type="spellEnd"/>
            <w:r w:rsidRPr="002932FF">
              <w:rPr>
                <w:rFonts w:ascii="Times New Roman" w:hAnsi="Times New Roman" w:cs="Times New Roman"/>
                <w:sz w:val="20"/>
                <w:szCs w:val="20"/>
              </w:rPr>
              <w:t xml:space="preserve">/s, 1.485 </w:t>
            </w:r>
            <w:proofErr w:type="spellStart"/>
            <w:r w:rsidRPr="002932FF">
              <w:rPr>
                <w:rFonts w:ascii="Times New Roman" w:hAnsi="Times New Roman" w:cs="Times New Roman"/>
                <w:sz w:val="20"/>
                <w:szCs w:val="20"/>
              </w:rPr>
              <w:t>Gbit</w:t>
            </w:r>
            <w:proofErr w:type="spellEnd"/>
            <w:r w:rsidRPr="002932FF">
              <w:rPr>
                <w:rFonts w:ascii="Times New Roman" w:hAnsi="Times New Roman" w:cs="Times New Roman"/>
                <w:sz w:val="20"/>
                <w:szCs w:val="20"/>
              </w:rPr>
              <w:t xml:space="preserve">/s e 270 </w:t>
            </w:r>
            <w:proofErr w:type="spellStart"/>
            <w:r w:rsidRPr="002932FF">
              <w:rPr>
                <w:rFonts w:ascii="Times New Roman" w:hAnsi="Times New Roman" w:cs="Times New Roman"/>
                <w:sz w:val="20"/>
                <w:szCs w:val="20"/>
              </w:rPr>
              <w:t>Mbits</w:t>
            </w:r>
            <w:proofErr w:type="spellEnd"/>
            <w:r w:rsidRPr="002932FF">
              <w:rPr>
                <w:rFonts w:ascii="Times New Roman" w:hAnsi="Times New Roman" w:cs="Times New Roman"/>
                <w:sz w:val="20"/>
                <w:szCs w:val="20"/>
              </w:rPr>
              <w:t xml:space="preserve">/s, Suporta SMPTE 425 M, SMPTE 424 M, SMPTE 292 M, SMPTE 259M-C, Saída loop equalizado e </w:t>
            </w:r>
            <w:proofErr w:type="spellStart"/>
            <w:r w:rsidRPr="002932FF">
              <w:rPr>
                <w:rFonts w:ascii="Times New Roman" w:hAnsi="Times New Roman" w:cs="Times New Roman"/>
                <w:sz w:val="20"/>
                <w:szCs w:val="20"/>
              </w:rPr>
              <w:t>re-clocked</w:t>
            </w:r>
            <w:proofErr w:type="spellEnd"/>
            <w:r w:rsidRPr="002932FF">
              <w:rPr>
                <w:rFonts w:ascii="Times New Roman" w:hAnsi="Times New Roman" w:cs="Times New Roman"/>
                <w:sz w:val="20"/>
                <w:szCs w:val="20"/>
              </w:rPr>
              <w:t xml:space="preserve"> áudio Integrado de-</w:t>
            </w:r>
            <w:proofErr w:type="spellStart"/>
            <w:r w:rsidRPr="002932FF">
              <w:rPr>
                <w:rFonts w:ascii="Times New Roman" w:hAnsi="Times New Roman" w:cs="Times New Roman"/>
                <w:sz w:val="20"/>
                <w:szCs w:val="20"/>
              </w:rPr>
              <w:t>embedder</w:t>
            </w:r>
            <w:proofErr w:type="spellEnd"/>
            <w:r w:rsidRPr="002932FF">
              <w:rPr>
                <w:rFonts w:ascii="Times New Roman" w:hAnsi="Times New Roman" w:cs="Times New Roman"/>
                <w:sz w:val="20"/>
                <w:szCs w:val="20"/>
              </w:rPr>
              <w:t xml:space="preserve"> para um </w:t>
            </w:r>
            <w:r w:rsidRPr="002932FF">
              <w:rPr>
                <w:rFonts w:ascii="Times New Roman" w:hAnsi="Times New Roman" w:cs="Times New Roman"/>
                <w:sz w:val="20"/>
                <w:szCs w:val="20"/>
              </w:rPr>
              <w:lastRenderedPageBreak/>
              <w:t>máximo de 8 canais, 48 kHz de áudio Conversão de SMPTE 425 M nível B para Um Nível de 1080 p 50/59. 94/60 4:2:2 10-bit.</w:t>
            </w:r>
          </w:p>
          <w:p w14:paraId="2BCC9E6F"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63E6D7D2"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29F288C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GARANTIA MÍNIMA: 12 (doze) meses, contados da data do recebimento definitivo.</w:t>
            </w:r>
          </w:p>
        </w:tc>
        <w:tc>
          <w:tcPr>
            <w:tcW w:w="1497" w:type="dxa"/>
            <w:tcBorders>
              <w:top w:val="single" w:sz="4" w:space="0" w:color="000000"/>
              <w:left w:val="single" w:sz="4" w:space="0" w:color="000000"/>
              <w:bottom w:val="single" w:sz="4" w:space="0" w:color="000000"/>
              <w:right w:val="single" w:sz="4" w:space="0" w:color="000000"/>
            </w:tcBorders>
            <w:hideMark/>
          </w:tcPr>
          <w:p w14:paraId="58760CF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UND</w:t>
            </w:r>
          </w:p>
        </w:tc>
        <w:tc>
          <w:tcPr>
            <w:tcW w:w="930" w:type="dxa"/>
            <w:tcBorders>
              <w:top w:val="single" w:sz="4" w:space="0" w:color="000000"/>
              <w:left w:val="single" w:sz="4" w:space="0" w:color="000000"/>
              <w:bottom w:val="single" w:sz="4" w:space="0" w:color="000000"/>
              <w:right w:val="single" w:sz="4" w:space="0" w:color="000000"/>
            </w:tcBorders>
            <w:hideMark/>
          </w:tcPr>
          <w:p w14:paraId="43DB3A7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04</w:t>
            </w:r>
          </w:p>
        </w:tc>
      </w:tr>
      <w:tr w:rsidR="00573873" w14:paraId="6355A3CE"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439E1CC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14</w:t>
            </w:r>
          </w:p>
          <w:p w14:paraId="23C3A90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CONVERSOR HDMI PARA SDI</w:t>
            </w:r>
          </w:p>
        </w:tc>
        <w:tc>
          <w:tcPr>
            <w:tcW w:w="5308" w:type="dxa"/>
            <w:tcBorders>
              <w:top w:val="single" w:sz="4" w:space="0" w:color="000000"/>
              <w:left w:val="single" w:sz="4" w:space="0" w:color="000000"/>
              <w:bottom w:val="single" w:sz="4" w:space="0" w:color="000000"/>
              <w:right w:val="single" w:sz="4" w:space="0" w:color="000000"/>
            </w:tcBorders>
            <w:hideMark/>
          </w:tcPr>
          <w:p w14:paraId="24387977"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CARACTERISTICAS: Interface de entrada: 1X HDMI, 1x DC 5V-12V, Interface de Saída: 1X BNC (SDI/HD-SDI/3G-SDI), Resolução de entrada/ Saída: 480i, 576i, 720p 50/ 59,94,60,1080i 50/ 59.94/60, 1080p@23.97/24/25/29.97/30/50/59.94/60.</w:t>
            </w:r>
          </w:p>
          <w:p w14:paraId="259890BD" w14:textId="77777777" w:rsidR="00573873" w:rsidRPr="002932FF" w:rsidRDefault="00573873" w:rsidP="00573873">
            <w:pPr>
              <w:widowControl w:val="0"/>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 xml:space="preserve">S): todos os acessórios necessários à perfeita instalação do equipamento </w:t>
            </w:r>
          </w:p>
          <w:p w14:paraId="68F57993"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2C45F138" w14:textId="77777777" w:rsidR="00573873" w:rsidRPr="002932FF" w:rsidRDefault="00573873" w:rsidP="00573873">
            <w:pPr>
              <w:widowControl w:val="0"/>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GARANTIA MÍNIMA: 12 (doze) meses, contados da data do recebimento definitivo.</w:t>
            </w:r>
          </w:p>
        </w:tc>
        <w:tc>
          <w:tcPr>
            <w:tcW w:w="1497" w:type="dxa"/>
            <w:tcBorders>
              <w:top w:val="single" w:sz="4" w:space="0" w:color="000000"/>
              <w:left w:val="single" w:sz="4" w:space="0" w:color="000000"/>
              <w:bottom w:val="single" w:sz="4" w:space="0" w:color="000000"/>
              <w:right w:val="single" w:sz="4" w:space="0" w:color="000000"/>
            </w:tcBorders>
            <w:hideMark/>
          </w:tcPr>
          <w:p w14:paraId="1243ABA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91C723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04</w:t>
            </w:r>
          </w:p>
        </w:tc>
      </w:tr>
      <w:tr w:rsidR="00573873" w14:paraId="4F8559A5"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677A0627"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15</w:t>
            </w:r>
          </w:p>
          <w:p w14:paraId="4F4AEAB9"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EXTENSOR HDMI/RJ 45</w:t>
            </w:r>
          </w:p>
          <w:p w14:paraId="081B8BE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p w14:paraId="23D30ED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72EBF8A2"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Extensor de cabo HDMI, Par com receptor e receptor TX/RX, para transmissão em </w:t>
            </w:r>
            <w:proofErr w:type="gramStart"/>
            <w:r w:rsidRPr="002932FF">
              <w:rPr>
                <w:rFonts w:ascii="Times New Roman" w:hAnsi="Times New Roman" w:cs="Times New Roman"/>
                <w:sz w:val="20"/>
                <w:szCs w:val="20"/>
              </w:rPr>
              <w:t>um distância</w:t>
            </w:r>
            <w:proofErr w:type="gramEnd"/>
            <w:r w:rsidRPr="002932FF">
              <w:rPr>
                <w:rFonts w:ascii="Times New Roman" w:hAnsi="Times New Roman" w:cs="Times New Roman"/>
                <w:sz w:val="20"/>
                <w:szCs w:val="20"/>
              </w:rPr>
              <w:t xml:space="preserve"> de no mínimo de 60 metros, uso com cabo CAT 6, Com suporte a resoluções 1080i/1080p (</w:t>
            </w:r>
            <w:proofErr w:type="spellStart"/>
            <w:r w:rsidRPr="002932FF">
              <w:rPr>
                <w:rFonts w:ascii="Times New Roman" w:hAnsi="Times New Roman" w:cs="Times New Roman"/>
                <w:sz w:val="20"/>
                <w:szCs w:val="20"/>
              </w:rPr>
              <w:t>Full</w:t>
            </w:r>
            <w:proofErr w:type="spellEnd"/>
            <w:r w:rsidRPr="002932FF">
              <w:rPr>
                <w:rFonts w:ascii="Times New Roman" w:hAnsi="Times New Roman" w:cs="Times New Roman"/>
                <w:sz w:val="20"/>
                <w:szCs w:val="20"/>
              </w:rPr>
              <w:t xml:space="preserve"> HD), Padrão de IEEE-568B.</w:t>
            </w:r>
          </w:p>
          <w:p w14:paraId="61AE4C18"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76AA2EA0"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79CB9E44"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p w14:paraId="13839782" w14:textId="77777777" w:rsidR="00573873" w:rsidRPr="002932FF" w:rsidRDefault="00573873" w:rsidP="00573873">
            <w:pPr>
              <w:widowControl w:val="0"/>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A5812F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PAR</w:t>
            </w:r>
          </w:p>
        </w:tc>
        <w:tc>
          <w:tcPr>
            <w:tcW w:w="930" w:type="dxa"/>
            <w:tcBorders>
              <w:top w:val="single" w:sz="4" w:space="0" w:color="000000"/>
              <w:left w:val="single" w:sz="4" w:space="0" w:color="000000"/>
              <w:bottom w:val="single" w:sz="4" w:space="0" w:color="000000"/>
              <w:right w:val="single" w:sz="4" w:space="0" w:color="000000"/>
            </w:tcBorders>
            <w:hideMark/>
          </w:tcPr>
          <w:p w14:paraId="5FDD800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04</w:t>
            </w:r>
          </w:p>
        </w:tc>
      </w:tr>
      <w:tr w:rsidR="00573873" w14:paraId="1EF74595"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49CCE54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16</w:t>
            </w:r>
          </w:p>
          <w:p w14:paraId="5483F868"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CÂMERA DE VIDEO</w:t>
            </w:r>
          </w:p>
          <w:p w14:paraId="65DD890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7EDF4DF9"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“CARACTERISTISCAS: Para uso profissional, sensor CMOS de no mínimo 1/2 84”, Conexões (vídeo: HDMI, SDI-3G áudio: XLR com </w:t>
            </w:r>
            <w:proofErr w:type="spellStart"/>
            <w:r w:rsidRPr="002932FF">
              <w:rPr>
                <w:rFonts w:ascii="Times New Roman" w:hAnsi="Times New Roman" w:cs="Times New Roman"/>
                <w:sz w:val="20"/>
                <w:szCs w:val="20"/>
              </w:rPr>
              <w:t>Phantom</w:t>
            </w:r>
            <w:proofErr w:type="spellEnd"/>
            <w:r w:rsidRPr="002932FF">
              <w:rPr>
                <w:rFonts w:ascii="Times New Roman" w:hAnsi="Times New Roman" w:cs="Times New Roman"/>
                <w:sz w:val="20"/>
                <w:szCs w:val="20"/>
              </w:rPr>
              <w:t xml:space="preserve"> Power 48+) entrada para fone de ouvido </w:t>
            </w:r>
            <w:proofErr w:type="spellStart"/>
            <w:r w:rsidRPr="002932FF">
              <w:rPr>
                <w:rFonts w:ascii="Times New Roman" w:hAnsi="Times New Roman" w:cs="Times New Roman"/>
                <w:sz w:val="20"/>
                <w:szCs w:val="20"/>
              </w:rPr>
              <w:t>jack</w:t>
            </w:r>
            <w:proofErr w:type="spellEnd"/>
            <w:r w:rsidRPr="002932FF">
              <w:rPr>
                <w:rFonts w:ascii="Times New Roman" w:hAnsi="Times New Roman" w:cs="Times New Roman"/>
                <w:sz w:val="20"/>
                <w:szCs w:val="20"/>
              </w:rPr>
              <w:t xml:space="preserve">  1/8 3,5mm, com estabilizador de imagem, suporte de microfone integrado, foco manual e automático, velocidade min/</w:t>
            </w:r>
            <w:proofErr w:type="spellStart"/>
            <w:r w:rsidRPr="002932FF">
              <w:rPr>
                <w:rFonts w:ascii="Times New Roman" w:hAnsi="Times New Roman" w:cs="Times New Roman"/>
                <w:sz w:val="20"/>
                <w:szCs w:val="20"/>
              </w:rPr>
              <w:t>max</w:t>
            </w:r>
            <w:proofErr w:type="spellEnd"/>
            <w:r w:rsidRPr="002932FF">
              <w:rPr>
                <w:rFonts w:ascii="Times New Roman" w:hAnsi="Times New Roman" w:cs="Times New Roman"/>
                <w:sz w:val="20"/>
                <w:szCs w:val="20"/>
              </w:rPr>
              <w:t xml:space="preserve"> do obturador  1/2 s - 1/2000 s, sinal de vídeo NTSC, suporte as seguintes resoluções: </w:t>
            </w:r>
            <w:r w:rsidRPr="002932FF">
              <w:rPr>
                <w:rFonts w:ascii="Times New Roman" w:hAnsi="Times New Roman" w:cs="Times New Roman"/>
                <w:bCs/>
                <w:sz w:val="20"/>
                <w:szCs w:val="20"/>
              </w:rPr>
              <w:t xml:space="preserve">Modos de Gravação Interna: H.264/mp4 4: 2: 0 8 bits 3840 x 2160 em 23,98/24,00/29.97 </w:t>
            </w:r>
            <w:proofErr w:type="spellStart"/>
            <w:r w:rsidRPr="002932FF">
              <w:rPr>
                <w:rFonts w:ascii="Times New Roman" w:hAnsi="Times New Roman" w:cs="Times New Roman"/>
                <w:bCs/>
                <w:sz w:val="20"/>
                <w:szCs w:val="20"/>
              </w:rPr>
              <w:t>fps</w:t>
            </w:r>
            <w:proofErr w:type="spellEnd"/>
            <w:r w:rsidRPr="002932FF">
              <w:rPr>
                <w:rFonts w:ascii="Times New Roman" w:hAnsi="Times New Roman" w:cs="Times New Roman"/>
                <w:bCs/>
                <w:sz w:val="20"/>
                <w:szCs w:val="20"/>
              </w:rPr>
              <w:t xml:space="preserve">, 1920 x 1080p em 23,98/24.00/29.97/59,94 </w:t>
            </w:r>
            <w:proofErr w:type="spellStart"/>
            <w:r w:rsidRPr="002932FF">
              <w:rPr>
                <w:rFonts w:ascii="Times New Roman" w:hAnsi="Times New Roman" w:cs="Times New Roman"/>
                <w:bCs/>
                <w:sz w:val="20"/>
                <w:szCs w:val="20"/>
              </w:rPr>
              <w:t>fps</w:t>
            </w:r>
            <w:proofErr w:type="spellEnd"/>
            <w:r w:rsidRPr="002932FF">
              <w:rPr>
                <w:rFonts w:ascii="Times New Roman" w:hAnsi="Times New Roman" w:cs="Times New Roman"/>
                <w:bCs/>
                <w:sz w:val="20"/>
                <w:szCs w:val="20"/>
              </w:rPr>
              <w:t xml:space="preserve"> [35 a 45 </w:t>
            </w:r>
            <w:proofErr w:type="spellStart"/>
            <w:r w:rsidRPr="002932FF">
              <w:rPr>
                <w:rFonts w:ascii="Times New Roman" w:hAnsi="Times New Roman" w:cs="Times New Roman"/>
                <w:bCs/>
                <w:sz w:val="20"/>
                <w:szCs w:val="20"/>
              </w:rPr>
              <w:t>mb</w:t>
            </w:r>
            <w:proofErr w:type="spellEnd"/>
            <w:r w:rsidRPr="002932FF">
              <w:rPr>
                <w:rFonts w:ascii="Times New Roman" w:hAnsi="Times New Roman" w:cs="Times New Roman"/>
                <w:bCs/>
                <w:sz w:val="20"/>
                <w:szCs w:val="20"/>
              </w:rPr>
              <w:t xml:space="preserve">/s], 1280 x 720 em 59.94 </w:t>
            </w:r>
            <w:proofErr w:type="spellStart"/>
            <w:r w:rsidRPr="002932FF">
              <w:rPr>
                <w:rFonts w:ascii="Times New Roman" w:hAnsi="Times New Roman" w:cs="Times New Roman"/>
                <w:bCs/>
                <w:sz w:val="20"/>
                <w:szCs w:val="20"/>
              </w:rPr>
              <w:t>fps</w:t>
            </w:r>
            <w:proofErr w:type="spellEnd"/>
            <w:r w:rsidRPr="002932FF">
              <w:rPr>
                <w:rFonts w:ascii="Times New Roman" w:hAnsi="Times New Roman" w:cs="Times New Roman"/>
                <w:bCs/>
                <w:sz w:val="20"/>
                <w:szCs w:val="20"/>
              </w:rPr>
              <w:t xml:space="preserve"> [ 8 Mb/s], XF-AVC 4:2:0 8 bits, 3840 x 2160 a 23,98/24,00/29,97 </w:t>
            </w:r>
            <w:proofErr w:type="spellStart"/>
            <w:r w:rsidRPr="002932FF">
              <w:rPr>
                <w:rFonts w:ascii="Times New Roman" w:hAnsi="Times New Roman" w:cs="Times New Roman"/>
                <w:bCs/>
                <w:sz w:val="20"/>
                <w:szCs w:val="20"/>
              </w:rPr>
              <w:t>fps</w:t>
            </w:r>
            <w:proofErr w:type="spellEnd"/>
            <w:r w:rsidRPr="002932FF">
              <w:rPr>
                <w:rFonts w:ascii="Times New Roman" w:hAnsi="Times New Roman" w:cs="Times New Roman"/>
                <w:bCs/>
                <w:sz w:val="20"/>
                <w:szCs w:val="20"/>
              </w:rPr>
              <w:t xml:space="preserve">, 1920 x 1080p a 23,98/24,00/29,97/59,94 </w:t>
            </w:r>
            <w:proofErr w:type="spellStart"/>
            <w:r w:rsidRPr="002932FF">
              <w:rPr>
                <w:rFonts w:ascii="Times New Roman" w:hAnsi="Times New Roman" w:cs="Times New Roman"/>
                <w:bCs/>
                <w:sz w:val="20"/>
                <w:szCs w:val="20"/>
              </w:rPr>
              <w:t>fps</w:t>
            </w:r>
            <w:proofErr w:type="spellEnd"/>
            <w:r w:rsidRPr="002932FF">
              <w:rPr>
                <w:rFonts w:ascii="Times New Roman" w:hAnsi="Times New Roman" w:cs="Times New Roman"/>
                <w:sz w:val="20"/>
                <w:szCs w:val="20"/>
              </w:rPr>
              <w:t xml:space="preserve">, armazenamento SDHC, SDXC, SD, com zoom óptico de no mínimo 20x, com visor LCD </w:t>
            </w:r>
            <w:proofErr w:type="spellStart"/>
            <w:r w:rsidRPr="002932FF">
              <w:rPr>
                <w:rFonts w:ascii="Times New Roman" w:hAnsi="Times New Roman" w:cs="Times New Roman"/>
                <w:sz w:val="20"/>
                <w:szCs w:val="20"/>
              </w:rPr>
              <w:t>touchscreen</w:t>
            </w:r>
            <w:proofErr w:type="spellEnd"/>
            <w:r w:rsidRPr="002932FF">
              <w:rPr>
                <w:rFonts w:ascii="Times New Roman" w:hAnsi="Times New Roman" w:cs="Times New Roman"/>
                <w:sz w:val="20"/>
                <w:szCs w:val="20"/>
              </w:rPr>
              <w:t xml:space="preserve"> articulado, rosca de montagem do tripé 1/4 pol. Fêmea, com bateria inclusa.</w:t>
            </w:r>
          </w:p>
          <w:p w14:paraId="57BF47A3" w14:textId="77777777" w:rsidR="00573873" w:rsidRPr="002932FF" w:rsidRDefault="00573873" w:rsidP="00573873">
            <w:pPr>
              <w:spacing w:after="0" w:line="240" w:lineRule="auto"/>
              <w:jc w:val="both"/>
              <w:rPr>
                <w:rFonts w:ascii="Times New Roman" w:hAnsi="Times New Roman" w:cs="Times New Roman"/>
                <w:sz w:val="20"/>
                <w:szCs w:val="20"/>
              </w:rPr>
            </w:pPr>
            <w:proofErr w:type="gramStart"/>
            <w:r w:rsidRPr="002932FF">
              <w:rPr>
                <w:rFonts w:ascii="Times New Roman" w:hAnsi="Times New Roman" w:cs="Times New Roman"/>
                <w:sz w:val="20"/>
                <w:szCs w:val="20"/>
              </w:rPr>
              <w:t>ACESSÓRIO(</w:t>
            </w:r>
            <w:proofErr w:type="gramEnd"/>
            <w:r w:rsidRPr="002932FF">
              <w:rPr>
                <w:rFonts w:ascii="Times New Roman" w:hAnsi="Times New Roman" w:cs="Times New Roman"/>
                <w:sz w:val="20"/>
                <w:szCs w:val="20"/>
              </w:rPr>
              <w:t>S): todos os acessórios necessários ao perfeito funcionamento do equipamento.</w:t>
            </w:r>
          </w:p>
          <w:p w14:paraId="602C0D8E"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1510FC85"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p w14:paraId="47B43E6D"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68CBB9B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6AA033F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1910F377"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F35225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17</w:t>
            </w:r>
          </w:p>
          <w:p w14:paraId="0473732C"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ALICATE PARA CONECTORES SDI</w:t>
            </w:r>
          </w:p>
          <w:p w14:paraId="5C16135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hideMark/>
          </w:tcPr>
          <w:p w14:paraId="55F188FC"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lastRenderedPageBreak/>
              <w:t>CARACTERISTICAS: Alicate de compressão para conectores BNC, para cabos coaxiais RG-6, RG-59 e BNC.</w:t>
            </w:r>
          </w:p>
        </w:tc>
        <w:tc>
          <w:tcPr>
            <w:tcW w:w="1497" w:type="dxa"/>
            <w:tcBorders>
              <w:top w:val="single" w:sz="4" w:space="0" w:color="000000"/>
              <w:left w:val="single" w:sz="4" w:space="0" w:color="000000"/>
              <w:bottom w:val="single" w:sz="4" w:space="0" w:color="000000"/>
              <w:right w:val="single" w:sz="4" w:space="0" w:color="000000"/>
            </w:tcBorders>
            <w:hideMark/>
          </w:tcPr>
          <w:p w14:paraId="2E21203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7DD8A5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9E1F1A3"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3A58D72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18</w:t>
            </w:r>
          </w:p>
          <w:p w14:paraId="7D41B79E"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DESCASCADOR DE CABOS</w:t>
            </w:r>
          </w:p>
          <w:p w14:paraId="5D2E362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50E0B635"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CARACTERISTISCAS: Descascador de cabos coaxial RG-6, RG59 e BNC.</w:t>
            </w:r>
          </w:p>
          <w:p w14:paraId="57BAFDFF"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BAF0B4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551B03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27F5E56F"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BFFFB3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19</w:t>
            </w:r>
          </w:p>
          <w:p w14:paraId="46564B1F"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CONECTORES SDI</w:t>
            </w:r>
          </w:p>
          <w:p w14:paraId="778CB6A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6C4929EB" w14:textId="77777777" w:rsidR="00573873" w:rsidRPr="002932FF" w:rsidRDefault="00573873" w:rsidP="00573873">
            <w:pPr>
              <w:spacing w:after="0" w:line="240" w:lineRule="auto"/>
              <w:jc w:val="both"/>
              <w:rPr>
                <w:rFonts w:ascii="Times New Roman" w:hAnsi="Times New Roman" w:cs="Times New Roman"/>
                <w:b/>
                <w:sz w:val="20"/>
                <w:szCs w:val="20"/>
              </w:rPr>
            </w:pPr>
            <w:r w:rsidRPr="002932FF">
              <w:rPr>
                <w:rFonts w:ascii="Times New Roman" w:hAnsi="Times New Roman" w:cs="Times New Roman"/>
                <w:sz w:val="20"/>
                <w:szCs w:val="20"/>
              </w:rPr>
              <w:t xml:space="preserve">CARACTERISTICAS: Conector de compressão para SDI-HD, cabo coaxial RG-6, </w:t>
            </w:r>
            <w:proofErr w:type="gramStart"/>
            <w:r w:rsidRPr="002932FF">
              <w:rPr>
                <w:rFonts w:ascii="Times New Roman" w:hAnsi="Times New Roman" w:cs="Times New Roman"/>
                <w:sz w:val="20"/>
                <w:szCs w:val="20"/>
              </w:rPr>
              <w:t>75 ohm</w:t>
            </w:r>
            <w:proofErr w:type="gramEnd"/>
            <w:r w:rsidRPr="002932FF">
              <w:rPr>
                <w:rFonts w:ascii="Times New Roman" w:hAnsi="Times New Roman" w:cs="Times New Roman"/>
                <w:sz w:val="20"/>
                <w:szCs w:val="20"/>
              </w:rPr>
              <w:t xml:space="preserve">, Interface BNC, 6 </w:t>
            </w:r>
            <w:proofErr w:type="spellStart"/>
            <w:r w:rsidRPr="002932FF">
              <w:rPr>
                <w:rFonts w:ascii="Times New Roman" w:hAnsi="Times New Roman" w:cs="Times New Roman"/>
                <w:sz w:val="20"/>
                <w:szCs w:val="20"/>
              </w:rPr>
              <w:t>Ghz</w:t>
            </w:r>
            <w:proofErr w:type="spellEnd"/>
            <w:r w:rsidRPr="002932FF">
              <w:rPr>
                <w:rFonts w:ascii="Times New Roman" w:hAnsi="Times New Roman" w:cs="Times New Roman"/>
                <w:sz w:val="20"/>
                <w:szCs w:val="20"/>
              </w:rPr>
              <w:t>.</w:t>
            </w:r>
          </w:p>
          <w:p w14:paraId="4DDA0E30"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415F1DF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790DF827"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50</w:t>
            </w:r>
          </w:p>
        </w:tc>
      </w:tr>
      <w:tr w:rsidR="00573873" w14:paraId="0AA2B69D"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F6F912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20</w:t>
            </w:r>
          </w:p>
          <w:p w14:paraId="161FE64D"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CABO RG-6 PARA SINAL DE VÍDEO DIGITAL SDI-HD.</w:t>
            </w:r>
          </w:p>
          <w:p w14:paraId="60D2D1B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12C54197"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Cabo rg-6 para sinal de vídeo digital </w:t>
            </w:r>
            <w:proofErr w:type="spellStart"/>
            <w:r w:rsidRPr="002932FF">
              <w:rPr>
                <w:rFonts w:ascii="Times New Roman" w:hAnsi="Times New Roman" w:cs="Times New Roman"/>
                <w:sz w:val="20"/>
                <w:szCs w:val="20"/>
              </w:rPr>
              <w:t>sdi-hd</w:t>
            </w:r>
            <w:proofErr w:type="spellEnd"/>
            <w:r w:rsidRPr="002932FF">
              <w:rPr>
                <w:rFonts w:ascii="Times New Roman" w:hAnsi="Times New Roman" w:cs="Times New Roman"/>
                <w:sz w:val="20"/>
                <w:szCs w:val="20"/>
              </w:rPr>
              <w:t xml:space="preserve"> (similar ou superior ao cabo </w:t>
            </w:r>
            <w:proofErr w:type="spellStart"/>
            <w:r w:rsidRPr="002932FF">
              <w:rPr>
                <w:rFonts w:ascii="Times New Roman" w:hAnsi="Times New Roman" w:cs="Times New Roman"/>
                <w:sz w:val="20"/>
                <w:szCs w:val="20"/>
              </w:rPr>
              <w:t>belden</w:t>
            </w:r>
            <w:proofErr w:type="spellEnd"/>
            <w:r w:rsidRPr="002932FF">
              <w:rPr>
                <w:rFonts w:ascii="Times New Roman" w:hAnsi="Times New Roman" w:cs="Times New Roman"/>
                <w:sz w:val="20"/>
                <w:szCs w:val="20"/>
              </w:rPr>
              <w:t xml:space="preserve"> 1694). Demais especificações conforme o edital e seus anexos. Deverá ser do tipo rg-6/u para aplicações em sinais de vídeo digital </w:t>
            </w:r>
            <w:proofErr w:type="spellStart"/>
            <w:r w:rsidRPr="002932FF">
              <w:rPr>
                <w:rFonts w:ascii="Times New Roman" w:hAnsi="Times New Roman" w:cs="Times New Roman"/>
                <w:sz w:val="20"/>
                <w:szCs w:val="20"/>
              </w:rPr>
              <w:t>sdi</w:t>
            </w:r>
            <w:proofErr w:type="spellEnd"/>
            <w:r w:rsidRPr="002932FF">
              <w:rPr>
                <w:rFonts w:ascii="Times New Roman" w:hAnsi="Times New Roman" w:cs="Times New Roman"/>
                <w:sz w:val="20"/>
                <w:szCs w:val="20"/>
              </w:rPr>
              <w:t>/</w:t>
            </w:r>
            <w:proofErr w:type="spellStart"/>
            <w:r w:rsidRPr="002932FF">
              <w:rPr>
                <w:rFonts w:ascii="Times New Roman" w:hAnsi="Times New Roman" w:cs="Times New Roman"/>
                <w:sz w:val="20"/>
                <w:szCs w:val="20"/>
              </w:rPr>
              <w:t>hdtv</w:t>
            </w:r>
            <w:proofErr w:type="spellEnd"/>
            <w:r w:rsidRPr="002932FF">
              <w:rPr>
                <w:rFonts w:ascii="Times New Roman" w:hAnsi="Times New Roman" w:cs="Times New Roman"/>
                <w:sz w:val="20"/>
                <w:szCs w:val="20"/>
              </w:rPr>
              <w:t xml:space="preserve"> com baixa perda. </w:t>
            </w:r>
            <w:proofErr w:type="gramStart"/>
            <w:r w:rsidRPr="002932FF">
              <w:rPr>
                <w:rFonts w:ascii="Times New Roman" w:hAnsi="Times New Roman" w:cs="Times New Roman"/>
                <w:sz w:val="20"/>
                <w:szCs w:val="20"/>
              </w:rPr>
              <w:t>deverá</w:t>
            </w:r>
            <w:proofErr w:type="gramEnd"/>
            <w:r w:rsidRPr="002932FF">
              <w:rPr>
                <w:rFonts w:ascii="Times New Roman" w:hAnsi="Times New Roman" w:cs="Times New Roman"/>
                <w:sz w:val="20"/>
                <w:szCs w:val="20"/>
              </w:rPr>
              <w:t xml:space="preserve"> possuir impedância característica de 75 (setenta e cinco) ohms. Deverá possuir condutor central de 18 </w:t>
            </w:r>
            <w:proofErr w:type="spellStart"/>
            <w:r w:rsidRPr="002932FF">
              <w:rPr>
                <w:rFonts w:ascii="Times New Roman" w:hAnsi="Times New Roman" w:cs="Times New Roman"/>
                <w:sz w:val="20"/>
                <w:szCs w:val="20"/>
              </w:rPr>
              <w:t>awg</w:t>
            </w:r>
            <w:proofErr w:type="spellEnd"/>
            <w:r w:rsidRPr="002932FF">
              <w:rPr>
                <w:rFonts w:ascii="Times New Roman" w:hAnsi="Times New Roman" w:cs="Times New Roman"/>
                <w:sz w:val="20"/>
                <w:szCs w:val="20"/>
              </w:rPr>
              <w:t xml:space="preserve"> de fio sólido de cobre. Deverá possuir blindagem dupla, com pelo menos uma camada formada de malha trançada de fios de cobre </w:t>
            </w:r>
            <w:proofErr w:type="gramStart"/>
            <w:r w:rsidRPr="002932FF">
              <w:rPr>
                <w:rFonts w:ascii="Times New Roman" w:hAnsi="Times New Roman" w:cs="Times New Roman"/>
                <w:sz w:val="20"/>
                <w:szCs w:val="20"/>
              </w:rPr>
              <w:t>( 95</w:t>
            </w:r>
            <w:proofErr w:type="gramEnd"/>
            <w:r w:rsidRPr="002932FF">
              <w:rPr>
                <w:rFonts w:ascii="Times New Roman" w:hAnsi="Times New Roman" w:cs="Times New Roman"/>
                <w:sz w:val="20"/>
                <w:szCs w:val="20"/>
              </w:rPr>
              <w:t xml:space="preserve">% de cobertura ou superior ). </w:t>
            </w:r>
            <w:proofErr w:type="gramStart"/>
            <w:r w:rsidRPr="002932FF">
              <w:rPr>
                <w:rFonts w:ascii="Times New Roman" w:hAnsi="Times New Roman" w:cs="Times New Roman"/>
                <w:sz w:val="20"/>
                <w:szCs w:val="20"/>
              </w:rPr>
              <w:t>capa</w:t>
            </w:r>
            <w:proofErr w:type="gramEnd"/>
            <w:r w:rsidRPr="002932FF">
              <w:rPr>
                <w:rFonts w:ascii="Times New Roman" w:hAnsi="Times New Roman" w:cs="Times New Roman"/>
                <w:sz w:val="20"/>
                <w:szCs w:val="20"/>
              </w:rPr>
              <w:t xml:space="preserve"> externa de </w:t>
            </w:r>
            <w:proofErr w:type="spellStart"/>
            <w:r w:rsidRPr="002932FF">
              <w:rPr>
                <w:rFonts w:ascii="Times New Roman" w:hAnsi="Times New Roman" w:cs="Times New Roman"/>
                <w:sz w:val="20"/>
                <w:szCs w:val="20"/>
              </w:rPr>
              <w:t>pvc</w:t>
            </w:r>
            <w:proofErr w:type="spellEnd"/>
            <w:r w:rsidRPr="002932FF">
              <w:rPr>
                <w:rFonts w:ascii="Times New Roman" w:hAnsi="Times New Roman" w:cs="Times New Roman"/>
                <w:sz w:val="20"/>
                <w:szCs w:val="20"/>
              </w:rPr>
              <w:t xml:space="preserve"> não-</w:t>
            </w:r>
            <w:proofErr w:type="spellStart"/>
            <w:r w:rsidRPr="002932FF">
              <w:rPr>
                <w:rFonts w:ascii="Times New Roman" w:hAnsi="Times New Roman" w:cs="Times New Roman"/>
                <w:sz w:val="20"/>
                <w:szCs w:val="20"/>
              </w:rPr>
              <w:t>propagante</w:t>
            </w:r>
            <w:proofErr w:type="spellEnd"/>
            <w:r w:rsidRPr="002932FF">
              <w:rPr>
                <w:rFonts w:ascii="Times New Roman" w:hAnsi="Times New Roman" w:cs="Times New Roman"/>
                <w:sz w:val="20"/>
                <w:szCs w:val="20"/>
              </w:rPr>
              <w:t xml:space="preserve"> à chama na cor predominante branca, azul ou preta. Deverá possuir, no máximo, os seguintes valores de atenuação: frequência (</w:t>
            </w:r>
            <w:proofErr w:type="spellStart"/>
            <w:r w:rsidRPr="002932FF">
              <w:rPr>
                <w:rFonts w:ascii="Times New Roman" w:hAnsi="Times New Roman" w:cs="Times New Roman"/>
                <w:sz w:val="20"/>
                <w:szCs w:val="20"/>
              </w:rPr>
              <w:t>mhz</w:t>
            </w:r>
            <w:proofErr w:type="spellEnd"/>
            <w:r w:rsidRPr="002932FF">
              <w:rPr>
                <w:rFonts w:ascii="Times New Roman" w:hAnsi="Times New Roman" w:cs="Times New Roman"/>
                <w:sz w:val="20"/>
                <w:szCs w:val="20"/>
              </w:rPr>
              <w:t>) atenuação (</w:t>
            </w:r>
            <w:proofErr w:type="spellStart"/>
            <w:r w:rsidRPr="002932FF">
              <w:rPr>
                <w:rFonts w:ascii="Times New Roman" w:hAnsi="Times New Roman" w:cs="Times New Roman"/>
                <w:sz w:val="20"/>
                <w:szCs w:val="20"/>
              </w:rPr>
              <w:t>db</w:t>
            </w:r>
            <w:proofErr w:type="spellEnd"/>
            <w:r w:rsidRPr="002932FF">
              <w:rPr>
                <w:rFonts w:ascii="Times New Roman" w:hAnsi="Times New Roman" w:cs="Times New Roman"/>
                <w:sz w:val="20"/>
                <w:szCs w:val="20"/>
              </w:rPr>
              <w:t xml:space="preserve">/100m) 1... 0,7 10... 2,5 1.000... 20,0 3.000... 35,5 deverão possuir indicação de metragem (comprimento restante) impressa na capa externa do cabo. Deverá ser fornecido acondicionado em rolos fechados. Deverá possuir características técnicas similares ou superiores às do modelo 1694a do fabricante </w:t>
            </w:r>
            <w:proofErr w:type="spellStart"/>
            <w:r w:rsidRPr="002932FF">
              <w:rPr>
                <w:rFonts w:ascii="Times New Roman" w:hAnsi="Times New Roman" w:cs="Times New Roman"/>
                <w:sz w:val="20"/>
                <w:szCs w:val="20"/>
              </w:rPr>
              <w:t>belden</w:t>
            </w:r>
            <w:proofErr w:type="spellEnd"/>
            <w:r w:rsidRPr="002932FF">
              <w:rPr>
                <w:rFonts w:ascii="Times New Roman" w:hAnsi="Times New Roman" w:cs="Times New Roman"/>
                <w:sz w:val="20"/>
                <w:szCs w:val="20"/>
              </w:rPr>
              <w:t xml:space="preserve">. Marca: </w:t>
            </w:r>
            <w:proofErr w:type="spellStart"/>
            <w:r w:rsidRPr="002932FF">
              <w:rPr>
                <w:rFonts w:ascii="Times New Roman" w:hAnsi="Times New Roman" w:cs="Times New Roman"/>
                <w:sz w:val="20"/>
                <w:szCs w:val="20"/>
              </w:rPr>
              <w:t>traceboard</w:t>
            </w:r>
            <w:proofErr w:type="spellEnd"/>
            <w:r w:rsidRPr="002932FF">
              <w:rPr>
                <w:rFonts w:ascii="Times New Roman" w:hAnsi="Times New Roman" w:cs="Times New Roman"/>
                <w:sz w:val="20"/>
                <w:szCs w:val="20"/>
              </w:rPr>
              <w:t xml:space="preserve"> ou equivalente.</w:t>
            </w:r>
          </w:p>
          <w:p w14:paraId="3471EFFC"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12105DE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MT</w:t>
            </w:r>
          </w:p>
        </w:tc>
        <w:tc>
          <w:tcPr>
            <w:tcW w:w="930" w:type="dxa"/>
            <w:tcBorders>
              <w:top w:val="single" w:sz="4" w:space="0" w:color="000000"/>
              <w:left w:val="single" w:sz="4" w:space="0" w:color="000000"/>
              <w:bottom w:val="single" w:sz="4" w:space="0" w:color="000000"/>
              <w:right w:val="single" w:sz="4" w:space="0" w:color="000000"/>
            </w:tcBorders>
            <w:hideMark/>
          </w:tcPr>
          <w:p w14:paraId="18EE579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200</w:t>
            </w:r>
          </w:p>
        </w:tc>
      </w:tr>
      <w:tr w:rsidR="00573873" w14:paraId="5546F20D"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F44637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21</w:t>
            </w:r>
          </w:p>
          <w:p w14:paraId="1DA81862"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COMPUTADOR DESKTOP (VIDEO CONFERÊNCIA)</w:t>
            </w:r>
          </w:p>
          <w:p w14:paraId="54BC26C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51280BC3"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Processador Intel Core i5 2.5GHz, Memória 8GB DDR4, SSD 256GB, Saída HDMI, Placa de Som interna com saída e entrada de áudio </w:t>
            </w:r>
            <w:proofErr w:type="spellStart"/>
            <w:r w:rsidRPr="002932FF">
              <w:rPr>
                <w:rFonts w:ascii="Times New Roman" w:hAnsi="Times New Roman" w:cs="Times New Roman"/>
                <w:sz w:val="20"/>
                <w:szCs w:val="20"/>
              </w:rPr>
              <w:t>line</w:t>
            </w:r>
            <w:proofErr w:type="spellEnd"/>
            <w:r w:rsidRPr="002932FF">
              <w:rPr>
                <w:rFonts w:ascii="Times New Roman" w:hAnsi="Times New Roman" w:cs="Times New Roman"/>
                <w:sz w:val="20"/>
                <w:szCs w:val="20"/>
              </w:rPr>
              <w:t>.</w:t>
            </w:r>
          </w:p>
          <w:p w14:paraId="08581A86"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Softwares inclusos: Sistema operacional Win10</w:t>
            </w:r>
          </w:p>
          <w:p w14:paraId="36FE42A0"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534EB397"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0D4C7BE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A3B054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09C29BAE"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DC0B477"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22</w:t>
            </w:r>
          </w:p>
          <w:p w14:paraId="04D8079C"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NOTEBOOK</w:t>
            </w:r>
          </w:p>
          <w:p w14:paraId="6EA89EF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55E886BC"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Processador Intel Core i7 3.6GHz, Memória 16GB DDR4, SSD 512GB, Placa de Vídeo 2GB GDDR6, com HDMI.  </w:t>
            </w:r>
          </w:p>
          <w:p w14:paraId="5485BBED"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Softwares inclusos: Sistema operacional Win10</w:t>
            </w:r>
          </w:p>
          <w:p w14:paraId="298766F0"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4A84D7FC"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655EAD5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7C2DF2A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2CEE2263"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9DB1FE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23</w:t>
            </w:r>
          </w:p>
          <w:p w14:paraId="3662C106" w14:textId="77777777" w:rsidR="00573873" w:rsidRPr="002932FF" w:rsidRDefault="00573873" w:rsidP="00573873">
            <w:pPr>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MICROFONE DE MESA TIPO GOOSENECK</w:t>
            </w:r>
          </w:p>
          <w:p w14:paraId="0593C53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1100C39E"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ESPECIFICAÇÕES: Microfone profissional de alta sensibilidade. Com base para mesa e suporte flexível com cápsula de condensador, saída XLR. Cabo com 2 metros plugues XLR. Led de cor vermelha próximo à cápsula, que acende quando o microfone é acionado e chama a atenção do operador para o mesmo acionar o canal respectivo. Alimentação: 9-52V DC </w:t>
            </w:r>
            <w:proofErr w:type="spellStart"/>
            <w:r w:rsidRPr="002932FF">
              <w:rPr>
                <w:rFonts w:ascii="Times New Roman" w:hAnsi="Times New Roman" w:cs="Times New Roman"/>
                <w:sz w:val="20"/>
                <w:szCs w:val="20"/>
              </w:rPr>
              <w:t>Phantom</w:t>
            </w:r>
            <w:proofErr w:type="spellEnd"/>
            <w:r w:rsidRPr="002932FF">
              <w:rPr>
                <w:rFonts w:ascii="Times New Roman" w:hAnsi="Times New Roman" w:cs="Times New Roman"/>
                <w:sz w:val="20"/>
                <w:szCs w:val="20"/>
              </w:rPr>
              <w:t xml:space="preserve"> Power ou 2 pilhas AA 1.5V. Altura do conjunto (</w:t>
            </w:r>
            <w:proofErr w:type="spellStart"/>
            <w:r w:rsidRPr="002932FF">
              <w:rPr>
                <w:rFonts w:ascii="Times New Roman" w:hAnsi="Times New Roman" w:cs="Times New Roman"/>
                <w:sz w:val="20"/>
                <w:szCs w:val="20"/>
              </w:rPr>
              <w:t>Haste+Base+Espuma</w:t>
            </w:r>
            <w:proofErr w:type="spellEnd"/>
            <w:r w:rsidRPr="002932FF">
              <w:rPr>
                <w:rFonts w:ascii="Times New Roman" w:hAnsi="Times New Roman" w:cs="Times New Roman"/>
                <w:sz w:val="20"/>
                <w:szCs w:val="20"/>
              </w:rPr>
              <w:t xml:space="preserve">) 67 cm. Cápsula: Condensador de Eletreto. Comprimento da Haste de 63 cm. Impedância de saída: 200 Ω ± 30% (a 1kHz). Nível de Ruído: 20.0dB. Padrão polar </w:t>
            </w:r>
            <w:proofErr w:type="spellStart"/>
            <w:r w:rsidRPr="002932FF">
              <w:rPr>
                <w:rFonts w:ascii="Times New Roman" w:hAnsi="Times New Roman" w:cs="Times New Roman"/>
                <w:sz w:val="20"/>
                <w:szCs w:val="20"/>
              </w:rPr>
              <w:t>cardióide</w:t>
            </w:r>
            <w:proofErr w:type="spellEnd"/>
            <w:r w:rsidRPr="002932FF">
              <w:rPr>
                <w:rFonts w:ascii="Times New Roman" w:hAnsi="Times New Roman" w:cs="Times New Roman"/>
                <w:sz w:val="20"/>
                <w:szCs w:val="20"/>
              </w:rPr>
              <w:t xml:space="preserve">. Resposta de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50 Hz a 16 kHz. Relação sinal/ruído: &gt;90 dB T.H.D.:</w:t>
            </w:r>
          </w:p>
          <w:p w14:paraId="655D3D91"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450FD43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0B4D3B7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09</w:t>
            </w:r>
          </w:p>
        </w:tc>
      </w:tr>
      <w:tr w:rsidR="00573873" w14:paraId="74D716DD" w14:textId="77777777" w:rsidTr="00573873">
        <w:tc>
          <w:tcPr>
            <w:tcW w:w="2636" w:type="dxa"/>
            <w:tcBorders>
              <w:top w:val="single" w:sz="4" w:space="0" w:color="000000"/>
              <w:left w:val="single" w:sz="4" w:space="0" w:color="000000"/>
              <w:bottom w:val="single" w:sz="4" w:space="0" w:color="000000"/>
              <w:right w:val="single" w:sz="4" w:space="0" w:color="000000"/>
            </w:tcBorders>
            <w:hideMark/>
          </w:tcPr>
          <w:p w14:paraId="46A9FC9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24</w:t>
            </w:r>
          </w:p>
          <w:p w14:paraId="024D0C4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sz w:val="20"/>
                <w:szCs w:val="20"/>
              </w:rPr>
              <w:t>REFLETOR</w:t>
            </w:r>
          </w:p>
        </w:tc>
        <w:tc>
          <w:tcPr>
            <w:tcW w:w="5308" w:type="dxa"/>
            <w:tcBorders>
              <w:top w:val="single" w:sz="4" w:space="0" w:color="000000"/>
              <w:left w:val="single" w:sz="4" w:space="0" w:color="000000"/>
              <w:bottom w:val="single" w:sz="4" w:space="0" w:color="000000"/>
              <w:right w:val="single" w:sz="4" w:space="0" w:color="000000"/>
            </w:tcBorders>
            <w:hideMark/>
          </w:tcPr>
          <w:p w14:paraId="60DC88DC"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Refletor para iluminação de estúdio, com painel de tamanho 28 cm x 64 cm (área de </w:t>
            </w:r>
            <w:proofErr w:type="gramStart"/>
            <w:r w:rsidRPr="002932FF">
              <w:rPr>
                <w:rFonts w:ascii="Times New Roman" w:hAnsi="Times New Roman" w:cs="Times New Roman"/>
                <w:sz w:val="20"/>
                <w:szCs w:val="20"/>
              </w:rPr>
              <w:t>iluminação )</w:t>
            </w:r>
            <w:proofErr w:type="gramEnd"/>
            <w:r w:rsidRPr="002932FF">
              <w:rPr>
                <w:rFonts w:ascii="Times New Roman" w:hAnsi="Times New Roman" w:cs="Times New Roman"/>
                <w:sz w:val="20"/>
                <w:szCs w:val="20"/>
              </w:rPr>
              <w:t xml:space="preserve"> e tamanho total de 40 cm x 76 cm x 9 cm, composto por lâmpadas </w:t>
            </w:r>
            <w:proofErr w:type="spellStart"/>
            <w:r w:rsidRPr="002932FF">
              <w:rPr>
                <w:rFonts w:ascii="Times New Roman" w:hAnsi="Times New Roman" w:cs="Times New Roman"/>
                <w:sz w:val="20"/>
                <w:szCs w:val="20"/>
              </w:rPr>
              <w:t>led</w:t>
            </w:r>
            <w:proofErr w:type="spellEnd"/>
            <w:r w:rsidRPr="002932FF">
              <w:rPr>
                <w:rFonts w:ascii="Times New Roman" w:hAnsi="Times New Roman" w:cs="Times New Roman"/>
                <w:sz w:val="20"/>
                <w:szCs w:val="20"/>
              </w:rPr>
              <w:t xml:space="preserve"> de 10w, temperatura de cor máxima de 6500k, cor da luz branco-frio.</w:t>
            </w:r>
          </w:p>
          <w:p w14:paraId="077B38F1"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ACESSÓRIOS: suporte para instalação no teto</w:t>
            </w:r>
          </w:p>
          <w:p w14:paraId="1D4437F1"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TENSÂO: 110 V, 60 Hz; o conector de alimentação deve ser compatível com tomada padrão NBR 14136 ou deve ser fornecido adaptador.</w:t>
            </w:r>
          </w:p>
          <w:p w14:paraId="5D22C97A"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GARANTIA MÍNIMA: 12 (doze) meses, contados da data do recebimento definitivo. </w:t>
            </w:r>
          </w:p>
          <w:p w14:paraId="1A983E9D"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ACONDICIONAMENTO: embalagem original de fábrica, com identificação e quantidade do material</w:t>
            </w:r>
          </w:p>
        </w:tc>
        <w:tc>
          <w:tcPr>
            <w:tcW w:w="1497" w:type="dxa"/>
            <w:tcBorders>
              <w:top w:val="single" w:sz="4" w:space="0" w:color="000000"/>
              <w:left w:val="single" w:sz="4" w:space="0" w:color="000000"/>
              <w:bottom w:val="single" w:sz="4" w:space="0" w:color="000000"/>
              <w:right w:val="single" w:sz="4" w:space="0" w:color="000000"/>
            </w:tcBorders>
            <w:hideMark/>
          </w:tcPr>
          <w:p w14:paraId="5DA6D91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64E308D7"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10</w:t>
            </w:r>
          </w:p>
        </w:tc>
      </w:tr>
      <w:tr w:rsidR="00573873" w14:paraId="54E25DD2" w14:textId="77777777" w:rsidTr="00573873">
        <w:tc>
          <w:tcPr>
            <w:tcW w:w="10371" w:type="dxa"/>
            <w:gridSpan w:val="4"/>
            <w:tcBorders>
              <w:top w:val="single" w:sz="4" w:space="0" w:color="000000"/>
              <w:left w:val="single" w:sz="4" w:space="0" w:color="000000"/>
              <w:bottom w:val="single" w:sz="4" w:space="0" w:color="000000"/>
              <w:right w:val="single" w:sz="4" w:space="0" w:color="000000"/>
            </w:tcBorders>
          </w:tcPr>
          <w:p w14:paraId="7A9518AA" w14:textId="77777777" w:rsidR="00573873" w:rsidRDefault="00573873" w:rsidP="00573873">
            <w:pPr>
              <w:widowControl w:val="0"/>
              <w:spacing w:after="0" w:line="240" w:lineRule="auto"/>
              <w:jc w:val="center"/>
              <w:rPr>
                <w:rFonts w:ascii="Times New Roman" w:hAnsi="Times New Roman" w:cs="Times New Roman"/>
                <w:b/>
                <w:bCs/>
                <w:sz w:val="20"/>
                <w:szCs w:val="20"/>
              </w:rPr>
            </w:pPr>
          </w:p>
          <w:p w14:paraId="44E01FAD" w14:textId="77777777" w:rsidR="00573873" w:rsidRPr="006F3AB2" w:rsidRDefault="00573873" w:rsidP="00573873">
            <w:pPr>
              <w:widowControl w:val="0"/>
              <w:spacing w:after="0" w:line="240" w:lineRule="auto"/>
              <w:jc w:val="center"/>
              <w:rPr>
                <w:rFonts w:ascii="Times New Roman" w:hAnsi="Times New Roman" w:cs="Times New Roman"/>
                <w:b/>
                <w:bCs/>
                <w:sz w:val="24"/>
                <w:szCs w:val="24"/>
              </w:rPr>
            </w:pPr>
          </w:p>
          <w:p w14:paraId="652C1BAB" w14:textId="77777777" w:rsidR="00573873" w:rsidRPr="006F3AB2" w:rsidRDefault="00573873" w:rsidP="00573873">
            <w:pPr>
              <w:spacing w:line="240" w:lineRule="auto"/>
              <w:jc w:val="center"/>
              <w:rPr>
                <w:rFonts w:ascii="Times New Roman" w:hAnsi="Times New Roman" w:cs="Times New Roman"/>
                <w:b/>
                <w:sz w:val="24"/>
                <w:szCs w:val="24"/>
              </w:rPr>
            </w:pPr>
            <w:r w:rsidRPr="006F3AB2">
              <w:rPr>
                <w:rFonts w:ascii="Times New Roman" w:hAnsi="Times New Roman" w:cs="Times New Roman"/>
                <w:b/>
                <w:sz w:val="24"/>
                <w:szCs w:val="24"/>
              </w:rPr>
              <w:t>COMPUTADOR PARA TRANSMISSÃO itens 25 a 36</w:t>
            </w:r>
          </w:p>
          <w:p w14:paraId="682E579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r>
      <w:tr w:rsidR="00573873" w14:paraId="2E449437"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B361CB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25</w:t>
            </w:r>
          </w:p>
          <w:p w14:paraId="35F7EFF2" w14:textId="77777777" w:rsidR="00573873" w:rsidRPr="002932FF" w:rsidRDefault="00573873" w:rsidP="00573873">
            <w:pPr>
              <w:spacing w:after="0" w:line="240" w:lineRule="auto"/>
              <w:rPr>
                <w:rFonts w:ascii="Times New Roman" w:hAnsi="Times New Roman" w:cs="Times New Roman"/>
                <w:b/>
                <w:sz w:val="20"/>
                <w:szCs w:val="20"/>
              </w:rPr>
            </w:pPr>
            <w:r w:rsidRPr="002932FF">
              <w:rPr>
                <w:rFonts w:ascii="Times New Roman" w:hAnsi="Times New Roman" w:cs="Times New Roman"/>
                <w:b/>
                <w:sz w:val="20"/>
                <w:szCs w:val="20"/>
              </w:rPr>
              <w:t>MEMÓRIA DDR 4</w:t>
            </w:r>
          </w:p>
          <w:p w14:paraId="03BCE67E"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00E31F82"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Memória DDR4 SD </w:t>
            </w:r>
            <w:proofErr w:type="spellStart"/>
            <w:r w:rsidRPr="002932FF">
              <w:rPr>
                <w:rFonts w:ascii="Times New Roman" w:hAnsi="Times New Roman" w:cs="Times New Roman"/>
                <w:sz w:val="20"/>
                <w:szCs w:val="20"/>
              </w:rPr>
              <w:t>RAm</w:t>
            </w:r>
            <w:proofErr w:type="spellEnd"/>
            <w:r w:rsidRPr="002932FF">
              <w:rPr>
                <w:rFonts w:ascii="Times New Roman" w:hAnsi="Times New Roman" w:cs="Times New Roman"/>
                <w:sz w:val="20"/>
                <w:szCs w:val="20"/>
              </w:rPr>
              <w:t xml:space="preserve">, 16GB,  16 bancos internos; 4 grupos de 4 bancos cada, </w:t>
            </w:r>
            <w:proofErr w:type="spellStart"/>
            <w:r w:rsidRPr="002932FF">
              <w:rPr>
                <w:rFonts w:ascii="Times New Roman" w:hAnsi="Times New Roman" w:cs="Times New Roman"/>
                <w:sz w:val="20"/>
                <w:szCs w:val="20"/>
              </w:rPr>
              <w:t>stroboscópio</w:t>
            </w:r>
            <w:proofErr w:type="spellEnd"/>
            <w:r w:rsidRPr="002932FF">
              <w:rPr>
                <w:rFonts w:ascii="Times New Roman" w:hAnsi="Times New Roman" w:cs="Times New Roman"/>
                <w:sz w:val="20"/>
                <w:szCs w:val="20"/>
              </w:rPr>
              <w:t xml:space="preserve"> de dados diferencial bidirecional,  </w:t>
            </w:r>
            <w:proofErr w:type="spellStart"/>
            <w:r w:rsidRPr="002932FF">
              <w:rPr>
                <w:rFonts w:ascii="Times New Roman" w:hAnsi="Times New Roman" w:cs="Times New Roman"/>
                <w:sz w:val="20"/>
                <w:szCs w:val="20"/>
              </w:rPr>
              <w:t>Pré-busca</w:t>
            </w:r>
            <w:proofErr w:type="spellEnd"/>
            <w:r w:rsidRPr="002932FF">
              <w:rPr>
                <w:rFonts w:ascii="Times New Roman" w:hAnsi="Times New Roman" w:cs="Times New Roman"/>
                <w:sz w:val="20"/>
                <w:szCs w:val="20"/>
              </w:rPr>
              <w:t xml:space="preserve"> de 8 bits, Interruptor </w:t>
            </w:r>
            <w:proofErr w:type="spellStart"/>
            <w:r w:rsidRPr="002932FF">
              <w:rPr>
                <w:rFonts w:ascii="Times New Roman" w:hAnsi="Times New Roman" w:cs="Times New Roman"/>
                <w:sz w:val="20"/>
                <w:szCs w:val="20"/>
              </w:rPr>
              <w:t>Burst</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Length</w:t>
            </w:r>
            <w:proofErr w:type="spellEnd"/>
            <w:r w:rsidRPr="002932FF">
              <w:rPr>
                <w:rFonts w:ascii="Times New Roman" w:hAnsi="Times New Roman" w:cs="Times New Roman"/>
                <w:sz w:val="20"/>
                <w:szCs w:val="20"/>
              </w:rPr>
              <w:t xml:space="preserve"> (BL) BL8 ou BC4 (</w:t>
            </w:r>
            <w:proofErr w:type="spellStart"/>
            <w:r w:rsidRPr="002932FF">
              <w:rPr>
                <w:rFonts w:ascii="Times New Roman" w:hAnsi="Times New Roman" w:cs="Times New Roman"/>
                <w:sz w:val="20"/>
                <w:szCs w:val="20"/>
              </w:rPr>
              <w:t>Burst</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Chop</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on-the-fly</w:t>
            </w:r>
            <w:proofErr w:type="spellEnd"/>
            <w:r w:rsidRPr="002932FF">
              <w:rPr>
                <w:rFonts w:ascii="Times New Roman" w:hAnsi="Times New Roman" w:cs="Times New Roman"/>
                <w:sz w:val="20"/>
                <w:szCs w:val="20"/>
              </w:rPr>
              <w:t xml:space="preserve">, Altura de 1,34" (34 mm), com dissipador de </w:t>
            </w:r>
            <w:proofErr w:type="spellStart"/>
            <w:r w:rsidRPr="002932FF">
              <w:rPr>
                <w:rFonts w:ascii="Times New Roman" w:hAnsi="Times New Roman" w:cs="Times New Roman"/>
                <w:sz w:val="20"/>
                <w:szCs w:val="20"/>
              </w:rPr>
              <w:t>calor,CL</w:t>
            </w:r>
            <w:proofErr w:type="spellEnd"/>
            <w:r w:rsidRPr="002932FF">
              <w:rPr>
                <w:rFonts w:ascii="Times New Roman" w:hAnsi="Times New Roman" w:cs="Times New Roman"/>
                <w:sz w:val="20"/>
                <w:szCs w:val="20"/>
              </w:rPr>
              <w:t xml:space="preserve"> (DDI): 16 ciclos, Tempo de ciclo de linha (</w:t>
            </w:r>
            <w:proofErr w:type="spellStart"/>
            <w:r w:rsidRPr="002932FF">
              <w:rPr>
                <w:rFonts w:ascii="Times New Roman" w:hAnsi="Times New Roman" w:cs="Times New Roman"/>
                <w:sz w:val="20"/>
                <w:szCs w:val="20"/>
              </w:rPr>
              <w:t>tRCmin</w:t>
            </w:r>
            <w:proofErr w:type="spellEnd"/>
            <w:r w:rsidRPr="002932FF">
              <w:rPr>
                <w:rFonts w:ascii="Times New Roman" w:hAnsi="Times New Roman" w:cs="Times New Roman"/>
                <w:sz w:val="20"/>
                <w:szCs w:val="20"/>
              </w:rPr>
              <w:t xml:space="preserve">): 47,75ns (min), Tempo de comando de </w:t>
            </w:r>
            <w:proofErr w:type="spellStart"/>
            <w:r w:rsidRPr="002932FF">
              <w:rPr>
                <w:rFonts w:ascii="Times New Roman" w:hAnsi="Times New Roman" w:cs="Times New Roman"/>
                <w:sz w:val="20"/>
                <w:szCs w:val="20"/>
              </w:rPr>
              <w:t>refresh</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tRFCmin</w:t>
            </w:r>
            <w:proofErr w:type="spellEnd"/>
            <w:r w:rsidRPr="002932FF">
              <w:rPr>
                <w:rFonts w:ascii="Times New Roman" w:hAnsi="Times New Roman" w:cs="Times New Roman"/>
                <w:sz w:val="20"/>
                <w:szCs w:val="20"/>
              </w:rPr>
              <w:t>): 260ns (min), Tempo de linha ativa (</w:t>
            </w:r>
            <w:proofErr w:type="spellStart"/>
            <w:r w:rsidRPr="002932FF">
              <w:rPr>
                <w:rFonts w:ascii="Times New Roman" w:hAnsi="Times New Roman" w:cs="Times New Roman"/>
                <w:sz w:val="20"/>
                <w:szCs w:val="20"/>
              </w:rPr>
              <w:t>tRASmin</w:t>
            </w:r>
            <w:proofErr w:type="spellEnd"/>
            <w:r w:rsidRPr="002932FF">
              <w:rPr>
                <w:rFonts w:ascii="Times New Roman" w:hAnsi="Times New Roman" w:cs="Times New Roman"/>
                <w:sz w:val="20"/>
                <w:szCs w:val="20"/>
              </w:rPr>
              <w:t>): 29,25ns (min), Classificação UL: 94V-0, Temperatura de operação: 0ºC a +85ºC, Temperatura de armazenamento: -55ºC a +100ºC.</w:t>
            </w:r>
          </w:p>
          <w:p w14:paraId="243C6664"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MODELO DE REFERÊNCIA: Kingston </w:t>
            </w:r>
            <w:proofErr w:type="spellStart"/>
            <w:r w:rsidRPr="002932FF">
              <w:rPr>
                <w:rFonts w:ascii="Times New Roman" w:hAnsi="Times New Roman" w:cs="Times New Roman"/>
                <w:sz w:val="20"/>
                <w:szCs w:val="20"/>
              </w:rPr>
              <w:t>Fury</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Beast</w:t>
            </w:r>
            <w:proofErr w:type="spellEnd"/>
          </w:p>
          <w:p w14:paraId="3C30CB98" w14:textId="77777777" w:rsidR="00573873" w:rsidRPr="002932FF" w:rsidRDefault="00573873" w:rsidP="00573873">
            <w:pPr>
              <w:tabs>
                <w:tab w:val="left" w:pos="990"/>
              </w:tabs>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6FF4D37"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7B42019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02</w:t>
            </w:r>
          </w:p>
        </w:tc>
      </w:tr>
      <w:tr w:rsidR="00573873" w14:paraId="066F1B6E"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7F6D40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26</w:t>
            </w:r>
          </w:p>
          <w:p w14:paraId="7330E668"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PLACA MÃE</w:t>
            </w:r>
          </w:p>
          <w:p w14:paraId="36042A2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58D101B0"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Placa mãe compatível com processadores Intel Core de 12° Geração, 4 soquetes de memória DDR4, processador gráfico integrado, dissipadores de calor de alto desempenho, LAN 2,5Gb, porta HDMI e </w:t>
            </w:r>
            <w:proofErr w:type="spellStart"/>
            <w:r w:rsidRPr="002932FF">
              <w:rPr>
                <w:rFonts w:ascii="Times New Roman" w:hAnsi="Times New Roman" w:cs="Times New Roman"/>
                <w:sz w:val="20"/>
                <w:szCs w:val="20"/>
              </w:rPr>
              <w:t>Displayport</w:t>
            </w:r>
            <w:proofErr w:type="spellEnd"/>
            <w:r w:rsidRPr="002932FF">
              <w:rPr>
                <w:rFonts w:ascii="Times New Roman" w:hAnsi="Times New Roman" w:cs="Times New Roman"/>
                <w:sz w:val="20"/>
                <w:szCs w:val="20"/>
              </w:rPr>
              <w:t xml:space="preserve">, 5 slots PCI </w:t>
            </w:r>
            <w:proofErr w:type="spellStart"/>
            <w:r w:rsidRPr="002932FF">
              <w:rPr>
                <w:rFonts w:ascii="Times New Roman" w:hAnsi="Times New Roman" w:cs="Times New Roman"/>
                <w:sz w:val="20"/>
                <w:szCs w:val="20"/>
              </w:rPr>
              <w:t>express</w:t>
            </w:r>
            <w:proofErr w:type="spellEnd"/>
            <w:r w:rsidRPr="002932FF">
              <w:rPr>
                <w:rFonts w:ascii="Times New Roman" w:hAnsi="Times New Roman" w:cs="Times New Roman"/>
                <w:sz w:val="20"/>
                <w:szCs w:val="20"/>
              </w:rPr>
              <w:t>, Áudio de alta definição e suporte para Windows 10.</w:t>
            </w:r>
          </w:p>
          <w:p w14:paraId="653AA4A3"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Gigabyte Z 690 UD</w:t>
            </w:r>
          </w:p>
          <w:p w14:paraId="15CAEA0B"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24815FE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12489B00"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779B74DD"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6F7C08ED"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27</w:t>
            </w:r>
          </w:p>
          <w:p w14:paraId="046F4E42"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FONTE</w:t>
            </w:r>
          </w:p>
          <w:p w14:paraId="3D19EBA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26724FEB"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CARACTERISTICAS: Fator de forma Intel ATX 12</w:t>
            </w:r>
            <w:proofErr w:type="gramStart"/>
            <w:r w:rsidRPr="002932FF">
              <w:rPr>
                <w:rFonts w:ascii="Times New Roman" w:hAnsi="Times New Roman" w:cs="Times New Roman"/>
                <w:sz w:val="20"/>
                <w:szCs w:val="20"/>
              </w:rPr>
              <w:t>V,  PFC</w:t>
            </w:r>
            <w:proofErr w:type="gramEnd"/>
            <w:r w:rsidRPr="002932FF">
              <w:rPr>
                <w:rFonts w:ascii="Times New Roman" w:hAnsi="Times New Roman" w:cs="Times New Roman"/>
                <w:sz w:val="20"/>
                <w:szCs w:val="20"/>
              </w:rPr>
              <w:t xml:space="preserve"> ativo (&gt; 0,9 típico), Tensão de entrada: 100-240 </w:t>
            </w:r>
            <w:proofErr w:type="spellStart"/>
            <w:r w:rsidRPr="002932FF">
              <w:rPr>
                <w:rFonts w:ascii="Times New Roman" w:hAnsi="Times New Roman" w:cs="Times New Roman"/>
                <w:sz w:val="20"/>
                <w:szCs w:val="20"/>
              </w:rPr>
              <w:t>Vac</w:t>
            </w:r>
            <w:proofErr w:type="spellEnd"/>
            <w:r w:rsidRPr="002932FF">
              <w:rPr>
                <w:rFonts w:ascii="Times New Roman" w:hAnsi="Times New Roman" w:cs="Times New Roman"/>
                <w:sz w:val="20"/>
                <w:szCs w:val="20"/>
              </w:rPr>
              <w:t xml:space="preserve"> (faixa completa), Corrente de entrada: 15-6,5ª,  </w:t>
            </w:r>
            <w:proofErr w:type="spellStart"/>
            <w:r w:rsidRPr="002932FF">
              <w:rPr>
                <w:rFonts w:ascii="Times New Roman" w:hAnsi="Times New Roman" w:cs="Times New Roman"/>
                <w:sz w:val="20"/>
                <w:szCs w:val="20"/>
              </w:rPr>
              <w:t>Freqüência</w:t>
            </w:r>
            <w:proofErr w:type="spellEnd"/>
            <w:r w:rsidRPr="002932FF">
              <w:rPr>
                <w:rFonts w:ascii="Times New Roman" w:hAnsi="Times New Roman" w:cs="Times New Roman"/>
                <w:sz w:val="20"/>
                <w:szCs w:val="20"/>
              </w:rPr>
              <w:t xml:space="preserve"> de entrada: 60-50 Hz, Capacidade de saída: 1000W, Dimensão: 150 x 140 x 86 mm,  Ventilador de rolamento hidráulico de 120 mm (HYB).</w:t>
            </w:r>
          </w:p>
          <w:p w14:paraId="0A70B394"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Gigabyte GP-UD1000GM PG5</w:t>
            </w:r>
          </w:p>
          <w:p w14:paraId="20A5FA00"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1A74A58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07FFB3A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5D257FC6"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21DF3DC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28</w:t>
            </w:r>
          </w:p>
          <w:p w14:paraId="0C516F3C"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SSD</w:t>
            </w:r>
          </w:p>
          <w:p w14:paraId="2B24FAE8"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44BA7344"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Formato 2.5”, Interface SATA Rev. 3.0 (6Gb/s) compatibilidade com versões anteriores para SATA Rev. 2.0 (3Gb/s), Capacidade: 960GB, Controlador 2Ch, NAND TLC, Temperatura de armazenamento -40°C a 85°C, Temperatura de operação 0°C a 70°C, Dimensões 100 mm x 69,9 mm x 7 mm, Vibração quando em operação 2,17G pico (7 – 800 Hz),  Vibração quando não está em operação 20G pico (10 – 2000 Hz), Expectativa de vida útil 1 milhão de horas MTBF,  Desempenho de referência, Baseado em "desempenho imediato", utilizando uma </w:t>
            </w:r>
            <w:proofErr w:type="spellStart"/>
            <w:r w:rsidRPr="002932FF">
              <w:rPr>
                <w:rFonts w:ascii="Times New Roman" w:hAnsi="Times New Roman" w:cs="Times New Roman"/>
                <w:sz w:val="20"/>
                <w:szCs w:val="20"/>
              </w:rPr>
              <w:t>placa-mãe</w:t>
            </w:r>
            <w:proofErr w:type="spellEnd"/>
            <w:r w:rsidRPr="002932FF">
              <w:rPr>
                <w:rFonts w:ascii="Times New Roman" w:hAnsi="Times New Roman" w:cs="Times New Roman"/>
                <w:sz w:val="20"/>
                <w:szCs w:val="20"/>
              </w:rPr>
              <w:t xml:space="preserve"> SATA Rev. 3.0. A velocidade pode variar de acordo com o host, hardware, software e utilização. IOMETER - Leitura/Gravação aleatória de 4K baseada em partição de 8GB, </w:t>
            </w:r>
            <w:r w:rsidRPr="002932FF">
              <w:rPr>
                <w:rFonts w:ascii="Times New Roman" w:hAnsi="Times New Roman" w:cs="Times New Roman"/>
                <w:bCs/>
                <w:sz w:val="20"/>
                <w:szCs w:val="20"/>
              </w:rPr>
              <w:t xml:space="preserve">Transferência de dados </w:t>
            </w:r>
            <w:r w:rsidRPr="002932FF">
              <w:rPr>
                <w:rFonts w:ascii="Times New Roman" w:hAnsi="Times New Roman" w:cs="Times New Roman"/>
                <w:bCs/>
                <w:sz w:val="20"/>
                <w:szCs w:val="20"/>
              </w:rPr>
              <w:lastRenderedPageBreak/>
              <w:t>(ATTO</w:t>
            </w:r>
            <w:proofErr w:type="gramStart"/>
            <w:r w:rsidRPr="002932FF">
              <w:rPr>
                <w:rFonts w:ascii="Times New Roman" w:hAnsi="Times New Roman" w:cs="Times New Roman"/>
                <w:bCs/>
                <w:sz w:val="20"/>
                <w:szCs w:val="20"/>
              </w:rPr>
              <w:t>):</w:t>
            </w:r>
            <w:r w:rsidRPr="002932FF">
              <w:rPr>
                <w:rFonts w:ascii="Times New Roman" w:hAnsi="Times New Roman" w:cs="Times New Roman"/>
                <w:sz w:val="20"/>
                <w:szCs w:val="20"/>
              </w:rPr>
              <w:t>-</w:t>
            </w:r>
            <w:proofErr w:type="gramEnd"/>
            <w:r w:rsidRPr="002932FF">
              <w:rPr>
                <w:rFonts w:ascii="Times New Roman" w:hAnsi="Times New Roman" w:cs="Times New Roman"/>
                <w:sz w:val="20"/>
                <w:szCs w:val="20"/>
              </w:rPr>
              <w:t xml:space="preserve"> 960GB — até 500MB/s para leitura e 450MB/s para gravação, C</w:t>
            </w:r>
            <w:r w:rsidRPr="002932FF">
              <w:rPr>
                <w:rFonts w:ascii="Times New Roman" w:hAnsi="Times New Roman" w:cs="Times New Roman"/>
                <w:bCs/>
                <w:sz w:val="20"/>
                <w:szCs w:val="20"/>
              </w:rPr>
              <w:t>onsumo de Energia:</w:t>
            </w:r>
            <w:r w:rsidRPr="002932FF">
              <w:rPr>
                <w:rFonts w:ascii="Times New Roman" w:hAnsi="Times New Roman" w:cs="Times New Roman"/>
                <w:sz w:val="20"/>
                <w:szCs w:val="20"/>
              </w:rPr>
              <w:t xml:space="preserve"> 0,195W inativo / 0,279W média / 0,642W (MAX) leitura / 1,535W (MAX) gravação.</w:t>
            </w:r>
          </w:p>
          <w:p w14:paraId="3FE4E181"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 MODELO DE REFERÊNCIA: Kingston SA400S37/960G</w:t>
            </w:r>
          </w:p>
          <w:p w14:paraId="4AABD79F"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D7BCCB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UND</w:t>
            </w:r>
          </w:p>
        </w:tc>
        <w:tc>
          <w:tcPr>
            <w:tcW w:w="930" w:type="dxa"/>
            <w:tcBorders>
              <w:top w:val="single" w:sz="4" w:space="0" w:color="000000"/>
              <w:left w:val="single" w:sz="4" w:space="0" w:color="000000"/>
              <w:bottom w:val="single" w:sz="4" w:space="0" w:color="000000"/>
              <w:right w:val="single" w:sz="4" w:space="0" w:color="000000"/>
            </w:tcBorders>
            <w:hideMark/>
          </w:tcPr>
          <w:p w14:paraId="5169A68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73091455"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2A3B1C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29</w:t>
            </w:r>
          </w:p>
          <w:p w14:paraId="5CE74FB8"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PROCESSADOR</w:t>
            </w:r>
          </w:p>
          <w:p w14:paraId="30EA236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215E1EC9"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Soquete: LGA 1700, Frequência Base: 3.2 GHz, Frequência Core Turbo: Até 5.2 </w:t>
            </w:r>
            <w:proofErr w:type="spellStart"/>
            <w:r w:rsidRPr="002932FF">
              <w:rPr>
                <w:rFonts w:ascii="Times New Roman" w:hAnsi="Times New Roman" w:cs="Times New Roman"/>
                <w:sz w:val="20"/>
                <w:szCs w:val="20"/>
              </w:rPr>
              <w:t>Ghz</w:t>
            </w:r>
            <w:proofErr w:type="spellEnd"/>
            <w:r w:rsidRPr="002932FF">
              <w:rPr>
                <w:rFonts w:ascii="Times New Roman" w:hAnsi="Times New Roman" w:cs="Times New Roman"/>
                <w:sz w:val="20"/>
                <w:szCs w:val="20"/>
              </w:rPr>
              <w:t xml:space="preserve">, Intel </w:t>
            </w:r>
            <w:proofErr w:type="spellStart"/>
            <w:r w:rsidRPr="002932FF">
              <w:rPr>
                <w:rFonts w:ascii="Times New Roman" w:hAnsi="Times New Roman" w:cs="Times New Roman"/>
                <w:sz w:val="20"/>
                <w:szCs w:val="20"/>
              </w:rPr>
              <w:t>Smart</w:t>
            </w:r>
            <w:proofErr w:type="spellEnd"/>
            <w:r w:rsidRPr="002932FF">
              <w:rPr>
                <w:rFonts w:ascii="Times New Roman" w:hAnsi="Times New Roman" w:cs="Times New Roman"/>
                <w:sz w:val="20"/>
                <w:szCs w:val="20"/>
              </w:rPr>
              <w:t xml:space="preserve"> Cache: 30 MB, Núcleos: 16, Threads: 24.</w:t>
            </w:r>
          </w:p>
          <w:p w14:paraId="32CFC71B" w14:textId="77777777" w:rsidR="00573873" w:rsidRPr="002932FF" w:rsidRDefault="00573873" w:rsidP="00573873">
            <w:pPr>
              <w:spacing w:after="0" w:line="240" w:lineRule="auto"/>
              <w:jc w:val="both"/>
              <w:rPr>
                <w:rFonts w:ascii="Times New Roman" w:hAnsi="Times New Roman" w:cs="Times New Roman"/>
                <w:bCs/>
                <w:sz w:val="20"/>
                <w:szCs w:val="20"/>
              </w:rPr>
            </w:pPr>
            <w:r w:rsidRPr="002932FF">
              <w:rPr>
                <w:rFonts w:ascii="Times New Roman" w:hAnsi="Times New Roman" w:cs="Times New Roman"/>
                <w:sz w:val="20"/>
                <w:szCs w:val="20"/>
              </w:rPr>
              <w:t xml:space="preserve">MODELO DE REFERÊNCIA: </w:t>
            </w:r>
            <w:r w:rsidRPr="002932FF">
              <w:rPr>
                <w:rFonts w:ascii="Times New Roman" w:hAnsi="Times New Roman" w:cs="Times New Roman"/>
                <w:bCs/>
                <w:sz w:val="20"/>
                <w:szCs w:val="20"/>
              </w:rPr>
              <w:t>Processador Intel Core I9-12900K</w:t>
            </w:r>
          </w:p>
          <w:p w14:paraId="68163897"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785D445"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42D259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C4AF5A9"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3E5DFD5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30</w:t>
            </w:r>
          </w:p>
          <w:p w14:paraId="36CC9AD8"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GABINETE PARA CPU</w:t>
            </w:r>
          </w:p>
          <w:p w14:paraId="625D18B3"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288968C4"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Classe de tamanho: </w:t>
            </w:r>
            <w:proofErr w:type="spellStart"/>
            <w:r w:rsidRPr="002932FF">
              <w:rPr>
                <w:rFonts w:ascii="Times New Roman" w:hAnsi="Times New Roman" w:cs="Times New Roman"/>
                <w:sz w:val="20"/>
                <w:szCs w:val="20"/>
              </w:rPr>
              <w:t>Mid</w:t>
            </w:r>
            <w:proofErr w:type="spellEnd"/>
            <w:r w:rsidRPr="002932FF">
              <w:rPr>
                <w:rFonts w:ascii="Times New Roman" w:hAnsi="Times New Roman" w:cs="Times New Roman"/>
                <w:sz w:val="20"/>
                <w:szCs w:val="20"/>
              </w:rPr>
              <w:t xml:space="preserve"> Tower, Materiais: Aço SPCC e Vidro Temperado,  Cor: Preto, Suporte para tamanho de placa mãe: ATX, </w:t>
            </w:r>
            <w:proofErr w:type="spellStart"/>
            <w:r w:rsidRPr="002932FF">
              <w:rPr>
                <w:rFonts w:ascii="Times New Roman" w:hAnsi="Times New Roman" w:cs="Times New Roman"/>
                <w:sz w:val="20"/>
                <w:szCs w:val="20"/>
              </w:rPr>
              <w:t>Micro-ATX</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Mini-ITX</w:t>
            </w:r>
            <w:proofErr w:type="spellEnd"/>
            <w:r w:rsidRPr="002932FF">
              <w:rPr>
                <w:rFonts w:ascii="Times New Roman" w:hAnsi="Times New Roman" w:cs="Times New Roman"/>
                <w:sz w:val="20"/>
                <w:szCs w:val="20"/>
              </w:rPr>
              <w:t xml:space="preserve">, Slots de expansão PCI: 6, Baia de discos: 2x 2.5" e 2x 3.5", Conexões do painel frontal: 1x USB 3.0, 1x USB 2.0, P3 (microfone + fone), </w:t>
            </w:r>
            <w:r w:rsidRPr="002932FF">
              <w:rPr>
                <w:rFonts w:ascii="Times New Roman" w:hAnsi="Times New Roman" w:cs="Times New Roman"/>
                <w:bCs/>
                <w:sz w:val="20"/>
                <w:szCs w:val="20"/>
              </w:rPr>
              <w:t xml:space="preserve">Suporte Para </w:t>
            </w:r>
            <w:proofErr w:type="spellStart"/>
            <w:r w:rsidRPr="002932FF">
              <w:rPr>
                <w:rFonts w:ascii="Times New Roman" w:hAnsi="Times New Roman" w:cs="Times New Roman"/>
                <w:bCs/>
                <w:sz w:val="20"/>
                <w:szCs w:val="20"/>
              </w:rPr>
              <w:t>Fans</w:t>
            </w:r>
            <w:proofErr w:type="spellEnd"/>
            <w:r w:rsidRPr="002932FF">
              <w:rPr>
                <w:rFonts w:ascii="Times New Roman" w:hAnsi="Times New Roman" w:cs="Times New Roman"/>
                <w:bCs/>
                <w:sz w:val="20"/>
                <w:szCs w:val="20"/>
              </w:rPr>
              <w:t>: (</w:t>
            </w:r>
            <w:r w:rsidRPr="002932FF">
              <w:rPr>
                <w:rFonts w:ascii="Times New Roman" w:hAnsi="Times New Roman" w:cs="Times New Roman"/>
                <w:sz w:val="20"/>
                <w:szCs w:val="20"/>
              </w:rPr>
              <w:t xml:space="preserve">Topo: 3x 120 mm ou 2x 140mm, Lateral: 2x 120mm, Inferior: 3x 120mm ou 2x 140mm, Traseira: 1x 120mm), </w:t>
            </w:r>
            <w:r w:rsidRPr="002932FF">
              <w:rPr>
                <w:rFonts w:ascii="Times New Roman" w:hAnsi="Times New Roman" w:cs="Times New Roman"/>
                <w:bCs/>
                <w:sz w:val="20"/>
                <w:szCs w:val="20"/>
              </w:rPr>
              <w:t xml:space="preserve">Suporte para </w:t>
            </w:r>
            <w:proofErr w:type="spellStart"/>
            <w:r w:rsidRPr="002932FF">
              <w:rPr>
                <w:rFonts w:ascii="Times New Roman" w:hAnsi="Times New Roman" w:cs="Times New Roman"/>
                <w:bCs/>
                <w:sz w:val="20"/>
                <w:szCs w:val="20"/>
              </w:rPr>
              <w:t>Water</w:t>
            </w:r>
            <w:proofErr w:type="spellEnd"/>
            <w:r w:rsidRPr="002932FF">
              <w:rPr>
                <w:rFonts w:ascii="Times New Roman" w:hAnsi="Times New Roman" w:cs="Times New Roman"/>
                <w:bCs/>
                <w:sz w:val="20"/>
                <w:szCs w:val="20"/>
              </w:rPr>
              <w:t xml:space="preserve"> Coolers: (</w:t>
            </w:r>
            <w:r w:rsidRPr="002932FF">
              <w:rPr>
                <w:rFonts w:ascii="Times New Roman" w:hAnsi="Times New Roman" w:cs="Times New Roman"/>
                <w:sz w:val="20"/>
                <w:szCs w:val="20"/>
              </w:rPr>
              <w:t xml:space="preserve">Topo: 360mm ou 280mm, Lateral: 240mm, Inferior: 360mm ou 280mm) , </w:t>
            </w:r>
            <w:r w:rsidRPr="002932FF">
              <w:rPr>
                <w:rFonts w:ascii="Times New Roman" w:hAnsi="Times New Roman" w:cs="Times New Roman"/>
                <w:bCs/>
                <w:sz w:val="20"/>
                <w:szCs w:val="20"/>
              </w:rPr>
              <w:t xml:space="preserve">Espaço Máximo Livre: </w:t>
            </w:r>
            <w:r w:rsidRPr="002932FF">
              <w:rPr>
                <w:rFonts w:ascii="Times New Roman" w:hAnsi="Times New Roman" w:cs="Times New Roman"/>
                <w:sz w:val="20"/>
                <w:szCs w:val="20"/>
              </w:rPr>
              <w:t xml:space="preserve">Comprimento de placa de vídeo: 395 mm, Altura para </w:t>
            </w:r>
            <w:proofErr w:type="spellStart"/>
            <w:r w:rsidRPr="002932FF">
              <w:rPr>
                <w:rFonts w:ascii="Times New Roman" w:hAnsi="Times New Roman" w:cs="Times New Roman"/>
                <w:sz w:val="20"/>
                <w:szCs w:val="20"/>
              </w:rPr>
              <w:t>air</w:t>
            </w:r>
            <w:proofErr w:type="spellEnd"/>
            <w:r w:rsidRPr="002932FF">
              <w:rPr>
                <w:rFonts w:ascii="Times New Roman" w:hAnsi="Times New Roman" w:cs="Times New Roman"/>
                <w:sz w:val="20"/>
                <w:szCs w:val="20"/>
              </w:rPr>
              <w:t xml:space="preserve"> cooler: 175 mm.</w:t>
            </w:r>
          </w:p>
          <w:p w14:paraId="3A84E399"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GABINETE REDDRAGON WIDELOAD PRO</w:t>
            </w:r>
          </w:p>
          <w:p w14:paraId="171C277F"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2E23EE7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3380B92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4DC2900A"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12BF49F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31</w:t>
            </w:r>
          </w:p>
          <w:p w14:paraId="4F8515B1"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PLACA DE VIDEO</w:t>
            </w:r>
          </w:p>
          <w:p w14:paraId="3F9E116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2E0E57B0" w14:textId="77777777" w:rsidR="00573873" w:rsidRPr="002932FF" w:rsidRDefault="00573873" w:rsidP="00573873">
            <w:pPr>
              <w:spacing w:after="0" w:line="240" w:lineRule="auto"/>
              <w:jc w:val="both"/>
              <w:rPr>
                <w:rFonts w:ascii="Times New Roman" w:hAnsi="Times New Roman" w:cs="Times New Roman"/>
                <w:b/>
                <w:bCs/>
                <w:sz w:val="20"/>
                <w:szCs w:val="20"/>
              </w:rPr>
            </w:pPr>
            <w:r w:rsidRPr="002932FF">
              <w:rPr>
                <w:rFonts w:ascii="Times New Roman" w:hAnsi="Times New Roman" w:cs="Times New Roman"/>
                <w:sz w:val="20"/>
                <w:szCs w:val="20"/>
              </w:rPr>
              <w:t xml:space="preserve">CARACTERISTICAS: interface: </w:t>
            </w:r>
            <w:proofErr w:type="spellStart"/>
            <w:r w:rsidRPr="002932FF">
              <w:rPr>
                <w:rFonts w:ascii="Times New Roman" w:hAnsi="Times New Roman" w:cs="Times New Roman"/>
                <w:sz w:val="20"/>
                <w:szCs w:val="20"/>
              </w:rPr>
              <w:t>pci</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express</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gen</w:t>
            </w:r>
            <w:proofErr w:type="spellEnd"/>
            <w:r w:rsidRPr="002932FF">
              <w:rPr>
                <w:rFonts w:ascii="Times New Roman" w:hAnsi="Times New Roman" w:cs="Times New Roman"/>
                <w:sz w:val="20"/>
                <w:szCs w:val="20"/>
              </w:rPr>
              <w:t xml:space="preserve"> 4 x16 (usa x8), desempenho extremo: 2625 </w:t>
            </w:r>
            <w:proofErr w:type="spellStart"/>
            <w:r w:rsidRPr="002932FF">
              <w:rPr>
                <w:rFonts w:ascii="Times New Roman" w:hAnsi="Times New Roman" w:cs="Times New Roman"/>
                <w:sz w:val="20"/>
                <w:szCs w:val="20"/>
              </w:rPr>
              <w:t>mhz</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msi</w:t>
            </w:r>
            <w:proofErr w:type="spellEnd"/>
            <w:r w:rsidRPr="002932FF">
              <w:rPr>
                <w:rFonts w:ascii="Times New Roman" w:hAnsi="Times New Roman" w:cs="Times New Roman"/>
                <w:sz w:val="20"/>
                <w:szCs w:val="20"/>
              </w:rPr>
              <w:t xml:space="preserve"> center), </w:t>
            </w:r>
            <w:proofErr w:type="spellStart"/>
            <w:r w:rsidRPr="002932FF">
              <w:rPr>
                <w:rFonts w:ascii="Times New Roman" w:hAnsi="Times New Roman" w:cs="Times New Roman"/>
                <w:sz w:val="20"/>
                <w:szCs w:val="20"/>
              </w:rPr>
              <w:t>boost</w:t>
            </w:r>
            <w:proofErr w:type="spellEnd"/>
            <w:r w:rsidRPr="002932FF">
              <w:rPr>
                <w:rFonts w:ascii="Times New Roman" w:hAnsi="Times New Roman" w:cs="Times New Roman"/>
                <w:sz w:val="20"/>
                <w:szCs w:val="20"/>
              </w:rPr>
              <w:t xml:space="preserve">: 2610 </w:t>
            </w:r>
            <w:proofErr w:type="spellStart"/>
            <w:r w:rsidRPr="002932FF">
              <w:rPr>
                <w:rFonts w:ascii="Times New Roman" w:hAnsi="Times New Roman" w:cs="Times New Roman"/>
                <w:sz w:val="20"/>
                <w:szCs w:val="20"/>
              </w:rPr>
              <w:t>mhz</w:t>
            </w:r>
            <w:proofErr w:type="spellEnd"/>
            <w:r w:rsidRPr="002932FF">
              <w:rPr>
                <w:rFonts w:ascii="Times New Roman" w:hAnsi="Times New Roman" w:cs="Times New Roman"/>
                <w:sz w:val="20"/>
                <w:szCs w:val="20"/>
              </w:rPr>
              <w:t xml:space="preserve">, núcleos </w:t>
            </w:r>
            <w:proofErr w:type="spellStart"/>
            <w:r w:rsidRPr="002932FF">
              <w:rPr>
                <w:rFonts w:ascii="Times New Roman" w:hAnsi="Times New Roman" w:cs="Times New Roman"/>
                <w:sz w:val="20"/>
                <w:szCs w:val="20"/>
              </w:rPr>
              <w:t>cuda</w:t>
            </w:r>
            <w:proofErr w:type="spellEnd"/>
            <w:r w:rsidRPr="002932FF">
              <w:rPr>
                <w:rFonts w:ascii="Times New Roman" w:hAnsi="Times New Roman" w:cs="Times New Roman"/>
                <w:sz w:val="20"/>
                <w:szCs w:val="20"/>
              </w:rPr>
              <w:t xml:space="preserve">: 4352 unidades, velocidade da memória: 18 </w:t>
            </w:r>
            <w:proofErr w:type="spellStart"/>
            <w:r w:rsidRPr="002932FF">
              <w:rPr>
                <w:rFonts w:ascii="Times New Roman" w:hAnsi="Times New Roman" w:cs="Times New Roman"/>
                <w:sz w:val="20"/>
                <w:szCs w:val="20"/>
              </w:rPr>
              <w:t>gbps</w:t>
            </w:r>
            <w:proofErr w:type="spellEnd"/>
            <w:r w:rsidRPr="002932FF">
              <w:rPr>
                <w:rFonts w:ascii="Times New Roman" w:hAnsi="Times New Roman" w:cs="Times New Roman"/>
                <w:sz w:val="20"/>
                <w:szCs w:val="20"/>
              </w:rPr>
              <w:t>, memória: 16gb gddr6</w:t>
            </w:r>
            <w:r w:rsidRPr="002932FF">
              <w:rPr>
                <w:rFonts w:ascii="Times New Roman" w:hAnsi="Times New Roman" w:cs="Times New Roman"/>
                <w:sz w:val="20"/>
                <w:szCs w:val="20"/>
              </w:rPr>
              <w:br/>
              <w:t xml:space="preserve">barramento da memória: 128 bits, saída: </w:t>
            </w:r>
            <w:proofErr w:type="spellStart"/>
            <w:r w:rsidRPr="002932FF">
              <w:rPr>
                <w:rFonts w:ascii="Times New Roman" w:hAnsi="Times New Roman" w:cs="Times New Roman"/>
                <w:sz w:val="20"/>
                <w:szCs w:val="20"/>
              </w:rPr>
              <w:t>displayport</w:t>
            </w:r>
            <w:proofErr w:type="spellEnd"/>
            <w:r w:rsidRPr="002932FF">
              <w:rPr>
                <w:rFonts w:ascii="Times New Roman" w:hAnsi="Times New Roman" w:cs="Times New Roman"/>
                <w:sz w:val="20"/>
                <w:szCs w:val="20"/>
              </w:rPr>
              <w:t xml:space="preserve"> x 3 (v1.4a), </w:t>
            </w:r>
            <w:proofErr w:type="spellStart"/>
            <w:r w:rsidRPr="002932FF">
              <w:rPr>
                <w:rFonts w:ascii="Times New Roman" w:hAnsi="Times New Roman" w:cs="Times New Roman"/>
                <w:sz w:val="20"/>
                <w:szCs w:val="20"/>
              </w:rPr>
              <w:t>hdmi</w:t>
            </w:r>
            <w:proofErr w:type="spellEnd"/>
            <w:r w:rsidRPr="002932FF">
              <w:rPr>
                <w:rFonts w:ascii="Times New Roman" w:hAnsi="Times New Roman" w:cs="Times New Roman"/>
                <w:sz w:val="20"/>
                <w:szCs w:val="20"/>
              </w:rPr>
              <w:t xml:space="preserve"> x 1 (suporta 4k a 120 </w:t>
            </w:r>
            <w:proofErr w:type="spellStart"/>
            <w:r w:rsidRPr="002932FF">
              <w:rPr>
                <w:rFonts w:ascii="Times New Roman" w:hAnsi="Times New Roman" w:cs="Times New Roman"/>
                <w:sz w:val="20"/>
                <w:szCs w:val="20"/>
              </w:rPr>
              <w:t>hz</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hdr</w:t>
            </w:r>
            <w:proofErr w:type="spellEnd"/>
            <w:r w:rsidRPr="002932FF">
              <w:rPr>
                <w:rFonts w:ascii="Times New Roman" w:hAnsi="Times New Roman" w:cs="Times New Roman"/>
                <w:sz w:val="20"/>
                <w:szCs w:val="20"/>
              </w:rPr>
              <w:t xml:space="preserve"> e 8k a 60 </w:t>
            </w:r>
            <w:proofErr w:type="spellStart"/>
            <w:r w:rsidRPr="002932FF">
              <w:rPr>
                <w:rFonts w:ascii="Times New Roman" w:hAnsi="Times New Roman" w:cs="Times New Roman"/>
                <w:sz w:val="20"/>
                <w:szCs w:val="20"/>
              </w:rPr>
              <w:t>hz</w:t>
            </w:r>
            <w:proofErr w:type="spellEnd"/>
            <w:r w:rsidRPr="002932FF">
              <w:rPr>
                <w:rFonts w:ascii="Times New Roman" w:hAnsi="Times New Roman" w:cs="Times New Roman"/>
                <w:sz w:val="20"/>
                <w:szCs w:val="20"/>
              </w:rPr>
              <w:t xml:space="preserve"> </w:t>
            </w:r>
            <w:proofErr w:type="spellStart"/>
            <w:r w:rsidRPr="002932FF">
              <w:rPr>
                <w:rFonts w:ascii="Times New Roman" w:hAnsi="Times New Roman" w:cs="Times New Roman"/>
                <w:sz w:val="20"/>
                <w:szCs w:val="20"/>
              </w:rPr>
              <w:t>hdr</w:t>
            </w:r>
            <w:proofErr w:type="spellEnd"/>
            <w:r w:rsidRPr="002932FF">
              <w:rPr>
                <w:rFonts w:ascii="Times New Roman" w:hAnsi="Times New Roman" w:cs="Times New Roman"/>
                <w:sz w:val="20"/>
                <w:szCs w:val="20"/>
              </w:rPr>
              <w:t xml:space="preserve"> e taxa de atualização variável (</w:t>
            </w:r>
            <w:proofErr w:type="spellStart"/>
            <w:r w:rsidRPr="002932FF">
              <w:rPr>
                <w:rFonts w:ascii="Times New Roman" w:hAnsi="Times New Roman" w:cs="Times New Roman"/>
                <w:sz w:val="20"/>
                <w:szCs w:val="20"/>
              </w:rPr>
              <w:t>vrr</w:t>
            </w:r>
            <w:proofErr w:type="spellEnd"/>
            <w:r w:rsidRPr="002932FF">
              <w:rPr>
                <w:rFonts w:ascii="Times New Roman" w:hAnsi="Times New Roman" w:cs="Times New Roman"/>
                <w:sz w:val="20"/>
                <w:szCs w:val="20"/>
              </w:rPr>
              <w:t xml:space="preserve">) conforme especificado em </w:t>
            </w:r>
            <w:proofErr w:type="spellStart"/>
            <w:r w:rsidRPr="002932FF">
              <w:rPr>
                <w:rFonts w:ascii="Times New Roman" w:hAnsi="Times New Roman" w:cs="Times New Roman"/>
                <w:sz w:val="20"/>
                <w:szCs w:val="20"/>
              </w:rPr>
              <w:t>hdmi</w:t>
            </w:r>
            <w:proofErr w:type="spellEnd"/>
            <w:r w:rsidRPr="002932FF">
              <w:rPr>
                <w:rFonts w:ascii="Times New Roman" w:hAnsi="Times New Roman" w:cs="Times New Roman"/>
                <w:sz w:val="20"/>
                <w:szCs w:val="20"/>
              </w:rPr>
              <w:t xml:space="preserve"> 2.1a), suporte </w:t>
            </w:r>
            <w:proofErr w:type="spellStart"/>
            <w:r w:rsidRPr="002932FF">
              <w:rPr>
                <w:rFonts w:ascii="Times New Roman" w:hAnsi="Times New Roman" w:cs="Times New Roman"/>
                <w:sz w:val="20"/>
                <w:szCs w:val="20"/>
              </w:rPr>
              <w:t>hdcp</w:t>
            </w:r>
            <w:proofErr w:type="spellEnd"/>
            <w:r w:rsidRPr="002932FF">
              <w:rPr>
                <w:rFonts w:ascii="Times New Roman" w:hAnsi="Times New Roman" w:cs="Times New Roman"/>
                <w:sz w:val="20"/>
                <w:szCs w:val="20"/>
              </w:rPr>
              <w:t>: y, consumo de energia: 165 w, conectores de alimentação: 8 pinos x 1</w:t>
            </w:r>
            <w:r w:rsidRPr="002932FF">
              <w:rPr>
                <w:rFonts w:ascii="Times New Roman" w:hAnsi="Times New Roman" w:cs="Times New Roman"/>
                <w:color w:val="565C69"/>
                <w:sz w:val="20"/>
                <w:szCs w:val="20"/>
                <w:shd w:val="clear" w:color="auto" w:fill="FFFFFF"/>
              </w:rPr>
              <w:t xml:space="preserve"> </w:t>
            </w:r>
            <w:r w:rsidRPr="002932FF">
              <w:rPr>
                <w:rFonts w:ascii="Times New Roman" w:hAnsi="Times New Roman" w:cs="Times New Roman"/>
                <w:sz w:val="20"/>
                <w:szCs w:val="20"/>
              </w:rPr>
              <w:t xml:space="preserve">suporte à versão do </w:t>
            </w:r>
            <w:proofErr w:type="spellStart"/>
            <w:r w:rsidRPr="002932FF">
              <w:rPr>
                <w:rFonts w:ascii="Times New Roman" w:hAnsi="Times New Roman" w:cs="Times New Roman"/>
                <w:sz w:val="20"/>
                <w:szCs w:val="20"/>
              </w:rPr>
              <w:t>directx</w:t>
            </w:r>
            <w:proofErr w:type="spellEnd"/>
            <w:r w:rsidRPr="002932FF">
              <w:rPr>
                <w:rFonts w:ascii="Times New Roman" w:hAnsi="Times New Roman" w:cs="Times New Roman"/>
                <w:sz w:val="20"/>
                <w:szCs w:val="20"/>
              </w:rPr>
              <w:t xml:space="preserve">: 12 finais, suporte à versão </w:t>
            </w:r>
            <w:proofErr w:type="spellStart"/>
            <w:r w:rsidRPr="002932FF">
              <w:rPr>
                <w:rFonts w:ascii="Times New Roman" w:hAnsi="Times New Roman" w:cs="Times New Roman"/>
                <w:sz w:val="20"/>
                <w:szCs w:val="20"/>
              </w:rPr>
              <w:t>opengl</w:t>
            </w:r>
            <w:proofErr w:type="spellEnd"/>
            <w:r w:rsidRPr="002932FF">
              <w:rPr>
                <w:rFonts w:ascii="Times New Roman" w:hAnsi="Times New Roman" w:cs="Times New Roman"/>
                <w:sz w:val="20"/>
                <w:szCs w:val="20"/>
              </w:rPr>
              <w:t xml:space="preserve">: 4.6 , exibições máximas: 4, tecnologia g- </w:t>
            </w:r>
            <w:proofErr w:type="spellStart"/>
            <w:r w:rsidRPr="002932FF">
              <w:rPr>
                <w:rFonts w:ascii="Times New Roman" w:hAnsi="Times New Roman" w:cs="Times New Roman"/>
                <w:sz w:val="20"/>
                <w:szCs w:val="20"/>
              </w:rPr>
              <w:t>sync</w:t>
            </w:r>
            <w:proofErr w:type="spellEnd"/>
            <w:r w:rsidRPr="002932FF">
              <w:rPr>
                <w:rFonts w:ascii="Times New Roman" w:hAnsi="Times New Roman" w:cs="Times New Roman"/>
                <w:sz w:val="20"/>
                <w:szCs w:val="20"/>
              </w:rPr>
              <w:t>®: y, resolução máxima digital: 7680 x 4320.</w:t>
            </w:r>
          </w:p>
          <w:p w14:paraId="7746C869"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MODELO DE REFERÊNCIA: NVIDIA RTX 6060 TI</w:t>
            </w:r>
          </w:p>
          <w:p w14:paraId="71835D4D"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579F483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14A309FB"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5F3B28DF"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3C1CAFC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32</w:t>
            </w:r>
          </w:p>
          <w:p w14:paraId="338FCDC4"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COOLER (1)</w:t>
            </w:r>
          </w:p>
          <w:p w14:paraId="2ED5B0B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56E863FF"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Cooler </w:t>
            </w:r>
            <w:proofErr w:type="spellStart"/>
            <w:r w:rsidRPr="002932FF">
              <w:rPr>
                <w:rFonts w:ascii="Times New Roman" w:hAnsi="Times New Roman" w:cs="Times New Roman"/>
                <w:sz w:val="20"/>
                <w:szCs w:val="20"/>
              </w:rPr>
              <w:t>fan</w:t>
            </w:r>
            <w:proofErr w:type="spellEnd"/>
            <w:r w:rsidRPr="002932FF">
              <w:rPr>
                <w:rFonts w:ascii="Times New Roman" w:hAnsi="Times New Roman" w:cs="Times New Roman"/>
                <w:sz w:val="20"/>
                <w:szCs w:val="20"/>
              </w:rPr>
              <w:t xml:space="preserve"> com fluxo de ar 50 CFM e velocidade 1650 RPM.</w:t>
            </w:r>
          </w:p>
          <w:p w14:paraId="2C51047B"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3B25AA2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2EFDF20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03</w:t>
            </w:r>
          </w:p>
        </w:tc>
      </w:tr>
      <w:tr w:rsidR="00573873" w14:paraId="3749272E"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7B9BD88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33</w:t>
            </w:r>
          </w:p>
          <w:p w14:paraId="24CF04B2"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COOLER (2)</w:t>
            </w:r>
          </w:p>
          <w:p w14:paraId="34F3DD2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0A772B3C"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w:t>
            </w:r>
            <w:proofErr w:type="spellStart"/>
            <w:r w:rsidRPr="002932FF">
              <w:rPr>
                <w:rFonts w:ascii="Times New Roman" w:hAnsi="Times New Roman" w:cs="Times New Roman"/>
                <w:sz w:val="20"/>
                <w:szCs w:val="20"/>
              </w:rPr>
              <w:t>Water</w:t>
            </w:r>
            <w:proofErr w:type="spellEnd"/>
            <w:r w:rsidRPr="002932FF">
              <w:rPr>
                <w:rFonts w:ascii="Times New Roman" w:hAnsi="Times New Roman" w:cs="Times New Roman"/>
                <w:sz w:val="20"/>
                <w:szCs w:val="20"/>
              </w:rPr>
              <w:t xml:space="preserve"> Cooler para processador compatível Intel.</w:t>
            </w:r>
          </w:p>
          <w:p w14:paraId="18C25406"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721E18A2"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07A3F05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3161071A"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C70F22C"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34</w:t>
            </w:r>
          </w:p>
          <w:p w14:paraId="64072905"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PLACA DE CAPTURA</w:t>
            </w:r>
          </w:p>
          <w:p w14:paraId="01BD9703"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6156FAAC"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 xml:space="preserve">CARACTERISTICAS: Placa de captura interna, com 4 entradas/saídas de vídeo SDI-3G de 12 bits bidirecionais e configuráveis independentemente, tanto como entrada quanto </w:t>
            </w:r>
            <w:proofErr w:type="spellStart"/>
            <w:proofErr w:type="gramStart"/>
            <w:r w:rsidRPr="002932FF">
              <w:rPr>
                <w:rFonts w:ascii="Times New Roman" w:hAnsi="Times New Roman" w:cs="Times New Roman"/>
                <w:sz w:val="20"/>
                <w:szCs w:val="20"/>
              </w:rPr>
              <w:t>saída.,</w:t>
            </w:r>
            <w:proofErr w:type="gramEnd"/>
            <w:r w:rsidRPr="002932FF">
              <w:rPr>
                <w:rFonts w:ascii="Times New Roman" w:hAnsi="Times New Roman" w:cs="Times New Roman"/>
                <w:sz w:val="20"/>
                <w:szCs w:val="20"/>
              </w:rPr>
              <w:t>Entradas</w:t>
            </w:r>
            <w:proofErr w:type="spellEnd"/>
            <w:r w:rsidRPr="002932FF">
              <w:rPr>
                <w:rFonts w:ascii="Times New Roman" w:hAnsi="Times New Roman" w:cs="Times New Roman"/>
                <w:sz w:val="20"/>
                <w:szCs w:val="20"/>
              </w:rPr>
              <w:t xml:space="preserve"> de Áudio SDI, 16 canais embutidos em SD e HD, Saídas de Áudio SDI, 16 canais embutidos em SD e HD. Entrada de Sincronização Tri-</w:t>
            </w:r>
            <w:proofErr w:type="spellStart"/>
            <w:r w:rsidRPr="002932FF">
              <w:rPr>
                <w:rFonts w:ascii="Times New Roman" w:hAnsi="Times New Roman" w:cs="Times New Roman"/>
                <w:sz w:val="20"/>
                <w:szCs w:val="20"/>
              </w:rPr>
              <w:t>Sync</w:t>
            </w:r>
            <w:proofErr w:type="spellEnd"/>
            <w:r w:rsidRPr="002932FF">
              <w:rPr>
                <w:rFonts w:ascii="Times New Roman" w:hAnsi="Times New Roman" w:cs="Times New Roman"/>
                <w:sz w:val="20"/>
                <w:szCs w:val="20"/>
              </w:rPr>
              <w:t xml:space="preserve"> ou Black </w:t>
            </w:r>
            <w:proofErr w:type="spellStart"/>
            <w:r w:rsidRPr="002932FF">
              <w:rPr>
                <w:rFonts w:ascii="Times New Roman" w:hAnsi="Times New Roman" w:cs="Times New Roman"/>
                <w:sz w:val="20"/>
                <w:szCs w:val="20"/>
              </w:rPr>
              <w:t>Burst</w:t>
            </w:r>
            <w:proofErr w:type="spellEnd"/>
            <w:r w:rsidRPr="002932FF">
              <w:rPr>
                <w:rFonts w:ascii="Times New Roman" w:hAnsi="Times New Roman" w:cs="Times New Roman"/>
                <w:sz w:val="20"/>
                <w:szCs w:val="20"/>
              </w:rPr>
              <w:t xml:space="preserve">. PCI Express 2.ª geração de 4 vias, compatível com slots PCI Express de 4, 8 e 16 vias. Que </w:t>
            </w:r>
            <w:proofErr w:type="spellStart"/>
            <w:r w:rsidRPr="002932FF">
              <w:rPr>
                <w:rFonts w:ascii="Times New Roman" w:hAnsi="Times New Roman" w:cs="Times New Roman"/>
                <w:sz w:val="20"/>
                <w:szCs w:val="20"/>
              </w:rPr>
              <w:t>supote</w:t>
            </w:r>
            <w:proofErr w:type="spellEnd"/>
            <w:r w:rsidRPr="002932FF">
              <w:rPr>
                <w:rFonts w:ascii="Times New Roman" w:hAnsi="Times New Roman" w:cs="Times New Roman"/>
                <w:sz w:val="20"/>
                <w:szCs w:val="20"/>
              </w:rPr>
              <w:t xml:space="preserve"> os </w:t>
            </w:r>
            <w:proofErr w:type="spellStart"/>
            <w:proofErr w:type="gramStart"/>
            <w:r w:rsidRPr="002932FF">
              <w:rPr>
                <w:rFonts w:ascii="Times New Roman" w:hAnsi="Times New Roman" w:cs="Times New Roman"/>
                <w:sz w:val="20"/>
                <w:szCs w:val="20"/>
              </w:rPr>
              <w:t>Codecs</w:t>
            </w:r>
            <w:proofErr w:type="spellEnd"/>
            <w:r w:rsidRPr="002932FF">
              <w:rPr>
                <w:rFonts w:ascii="Times New Roman" w:hAnsi="Times New Roman" w:cs="Times New Roman"/>
                <w:sz w:val="20"/>
                <w:szCs w:val="20"/>
              </w:rPr>
              <w:t xml:space="preserve">  AVC</w:t>
            </w:r>
            <w:proofErr w:type="gramEnd"/>
            <w:r w:rsidRPr="002932FF">
              <w:rPr>
                <w:rFonts w:ascii="Times New Roman" w:hAnsi="Times New Roman" w:cs="Times New Roman"/>
                <w:sz w:val="20"/>
                <w:szCs w:val="20"/>
              </w:rPr>
              <w:t>-</w:t>
            </w:r>
            <w:proofErr w:type="spellStart"/>
            <w:r w:rsidRPr="002932FF">
              <w:rPr>
                <w:rFonts w:ascii="Times New Roman" w:hAnsi="Times New Roman" w:cs="Times New Roman"/>
                <w:sz w:val="20"/>
                <w:szCs w:val="20"/>
              </w:rPr>
              <w:t>Intra</w:t>
            </w:r>
            <w:proofErr w:type="spellEnd"/>
            <w:r w:rsidRPr="002932FF">
              <w:rPr>
                <w:rFonts w:ascii="Times New Roman" w:hAnsi="Times New Roman" w:cs="Times New Roman"/>
                <w:sz w:val="20"/>
                <w:szCs w:val="20"/>
              </w:rPr>
              <w:t xml:space="preserve">, AVCHD, Canon XF MPEG2, Digital SLR, DV-NTSC, DV-PAL, DVCPRO50, DVCPROHD, DPX, HDV, HEVC, XDCAM EX, XDCAM HD, XDCAM HD422, </w:t>
            </w:r>
            <w:proofErr w:type="spellStart"/>
            <w:r w:rsidRPr="002932FF">
              <w:rPr>
                <w:rFonts w:ascii="Times New Roman" w:hAnsi="Times New Roman" w:cs="Times New Roman"/>
                <w:sz w:val="20"/>
                <w:szCs w:val="20"/>
              </w:rPr>
              <w:t>DNxHR</w:t>
            </w:r>
            <w:proofErr w:type="spellEnd"/>
            <w:r w:rsidRPr="002932FF">
              <w:rPr>
                <w:rFonts w:ascii="Times New Roman" w:hAnsi="Times New Roman" w:cs="Times New Roman"/>
                <w:sz w:val="20"/>
                <w:szCs w:val="20"/>
              </w:rPr>
              <w:t xml:space="preserve"> &amp; </w:t>
            </w:r>
            <w:proofErr w:type="spellStart"/>
            <w:r w:rsidRPr="002932FF">
              <w:rPr>
                <w:rFonts w:ascii="Times New Roman" w:hAnsi="Times New Roman" w:cs="Times New Roman"/>
                <w:sz w:val="20"/>
                <w:szCs w:val="20"/>
              </w:rPr>
              <w:t>DNxHD</w:t>
            </w:r>
            <w:proofErr w:type="spellEnd"/>
            <w:r w:rsidRPr="002932FF">
              <w:rPr>
                <w:rFonts w:ascii="Times New Roman" w:hAnsi="Times New Roman" w:cs="Times New Roman"/>
                <w:sz w:val="20"/>
                <w:szCs w:val="20"/>
              </w:rPr>
              <w:t xml:space="preserve">, Apple </w:t>
            </w:r>
            <w:proofErr w:type="spellStart"/>
            <w:r w:rsidRPr="002932FF">
              <w:rPr>
                <w:rFonts w:ascii="Times New Roman" w:hAnsi="Times New Roman" w:cs="Times New Roman"/>
                <w:sz w:val="20"/>
                <w:szCs w:val="20"/>
              </w:rPr>
              <w:t>ProRes</w:t>
            </w:r>
            <w:proofErr w:type="spellEnd"/>
            <w:r w:rsidRPr="002932FF">
              <w:rPr>
                <w:rFonts w:ascii="Times New Roman" w:hAnsi="Times New Roman" w:cs="Times New Roman"/>
                <w:sz w:val="20"/>
                <w:szCs w:val="20"/>
              </w:rPr>
              <w:t xml:space="preserve"> 4444, Apple </w:t>
            </w:r>
            <w:proofErr w:type="spellStart"/>
            <w:r w:rsidRPr="002932FF">
              <w:rPr>
                <w:rFonts w:ascii="Times New Roman" w:hAnsi="Times New Roman" w:cs="Times New Roman"/>
                <w:sz w:val="20"/>
                <w:szCs w:val="20"/>
              </w:rPr>
              <w:t>ProRes</w:t>
            </w:r>
            <w:proofErr w:type="spellEnd"/>
            <w:r w:rsidRPr="002932FF">
              <w:rPr>
                <w:rFonts w:ascii="Times New Roman" w:hAnsi="Times New Roman" w:cs="Times New Roman"/>
                <w:sz w:val="20"/>
                <w:szCs w:val="20"/>
              </w:rPr>
              <w:t xml:space="preserve"> 422 HQ, Apple </w:t>
            </w:r>
            <w:proofErr w:type="spellStart"/>
            <w:r w:rsidRPr="002932FF">
              <w:rPr>
                <w:rFonts w:ascii="Times New Roman" w:hAnsi="Times New Roman" w:cs="Times New Roman"/>
                <w:sz w:val="20"/>
                <w:szCs w:val="20"/>
              </w:rPr>
              <w:t>ProRes</w:t>
            </w:r>
            <w:proofErr w:type="spellEnd"/>
            <w:r w:rsidRPr="002932FF">
              <w:rPr>
                <w:rFonts w:ascii="Times New Roman" w:hAnsi="Times New Roman" w:cs="Times New Roman"/>
                <w:sz w:val="20"/>
                <w:szCs w:val="20"/>
              </w:rPr>
              <w:t xml:space="preserve"> 422, Apple </w:t>
            </w:r>
            <w:proofErr w:type="spellStart"/>
            <w:r w:rsidRPr="002932FF">
              <w:rPr>
                <w:rFonts w:ascii="Times New Roman" w:hAnsi="Times New Roman" w:cs="Times New Roman"/>
                <w:sz w:val="20"/>
                <w:szCs w:val="20"/>
              </w:rPr>
              <w:t>ProRes</w:t>
            </w:r>
            <w:proofErr w:type="spellEnd"/>
            <w:r w:rsidRPr="002932FF">
              <w:rPr>
                <w:rFonts w:ascii="Times New Roman" w:hAnsi="Times New Roman" w:cs="Times New Roman"/>
                <w:sz w:val="20"/>
                <w:szCs w:val="20"/>
              </w:rPr>
              <w:t xml:space="preserve"> LT, Apple </w:t>
            </w:r>
            <w:proofErr w:type="spellStart"/>
            <w:r w:rsidRPr="002932FF">
              <w:rPr>
                <w:rFonts w:ascii="Times New Roman" w:hAnsi="Times New Roman" w:cs="Times New Roman"/>
                <w:sz w:val="20"/>
                <w:szCs w:val="20"/>
              </w:rPr>
              <w:t>ProRes</w:t>
            </w:r>
            <w:proofErr w:type="spellEnd"/>
            <w:r w:rsidRPr="002932FF">
              <w:rPr>
                <w:rFonts w:ascii="Times New Roman" w:hAnsi="Times New Roman" w:cs="Times New Roman"/>
                <w:sz w:val="20"/>
                <w:szCs w:val="20"/>
              </w:rPr>
              <w:t xml:space="preserve"> 422 Proxy, 8 bits 4:2:2 sem compactação, 10 bits 4:2:2 sem compactação, 10 bits 4:4:4 sem compactação.</w:t>
            </w:r>
          </w:p>
          <w:p w14:paraId="60DB753F" w14:textId="77777777" w:rsidR="00573873" w:rsidRPr="002932FF" w:rsidRDefault="00573873" w:rsidP="00573873">
            <w:pPr>
              <w:spacing w:after="0" w:line="240" w:lineRule="auto"/>
              <w:jc w:val="both"/>
              <w:rPr>
                <w:rFonts w:ascii="Times New Roman" w:hAnsi="Times New Roman" w:cs="Times New Roman"/>
                <w:b/>
                <w:bCs/>
                <w:sz w:val="20"/>
                <w:szCs w:val="20"/>
              </w:rPr>
            </w:pPr>
            <w:r w:rsidRPr="002932FF">
              <w:rPr>
                <w:rFonts w:ascii="Times New Roman" w:hAnsi="Times New Roman" w:cs="Times New Roman"/>
                <w:sz w:val="20"/>
                <w:szCs w:val="20"/>
              </w:rPr>
              <w:lastRenderedPageBreak/>
              <w:t xml:space="preserve">MODELO DE REFERÊNCIA: </w:t>
            </w:r>
            <w:proofErr w:type="spellStart"/>
            <w:r w:rsidRPr="002932FF">
              <w:rPr>
                <w:rFonts w:ascii="Times New Roman" w:hAnsi="Times New Roman" w:cs="Times New Roman"/>
                <w:bCs/>
                <w:sz w:val="20"/>
                <w:szCs w:val="20"/>
              </w:rPr>
              <w:t>Blackmagic</w:t>
            </w:r>
            <w:proofErr w:type="spellEnd"/>
            <w:r w:rsidRPr="002932FF">
              <w:rPr>
                <w:rFonts w:ascii="Times New Roman" w:hAnsi="Times New Roman" w:cs="Times New Roman"/>
                <w:bCs/>
                <w:sz w:val="20"/>
                <w:szCs w:val="20"/>
              </w:rPr>
              <w:t xml:space="preserve"> Design </w:t>
            </w:r>
            <w:proofErr w:type="spellStart"/>
            <w:r w:rsidRPr="002932FF">
              <w:rPr>
                <w:rFonts w:ascii="Times New Roman" w:hAnsi="Times New Roman" w:cs="Times New Roman"/>
                <w:bCs/>
                <w:sz w:val="20"/>
                <w:szCs w:val="20"/>
              </w:rPr>
              <w:t>Decklink</w:t>
            </w:r>
            <w:proofErr w:type="spellEnd"/>
            <w:r w:rsidRPr="002932FF">
              <w:rPr>
                <w:rFonts w:ascii="Times New Roman" w:hAnsi="Times New Roman" w:cs="Times New Roman"/>
                <w:bCs/>
                <w:sz w:val="20"/>
                <w:szCs w:val="20"/>
              </w:rPr>
              <w:t xml:space="preserve"> Duo 2 Interna SDI</w:t>
            </w:r>
          </w:p>
          <w:p w14:paraId="5E2DDDC8"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20A2311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lastRenderedPageBreak/>
              <w:t>UND</w:t>
            </w:r>
          </w:p>
        </w:tc>
        <w:tc>
          <w:tcPr>
            <w:tcW w:w="930" w:type="dxa"/>
            <w:tcBorders>
              <w:top w:val="single" w:sz="4" w:space="0" w:color="000000"/>
              <w:left w:val="single" w:sz="4" w:space="0" w:color="000000"/>
              <w:bottom w:val="single" w:sz="4" w:space="0" w:color="000000"/>
              <w:right w:val="single" w:sz="4" w:space="0" w:color="000000"/>
            </w:tcBorders>
            <w:hideMark/>
          </w:tcPr>
          <w:p w14:paraId="09418391"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6DFC8570"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725A377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35</w:t>
            </w:r>
          </w:p>
          <w:p w14:paraId="0A0F24A8"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SOFTWARE DE TRANSMISSÃO</w:t>
            </w:r>
          </w:p>
          <w:p w14:paraId="01FDF2B6"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0654F402" w14:textId="77777777" w:rsidR="00573873" w:rsidRPr="002932FF" w:rsidRDefault="00573873" w:rsidP="00573873">
            <w:pPr>
              <w:spacing w:after="0" w:line="240" w:lineRule="auto"/>
              <w:jc w:val="both"/>
              <w:rPr>
                <w:rFonts w:ascii="Times New Roman" w:hAnsi="Times New Roman" w:cs="Times New Roman"/>
                <w:b/>
                <w:sz w:val="20"/>
                <w:szCs w:val="20"/>
              </w:rPr>
            </w:pPr>
            <w:r w:rsidRPr="002932FF">
              <w:rPr>
                <w:rFonts w:ascii="Times New Roman" w:hAnsi="Times New Roman" w:cs="Times New Roman"/>
                <w:sz w:val="20"/>
                <w:szCs w:val="20"/>
              </w:rPr>
              <w:t xml:space="preserve">CARACTERISTICAS: Software com licença vitalícia, para transmissão em alta definição, com suporte para até 1000 entradas de câmeras, </w:t>
            </w:r>
            <w:proofErr w:type="gramStart"/>
            <w:r w:rsidRPr="002932FF">
              <w:rPr>
                <w:rFonts w:ascii="Times New Roman" w:hAnsi="Times New Roman" w:cs="Times New Roman"/>
                <w:sz w:val="20"/>
                <w:szCs w:val="20"/>
              </w:rPr>
              <w:t>Suporte</w:t>
            </w:r>
            <w:proofErr w:type="gramEnd"/>
            <w:r w:rsidRPr="002932FF">
              <w:rPr>
                <w:rFonts w:ascii="Times New Roman" w:hAnsi="Times New Roman" w:cs="Times New Roman"/>
                <w:sz w:val="20"/>
                <w:szCs w:val="20"/>
              </w:rPr>
              <w:t xml:space="preserve"> para até 1000 entradas de câmeras NDI, 4 canais de sobreposição, suporte </w:t>
            </w:r>
            <w:proofErr w:type="spellStart"/>
            <w:r w:rsidRPr="002932FF">
              <w:rPr>
                <w:rFonts w:ascii="Times New Roman" w:hAnsi="Times New Roman" w:cs="Times New Roman"/>
                <w:sz w:val="20"/>
                <w:szCs w:val="20"/>
              </w:rPr>
              <w:t>a</w:t>
            </w:r>
            <w:proofErr w:type="spellEnd"/>
            <w:r w:rsidRPr="002932FF">
              <w:rPr>
                <w:rFonts w:ascii="Times New Roman" w:hAnsi="Times New Roman" w:cs="Times New Roman"/>
                <w:sz w:val="20"/>
                <w:szCs w:val="20"/>
              </w:rPr>
              <w:t xml:space="preserve"> gravação, transmissão em até três canais ao vivo, saída em tela cheia, saída externa, títulos animados, gerador de caracteres incluídos, suporte a </w:t>
            </w:r>
            <w:proofErr w:type="spellStart"/>
            <w:r w:rsidRPr="002932FF">
              <w:rPr>
                <w:rFonts w:ascii="Times New Roman" w:hAnsi="Times New Roman" w:cs="Times New Roman"/>
                <w:sz w:val="20"/>
                <w:szCs w:val="20"/>
              </w:rPr>
              <w:t>listas</w:t>
            </w:r>
            <w:proofErr w:type="spellEnd"/>
            <w:r w:rsidRPr="002932FF">
              <w:rPr>
                <w:rFonts w:ascii="Times New Roman" w:hAnsi="Times New Roman" w:cs="Times New Roman"/>
                <w:sz w:val="20"/>
                <w:szCs w:val="20"/>
              </w:rPr>
              <w:t xml:space="preserve"> de reprodução, com pelo menos uma saída SRT, resolução máxima de 1920x1080.</w:t>
            </w:r>
          </w:p>
          <w:p w14:paraId="04219393" w14:textId="77777777" w:rsidR="00573873" w:rsidRPr="002932FF" w:rsidRDefault="00573873" w:rsidP="00573873">
            <w:pPr>
              <w:spacing w:after="0" w:line="240" w:lineRule="auto"/>
              <w:jc w:val="both"/>
              <w:rPr>
                <w:rFonts w:ascii="Times New Roman" w:hAnsi="Times New Roman" w:cs="Times New Roman"/>
                <w:b/>
                <w:bCs/>
                <w:sz w:val="20"/>
                <w:szCs w:val="20"/>
              </w:rPr>
            </w:pPr>
            <w:r w:rsidRPr="002932FF">
              <w:rPr>
                <w:rFonts w:ascii="Times New Roman" w:hAnsi="Times New Roman" w:cs="Times New Roman"/>
                <w:sz w:val="20"/>
                <w:szCs w:val="20"/>
              </w:rPr>
              <w:t xml:space="preserve">MODELO DE REFERÊNCIA: </w:t>
            </w:r>
            <w:proofErr w:type="spellStart"/>
            <w:r w:rsidRPr="002932FF">
              <w:rPr>
                <w:rFonts w:ascii="Times New Roman" w:hAnsi="Times New Roman" w:cs="Times New Roman"/>
                <w:sz w:val="20"/>
                <w:szCs w:val="20"/>
              </w:rPr>
              <w:t>Vmix</w:t>
            </w:r>
            <w:proofErr w:type="spellEnd"/>
            <w:r w:rsidRPr="002932FF">
              <w:rPr>
                <w:rFonts w:ascii="Times New Roman" w:hAnsi="Times New Roman" w:cs="Times New Roman"/>
                <w:sz w:val="20"/>
                <w:szCs w:val="20"/>
              </w:rPr>
              <w:t xml:space="preserve"> Licença Alta Definição.</w:t>
            </w:r>
            <w:proofErr w:type="gramStart"/>
            <w:r w:rsidRPr="002932FF">
              <w:rPr>
                <w:rFonts w:ascii="Times New Roman" w:hAnsi="Times New Roman" w:cs="Times New Roman"/>
                <w:sz w:val="20"/>
                <w:szCs w:val="20"/>
              </w:rPr>
              <w:t>01 licença</w:t>
            </w:r>
            <w:proofErr w:type="gramEnd"/>
            <w:r w:rsidRPr="002932FF">
              <w:rPr>
                <w:rFonts w:ascii="Times New Roman" w:hAnsi="Times New Roman" w:cs="Times New Roman"/>
                <w:sz w:val="20"/>
                <w:szCs w:val="20"/>
              </w:rPr>
              <w:t xml:space="preserve"> vitalícia.</w:t>
            </w:r>
          </w:p>
          <w:p w14:paraId="17272445"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53A7264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4E74B2C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r w:rsidR="00573873" w14:paraId="15A231AA" w14:textId="77777777" w:rsidTr="00573873">
        <w:tc>
          <w:tcPr>
            <w:tcW w:w="2636" w:type="dxa"/>
            <w:tcBorders>
              <w:top w:val="single" w:sz="4" w:space="0" w:color="000000"/>
              <w:left w:val="single" w:sz="4" w:space="0" w:color="000000"/>
              <w:bottom w:val="single" w:sz="4" w:space="0" w:color="000000"/>
              <w:right w:val="single" w:sz="4" w:space="0" w:color="000000"/>
            </w:tcBorders>
          </w:tcPr>
          <w:p w14:paraId="0B981C84"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36</w:t>
            </w:r>
          </w:p>
          <w:p w14:paraId="658AAD1F" w14:textId="77777777" w:rsidR="00573873" w:rsidRPr="002932FF" w:rsidRDefault="00573873" w:rsidP="00573873">
            <w:pPr>
              <w:spacing w:after="0" w:line="240" w:lineRule="auto"/>
              <w:jc w:val="center"/>
              <w:rPr>
                <w:rFonts w:ascii="Times New Roman" w:hAnsi="Times New Roman" w:cs="Times New Roman"/>
                <w:b/>
                <w:sz w:val="20"/>
                <w:szCs w:val="20"/>
              </w:rPr>
            </w:pPr>
            <w:r w:rsidRPr="002932FF">
              <w:rPr>
                <w:rFonts w:ascii="Times New Roman" w:hAnsi="Times New Roman" w:cs="Times New Roman"/>
                <w:b/>
                <w:sz w:val="20"/>
                <w:szCs w:val="20"/>
              </w:rPr>
              <w:t>SISTEMA OPERACIONAL</w:t>
            </w:r>
          </w:p>
          <w:p w14:paraId="14206ECF"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p>
        </w:tc>
        <w:tc>
          <w:tcPr>
            <w:tcW w:w="5308" w:type="dxa"/>
            <w:tcBorders>
              <w:top w:val="single" w:sz="4" w:space="0" w:color="000000"/>
              <w:left w:val="single" w:sz="4" w:space="0" w:color="000000"/>
              <w:bottom w:val="single" w:sz="4" w:space="0" w:color="000000"/>
              <w:right w:val="single" w:sz="4" w:space="0" w:color="000000"/>
            </w:tcBorders>
          </w:tcPr>
          <w:p w14:paraId="3B47A7EF" w14:textId="77777777" w:rsidR="00573873" w:rsidRPr="002932FF" w:rsidRDefault="00573873" w:rsidP="00573873">
            <w:pPr>
              <w:spacing w:after="0" w:line="240" w:lineRule="auto"/>
              <w:jc w:val="both"/>
              <w:rPr>
                <w:rFonts w:ascii="Times New Roman" w:hAnsi="Times New Roman" w:cs="Times New Roman"/>
                <w:sz w:val="20"/>
                <w:szCs w:val="20"/>
              </w:rPr>
            </w:pPr>
            <w:r w:rsidRPr="002932FF">
              <w:rPr>
                <w:rFonts w:ascii="Times New Roman" w:hAnsi="Times New Roman" w:cs="Times New Roman"/>
                <w:sz w:val="20"/>
                <w:szCs w:val="20"/>
              </w:rPr>
              <w:t>CARACTERISTICAS: Sistema operacional Windows</w:t>
            </w:r>
          </w:p>
          <w:p w14:paraId="47024029" w14:textId="77777777" w:rsidR="00573873" w:rsidRPr="002932FF" w:rsidRDefault="00573873" w:rsidP="00573873">
            <w:pPr>
              <w:spacing w:after="0" w:line="240" w:lineRule="auto"/>
              <w:jc w:val="both"/>
              <w:rPr>
                <w:rFonts w:ascii="Times New Roman" w:hAnsi="Times New Roman" w:cs="Times New Roman"/>
                <w:b/>
                <w:bCs/>
                <w:sz w:val="20"/>
                <w:szCs w:val="20"/>
              </w:rPr>
            </w:pPr>
            <w:r w:rsidRPr="002932FF">
              <w:rPr>
                <w:rFonts w:ascii="Times New Roman" w:hAnsi="Times New Roman" w:cs="Times New Roman"/>
                <w:sz w:val="20"/>
                <w:szCs w:val="20"/>
              </w:rPr>
              <w:t xml:space="preserve">MODELO DE REFERÊNCIA: Windows 10 </w:t>
            </w:r>
            <w:proofErr w:type="gramStart"/>
            <w:r w:rsidRPr="002932FF">
              <w:rPr>
                <w:rFonts w:ascii="Times New Roman" w:hAnsi="Times New Roman" w:cs="Times New Roman"/>
                <w:sz w:val="20"/>
                <w:szCs w:val="20"/>
              </w:rPr>
              <w:t>PRO ou</w:t>
            </w:r>
            <w:proofErr w:type="gramEnd"/>
            <w:r w:rsidRPr="002932FF">
              <w:rPr>
                <w:rFonts w:ascii="Times New Roman" w:hAnsi="Times New Roman" w:cs="Times New Roman"/>
                <w:sz w:val="20"/>
                <w:szCs w:val="20"/>
              </w:rPr>
              <w:t xml:space="preserve"> superior. </w:t>
            </w:r>
            <w:proofErr w:type="gramStart"/>
            <w:r w:rsidRPr="002932FF">
              <w:rPr>
                <w:rFonts w:ascii="Times New Roman" w:hAnsi="Times New Roman" w:cs="Times New Roman"/>
                <w:sz w:val="20"/>
                <w:szCs w:val="20"/>
              </w:rPr>
              <w:t>01 licença</w:t>
            </w:r>
            <w:proofErr w:type="gramEnd"/>
            <w:r w:rsidRPr="002932FF">
              <w:rPr>
                <w:rFonts w:ascii="Times New Roman" w:hAnsi="Times New Roman" w:cs="Times New Roman"/>
                <w:sz w:val="20"/>
                <w:szCs w:val="20"/>
              </w:rPr>
              <w:t xml:space="preserve"> vitalícia.</w:t>
            </w:r>
          </w:p>
          <w:p w14:paraId="3C64318C" w14:textId="77777777" w:rsidR="00573873" w:rsidRPr="002932FF" w:rsidRDefault="00573873" w:rsidP="00573873">
            <w:pPr>
              <w:spacing w:after="0" w:line="240" w:lineRule="auto"/>
              <w:jc w:val="both"/>
              <w:rPr>
                <w:rFonts w:ascii="Times New Roman" w:hAnsi="Times New Roman" w:cs="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hideMark/>
          </w:tcPr>
          <w:p w14:paraId="6ACD9ABA"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UND</w:t>
            </w:r>
          </w:p>
        </w:tc>
        <w:tc>
          <w:tcPr>
            <w:tcW w:w="930" w:type="dxa"/>
            <w:tcBorders>
              <w:top w:val="single" w:sz="4" w:space="0" w:color="000000"/>
              <w:left w:val="single" w:sz="4" w:space="0" w:color="000000"/>
              <w:bottom w:val="single" w:sz="4" w:space="0" w:color="000000"/>
              <w:right w:val="single" w:sz="4" w:space="0" w:color="000000"/>
            </w:tcBorders>
            <w:hideMark/>
          </w:tcPr>
          <w:p w14:paraId="6CB5CDB9" w14:textId="77777777" w:rsidR="00573873" w:rsidRPr="002932FF" w:rsidRDefault="00573873" w:rsidP="00573873">
            <w:pPr>
              <w:widowControl w:val="0"/>
              <w:spacing w:after="0" w:line="240" w:lineRule="auto"/>
              <w:jc w:val="center"/>
              <w:rPr>
                <w:rFonts w:ascii="Times New Roman" w:hAnsi="Times New Roman" w:cs="Times New Roman"/>
                <w:b/>
                <w:bCs/>
                <w:sz w:val="20"/>
                <w:szCs w:val="20"/>
              </w:rPr>
            </w:pPr>
            <w:r w:rsidRPr="002932FF">
              <w:rPr>
                <w:rFonts w:ascii="Times New Roman" w:hAnsi="Times New Roman" w:cs="Times New Roman"/>
                <w:b/>
                <w:bCs/>
                <w:sz w:val="20"/>
                <w:szCs w:val="20"/>
              </w:rPr>
              <w:t>01</w:t>
            </w:r>
          </w:p>
        </w:tc>
      </w:tr>
    </w:tbl>
    <w:p w14:paraId="0A57F930" w14:textId="77777777" w:rsidR="00573873" w:rsidRPr="00995DB7" w:rsidRDefault="00573873" w:rsidP="00573873">
      <w:pPr>
        <w:pBdr>
          <w:top w:val="nil"/>
          <w:left w:val="nil"/>
          <w:bottom w:val="nil"/>
          <w:right w:val="nil"/>
          <w:between w:val="nil"/>
        </w:pBdr>
        <w:tabs>
          <w:tab w:val="left" w:pos="4253"/>
        </w:tabs>
        <w:ind w:right="-81"/>
        <w:rPr>
          <w:rFonts w:ascii="Times New Roman" w:eastAsia="Times New Roman" w:hAnsi="Times New Roman" w:cs="Times New Roman"/>
          <w:color w:val="000000"/>
          <w:sz w:val="24"/>
          <w:szCs w:val="24"/>
        </w:rPr>
      </w:pPr>
    </w:p>
    <w:p w14:paraId="6BFF6347" w14:textId="77777777" w:rsidR="00573873" w:rsidRPr="00995DB7" w:rsidRDefault="00573873" w:rsidP="00573873">
      <w:pPr>
        <w:pBdr>
          <w:top w:val="nil"/>
          <w:left w:val="nil"/>
          <w:bottom w:val="nil"/>
          <w:right w:val="nil"/>
          <w:between w:val="nil"/>
        </w:pBdr>
        <w:shd w:val="clear" w:color="auto" w:fill="CCCCCC"/>
        <w:tabs>
          <w:tab w:val="left" w:pos="4253"/>
        </w:tabs>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5 – DA CLASSIFICAÇÃO DOS MATERIAIS</w:t>
      </w:r>
    </w:p>
    <w:p w14:paraId="3F908784"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5.1 - Os materiais a serem adquiridos se enquadram na classificação de materiais </w:t>
      </w:r>
      <w:r>
        <w:rPr>
          <w:rFonts w:ascii="Times New Roman" w:hAnsi="Times New Roman" w:cs="Times New Roman"/>
          <w:color w:val="000000"/>
          <w:sz w:val="24"/>
          <w:szCs w:val="24"/>
        </w:rPr>
        <w:t>permanente e de consumo</w:t>
      </w:r>
      <w:r w:rsidRPr="00995DB7">
        <w:rPr>
          <w:rFonts w:ascii="Times New Roman" w:hAnsi="Times New Roman" w:cs="Times New Roman"/>
          <w:color w:val="000000"/>
          <w:sz w:val="24"/>
          <w:szCs w:val="24"/>
        </w:rPr>
        <w:t>, amparada</w:t>
      </w:r>
      <w:r>
        <w:rPr>
          <w:rFonts w:ascii="Times New Roman" w:hAnsi="Times New Roman" w:cs="Times New Roman"/>
          <w:color w:val="000000"/>
          <w:sz w:val="24"/>
          <w:szCs w:val="24"/>
        </w:rPr>
        <w:t>s</w:t>
      </w:r>
      <w:r w:rsidRPr="00995DB7">
        <w:rPr>
          <w:rFonts w:ascii="Times New Roman" w:hAnsi="Times New Roman" w:cs="Times New Roman"/>
          <w:color w:val="000000"/>
          <w:sz w:val="24"/>
          <w:szCs w:val="24"/>
        </w:rPr>
        <w:t xml:space="preserve"> pela</w:t>
      </w:r>
      <w:r>
        <w:rPr>
          <w:rFonts w:ascii="Times New Roman" w:hAnsi="Times New Roman" w:cs="Times New Roman"/>
          <w:color w:val="000000"/>
          <w:sz w:val="24"/>
          <w:szCs w:val="24"/>
        </w:rPr>
        <w:t>s dotações</w:t>
      </w:r>
      <w:r w:rsidRPr="00995DB7">
        <w:rPr>
          <w:rFonts w:ascii="Times New Roman" w:hAnsi="Times New Roman" w:cs="Times New Roman"/>
          <w:color w:val="000000"/>
          <w:sz w:val="24"/>
          <w:szCs w:val="24"/>
        </w:rPr>
        <w:t xml:space="preserve"> orçamentária</w:t>
      </w:r>
      <w:r>
        <w:rPr>
          <w:rFonts w:ascii="Times New Roman" w:hAnsi="Times New Roman" w:cs="Times New Roman"/>
          <w:color w:val="000000"/>
          <w:sz w:val="24"/>
          <w:szCs w:val="24"/>
        </w:rPr>
        <w:t>s</w:t>
      </w:r>
      <w:r w:rsidRPr="00995DB7">
        <w:rPr>
          <w:rFonts w:ascii="Times New Roman" w:hAnsi="Times New Roman" w:cs="Times New Roman"/>
          <w:color w:val="000000"/>
          <w:sz w:val="24"/>
          <w:szCs w:val="24"/>
        </w:rPr>
        <w:t xml:space="preserve"> </w:t>
      </w:r>
      <w:r w:rsidRPr="00B60142">
        <w:rPr>
          <w:rFonts w:ascii="Times New Roman" w:hAnsi="Times New Roman" w:cs="Times New Roman"/>
          <w:color w:val="000000"/>
          <w:sz w:val="24"/>
          <w:szCs w:val="24"/>
        </w:rPr>
        <w:t>01 031 0001 2173 44 90 52</w:t>
      </w:r>
      <w:r>
        <w:rPr>
          <w:rFonts w:ascii="Times New Roman" w:hAnsi="Times New Roman" w:cs="Times New Roman"/>
          <w:color w:val="000000"/>
          <w:sz w:val="24"/>
          <w:szCs w:val="24"/>
        </w:rPr>
        <w:t xml:space="preserve"> e 04 122 0001 2175 33 90 30, respectivamente.</w:t>
      </w:r>
    </w:p>
    <w:p w14:paraId="26AB9C03"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5.2 - A dotação relativa aos exercícios financeiros subsequentes será indicada após aprovação da Lei Orçamentária respectiva e liberação dos créditos correspondentes, mediante </w:t>
      </w:r>
      <w:proofErr w:type="spellStart"/>
      <w:r w:rsidRPr="00995DB7">
        <w:rPr>
          <w:rFonts w:ascii="Times New Roman" w:hAnsi="Times New Roman" w:cs="Times New Roman"/>
          <w:color w:val="000000"/>
          <w:sz w:val="24"/>
          <w:szCs w:val="24"/>
        </w:rPr>
        <w:t>apostilamento</w:t>
      </w:r>
      <w:proofErr w:type="spellEnd"/>
      <w:r w:rsidRPr="00995DB7">
        <w:rPr>
          <w:rFonts w:ascii="Times New Roman" w:hAnsi="Times New Roman" w:cs="Times New Roman"/>
          <w:color w:val="000000"/>
          <w:sz w:val="24"/>
          <w:szCs w:val="24"/>
        </w:rPr>
        <w:t>, observando-se o que dispõe o artigo 106, da Lei 14.133/2021.</w:t>
      </w:r>
    </w:p>
    <w:p w14:paraId="208CD664"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6 – DA VIGÊNCIA DA ATA</w:t>
      </w:r>
    </w:p>
    <w:p w14:paraId="43110625" w14:textId="208A5A9C" w:rsidR="00573873"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6.1 - </w:t>
      </w:r>
      <w:r w:rsidRPr="0039499C">
        <w:rPr>
          <w:rFonts w:ascii="Times New Roman" w:hAnsi="Times New Roman" w:cs="Times New Roman"/>
          <w:color w:val="000000"/>
          <w:sz w:val="24"/>
          <w:szCs w:val="24"/>
        </w:rPr>
        <w:t>O prazo de vigência da ata de registro de preços oriunda do presente procedimento será de 12(doze) meses e poderá ser prorrogado, por igual período, com a anuência do fornecedor, desde que comprovado o preço vantajoso, nos termos do caput do artigo 84 da Lei 14.133/2021.</w:t>
      </w:r>
    </w:p>
    <w:p w14:paraId="7F259AC5"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7- DA VIABILIDADE DE ADESÃO À ATA DE REGISTRO DE PREÇOS</w:t>
      </w:r>
    </w:p>
    <w:p w14:paraId="60AF75E5" w14:textId="77777777" w:rsidR="00573873" w:rsidRDefault="00573873" w:rsidP="00573873">
      <w:pPr>
        <w:spacing w:before="100" w:beforeAutospacing="1" w:after="100" w:afterAutospacing="1" w:line="360" w:lineRule="auto"/>
        <w:rPr>
          <w:rFonts w:ascii="Times New Roman" w:hAnsi="Times New Roman"/>
          <w:color w:val="000000"/>
          <w:szCs w:val="24"/>
        </w:rPr>
      </w:pPr>
      <w:proofErr w:type="gramStart"/>
      <w:r>
        <w:rPr>
          <w:rFonts w:ascii="Times New Roman" w:hAnsi="Times New Roman"/>
          <w:b/>
          <w:color w:val="000000"/>
          <w:szCs w:val="24"/>
        </w:rPr>
        <w:t xml:space="preserve">7.1 </w:t>
      </w:r>
      <w:r>
        <w:rPr>
          <w:rFonts w:ascii="Times New Roman" w:hAnsi="Times New Roman"/>
          <w:color w:val="000000"/>
          <w:szCs w:val="24"/>
        </w:rPr>
        <w:t>Durante</w:t>
      </w:r>
      <w:proofErr w:type="gramEnd"/>
      <w:r>
        <w:rPr>
          <w:rFonts w:ascii="Times New Roman" w:hAnsi="Times New Roman"/>
          <w:color w:val="000000"/>
          <w:szCs w:val="24"/>
        </w:rPr>
        <w:t xml:space="preserv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464AB59F" w14:textId="77777777" w:rsidR="00573873" w:rsidRDefault="00573873" w:rsidP="00573873">
      <w:pPr>
        <w:spacing w:before="100" w:beforeAutospacing="1" w:after="100" w:afterAutospacing="1" w:line="360" w:lineRule="auto"/>
        <w:rPr>
          <w:rFonts w:ascii="Times New Roman" w:hAnsi="Times New Roman"/>
          <w:color w:val="000000"/>
          <w:szCs w:val="24"/>
        </w:rPr>
      </w:pPr>
      <w:r>
        <w:rPr>
          <w:rFonts w:ascii="Times New Roman" w:hAnsi="Times New Roman"/>
          <w:b/>
          <w:color w:val="000000"/>
          <w:szCs w:val="24"/>
        </w:rPr>
        <w:t>7.1.1</w:t>
      </w:r>
      <w:r>
        <w:rPr>
          <w:rFonts w:ascii="Times New Roman" w:hAnsi="Times New Roman"/>
          <w:color w:val="000000"/>
          <w:szCs w:val="24"/>
        </w:rPr>
        <w:t xml:space="preserve"> Apresentação de justificativa da vantagem da adesão, inclusive em situações de provável desabastecimento ou descontinuidade de serviço público;</w:t>
      </w:r>
    </w:p>
    <w:p w14:paraId="3B267006"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lastRenderedPageBreak/>
        <w:t xml:space="preserve">7.1.2 </w:t>
      </w:r>
      <w:r>
        <w:rPr>
          <w:rFonts w:ascii="Times New Roman" w:hAnsi="Times New Roman"/>
          <w:color w:val="000000"/>
          <w:szCs w:val="24"/>
        </w:rPr>
        <w:t>Demonstração de que os valores registrados estão compatíveis com os valores praticados pelo mercado na forma do art. 23 da Lei 14.133/2021; e</w:t>
      </w:r>
    </w:p>
    <w:p w14:paraId="4CA47929"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t>7.1.3</w:t>
      </w:r>
      <w:r>
        <w:rPr>
          <w:rFonts w:ascii="Times New Roman" w:hAnsi="Times New Roman"/>
          <w:color w:val="000000"/>
          <w:szCs w:val="24"/>
        </w:rPr>
        <w:t xml:space="preserve"> Consulta e aceitação prévias da Câmara Municipal gerenciador da ARP e do fornecedor.</w:t>
      </w:r>
    </w:p>
    <w:p w14:paraId="5CC8F1B6"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t xml:space="preserve">7.2 </w:t>
      </w:r>
      <w:r>
        <w:rPr>
          <w:rFonts w:ascii="Times New Roman" w:hAnsi="Times New Roman"/>
          <w:color w:val="000000"/>
          <w:szCs w:val="24"/>
        </w:rPr>
        <w:t>A autorização da Câmara Municipal gerenciador da ARP, apenas será realizada após a aceitação da adesão pelo fornecedor.</w:t>
      </w:r>
    </w:p>
    <w:p w14:paraId="23EDA876"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t xml:space="preserve">7.3 </w:t>
      </w:r>
      <w:r>
        <w:rPr>
          <w:rFonts w:ascii="Times New Roman" w:hAnsi="Times New Roman"/>
          <w:color w:val="000000"/>
          <w:szCs w:val="24"/>
        </w:rPr>
        <w:t>A Câmara Municipal gerenciadora da ARP poderá rejeitar adesões caso elas possam acarretar prejuízo à execução de seus próprios contratos ou à sua capacidade de gerenciamento.</w:t>
      </w:r>
    </w:p>
    <w:p w14:paraId="6F648C6F" w14:textId="77777777" w:rsidR="00573873" w:rsidRDefault="00573873" w:rsidP="00573873">
      <w:pPr>
        <w:spacing w:before="100" w:beforeAutospacing="1" w:after="100" w:afterAutospacing="1" w:line="360" w:lineRule="auto"/>
        <w:rPr>
          <w:rFonts w:ascii="Times New Roman" w:hAnsi="Times New Roman"/>
          <w:color w:val="000000"/>
          <w:szCs w:val="24"/>
        </w:rPr>
      </w:pPr>
      <w:proofErr w:type="gramStart"/>
      <w:r>
        <w:rPr>
          <w:rFonts w:ascii="Times New Roman" w:hAnsi="Times New Roman"/>
          <w:b/>
          <w:color w:val="000000"/>
          <w:szCs w:val="24"/>
        </w:rPr>
        <w:t xml:space="preserve">7.4 </w:t>
      </w:r>
      <w:r>
        <w:rPr>
          <w:rFonts w:ascii="Times New Roman" w:hAnsi="Times New Roman"/>
          <w:color w:val="000000"/>
          <w:szCs w:val="24"/>
        </w:rPr>
        <w:t>Após</w:t>
      </w:r>
      <w:proofErr w:type="gramEnd"/>
      <w:r>
        <w:rPr>
          <w:rFonts w:ascii="Times New Roman" w:hAnsi="Times New Roman"/>
          <w:color w:val="000000"/>
          <w:szCs w:val="24"/>
        </w:rPr>
        <w:t xml:space="preserve"> a autorização da Câmara Municipal, o órgão ou entidade não participante deverá efetivar a aquisição ou a contratação solicitada em até noventa dias, observado o prazo de vigência da ata.</w:t>
      </w:r>
    </w:p>
    <w:p w14:paraId="7F6C68CB"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t xml:space="preserve">7.5 </w:t>
      </w:r>
      <w:r>
        <w:rPr>
          <w:rFonts w:ascii="Times New Roman" w:hAnsi="Times New Roman"/>
          <w:color w:val="000000"/>
          <w:szCs w:val="24"/>
        </w:rPr>
        <w:t>O prazo de que trata o subitem anterior, relativo à efetivação da contratação, poderá ser prorrogado excepcionalmente, mediante solicitação do órgão ou da entidade não participante aceita pela Câmara Municipal entidade gerenciadora, desde que respeitado o limite temporal de vigência da ata de registro de preços.</w:t>
      </w:r>
    </w:p>
    <w:p w14:paraId="7CFD384A"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r>
        <w:rPr>
          <w:rFonts w:ascii="Times New Roman" w:hAnsi="Times New Roman"/>
          <w:b/>
          <w:color w:val="000000"/>
          <w:szCs w:val="24"/>
        </w:rPr>
        <w:t xml:space="preserve">7.6 </w:t>
      </w:r>
      <w:r>
        <w:rPr>
          <w:rFonts w:ascii="Times New Roman" w:hAnsi="Times New Roman"/>
          <w:color w:val="000000"/>
          <w:szCs w:val="24"/>
        </w:rPr>
        <w:t>O órgão ou a entidade poderá aderir a item da ata de registro de preços da qual seja integrante, na qualidade de não participante, para aqueles itens para os quais não tenha quantitativo registrado.</w:t>
      </w:r>
    </w:p>
    <w:p w14:paraId="19657B87" w14:textId="77777777" w:rsidR="00573873" w:rsidRDefault="00573873" w:rsidP="00573873">
      <w:pPr>
        <w:spacing w:before="100" w:beforeAutospacing="1" w:after="100" w:afterAutospacing="1" w:line="360" w:lineRule="auto"/>
        <w:rPr>
          <w:rFonts w:ascii="Times New Roman" w:hAnsi="Times New Roman"/>
          <w:b/>
          <w:color w:val="000000"/>
          <w:szCs w:val="24"/>
        </w:rPr>
      </w:pPr>
      <w:proofErr w:type="gramStart"/>
      <w:r>
        <w:rPr>
          <w:rFonts w:ascii="Times New Roman" w:hAnsi="Times New Roman"/>
          <w:b/>
          <w:color w:val="000000"/>
          <w:szCs w:val="24"/>
        </w:rPr>
        <w:t>7.7 Dos</w:t>
      </w:r>
      <w:proofErr w:type="gramEnd"/>
      <w:r>
        <w:rPr>
          <w:rFonts w:ascii="Times New Roman" w:hAnsi="Times New Roman"/>
          <w:b/>
          <w:color w:val="000000"/>
          <w:szCs w:val="24"/>
        </w:rPr>
        <w:t xml:space="preserve"> limites para as adesões</w:t>
      </w:r>
    </w:p>
    <w:p w14:paraId="65409B45" w14:textId="77777777" w:rsidR="00573873" w:rsidRDefault="00573873" w:rsidP="00573873">
      <w:pPr>
        <w:spacing w:before="100" w:beforeAutospacing="1" w:after="100" w:afterAutospacing="1" w:line="360" w:lineRule="auto"/>
        <w:jc w:val="both"/>
        <w:rPr>
          <w:rFonts w:ascii="Times New Roman" w:hAnsi="Times New Roman"/>
          <w:color w:val="000000"/>
          <w:szCs w:val="24"/>
        </w:rPr>
      </w:pPr>
      <w:proofErr w:type="gramStart"/>
      <w:r>
        <w:rPr>
          <w:rFonts w:ascii="Times New Roman" w:hAnsi="Times New Roman"/>
          <w:b/>
          <w:color w:val="000000"/>
          <w:szCs w:val="24"/>
        </w:rPr>
        <w:t xml:space="preserve">7.7.1 </w:t>
      </w:r>
      <w:r>
        <w:rPr>
          <w:rFonts w:ascii="Times New Roman" w:hAnsi="Times New Roman"/>
          <w:color w:val="000000"/>
          <w:szCs w:val="24"/>
        </w:rPr>
        <w:t>As</w:t>
      </w:r>
      <w:proofErr w:type="gramEnd"/>
      <w:r>
        <w:rPr>
          <w:rFonts w:ascii="Times New Roman" w:hAnsi="Times New Roman"/>
          <w:color w:val="000000"/>
          <w:szCs w:val="24"/>
        </w:rPr>
        <w:t xml:space="preserve"> aquisições ou contratações adicionais não poderão exceder, por órgão ou entidade, a cinquenta por cento dos quantitativos dos itens do instrumento convocatório registrados na ata de registro de preços para o gerenciador e para os participantes.</w:t>
      </w:r>
    </w:p>
    <w:p w14:paraId="7A918CDD" w14:textId="77777777" w:rsidR="00573873" w:rsidRDefault="00573873" w:rsidP="00573873">
      <w:pPr>
        <w:spacing w:before="100" w:beforeAutospacing="1" w:after="100" w:afterAutospacing="1" w:line="360" w:lineRule="auto"/>
        <w:rPr>
          <w:rFonts w:ascii="Times New Roman" w:hAnsi="Times New Roman"/>
          <w:color w:val="000000"/>
          <w:szCs w:val="24"/>
        </w:rPr>
      </w:pPr>
      <w:r>
        <w:rPr>
          <w:rFonts w:ascii="Times New Roman" w:hAnsi="Times New Roman"/>
          <w:b/>
          <w:color w:val="000000"/>
          <w:szCs w:val="24"/>
        </w:rPr>
        <w:t xml:space="preserve">7.7.2 </w:t>
      </w:r>
      <w:r>
        <w:rPr>
          <w:rFonts w:ascii="Times New Roman" w:hAnsi="Times New Roman"/>
          <w:color w:val="000000"/>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CD60295" w14:textId="77777777" w:rsidR="00573873" w:rsidRDefault="00573873" w:rsidP="00573873">
      <w:pPr>
        <w:spacing w:before="100" w:beforeAutospacing="1" w:after="100" w:afterAutospacing="1" w:line="360" w:lineRule="auto"/>
        <w:rPr>
          <w:rFonts w:ascii="Times New Roman" w:hAnsi="Times New Roman"/>
          <w:color w:val="000000"/>
          <w:szCs w:val="24"/>
        </w:rPr>
      </w:pPr>
      <w:r>
        <w:rPr>
          <w:rFonts w:ascii="Times New Roman" w:hAnsi="Times New Roman"/>
          <w:b/>
          <w:color w:val="000000"/>
          <w:szCs w:val="24"/>
        </w:rPr>
        <w:t>7.8 Vedação a acréscimo de quantitativos</w:t>
      </w:r>
    </w:p>
    <w:p w14:paraId="792DD130" w14:textId="77777777" w:rsidR="00573873" w:rsidRDefault="00573873" w:rsidP="00573873">
      <w:pPr>
        <w:spacing w:before="100" w:beforeAutospacing="1" w:after="100" w:afterAutospacing="1" w:line="360" w:lineRule="auto"/>
        <w:rPr>
          <w:rFonts w:ascii="Times New Roman" w:hAnsi="Times New Roman"/>
          <w:color w:val="000000"/>
          <w:szCs w:val="24"/>
        </w:rPr>
      </w:pPr>
      <w:proofErr w:type="gramStart"/>
      <w:r>
        <w:rPr>
          <w:rFonts w:ascii="Times New Roman" w:hAnsi="Times New Roman"/>
          <w:b/>
          <w:color w:val="000000"/>
          <w:szCs w:val="24"/>
        </w:rPr>
        <w:t xml:space="preserve">7.8.1 </w:t>
      </w:r>
      <w:r>
        <w:rPr>
          <w:rFonts w:ascii="Times New Roman" w:hAnsi="Times New Roman"/>
          <w:color w:val="000000"/>
          <w:szCs w:val="24"/>
        </w:rPr>
        <w:t>É</w:t>
      </w:r>
      <w:proofErr w:type="gramEnd"/>
      <w:r>
        <w:rPr>
          <w:rFonts w:ascii="Times New Roman" w:hAnsi="Times New Roman"/>
          <w:color w:val="000000"/>
          <w:szCs w:val="24"/>
        </w:rPr>
        <w:t xml:space="preserve"> vedado efetuar acréscimos nos quantitativos fixados na ata de registro de preços.</w:t>
      </w:r>
    </w:p>
    <w:p w14:paraId="6DBF0E14"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Pr="00995DB7">
        <w:rPr>
          <w:rFonts w:ascii="Times New Roman" w:eastAsia="Times New Roman" w:hAnsi="Times New Roman" w:cs="Times New Roman"/>
          <w:b/>
          <w:color w:val="000000"/>
          <w:sz w:val="24"/>
          <w:szCs w:val="24"/>
        </w:rPr>
        <w:t xml:space="preserve"> – DO </w:t>
      </w:r>
      <w:r>
        <w:rPr>
          <w:rFonts w:ascii="Times New Roman" w:eastAsia="Times New Roman" w:hAnsi="Times New Roman" w:cs="Times New Roman"/>
          <w:b/>
          <w:color w:val="000000"/>
          <w:sz w:val="24"/>
          <w:szCs w:val="24"/>
        </w:rPr>
        <w:t>CADASTRO RESERVA</w:t>
      </w:r>
    </w:p>
    <w:p w14:paraId="558C07FB"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 xml:space="preserve">8.1 </w:t>
      </w:r>
      <w:r>
        <w:rPr>
          <w:rFonts w:ascii="Times New Roman" w:hAnsi="Times New Roman"/>
          <w:bCs/>
          <w:szCs w:val="24"/>
        </w:rPr>
        <w:t>Após</w:t>
      </w:r>
      <w:proofErr w:type="gramEnd"/>
      <w:r>
        <w:rPr>
          <w:rFonts w:ascii="Times New Roman" w:hAnsi="Times New Roman"/>
          <w:bCs/>
          <w:szCs w:val="24"/>
        </w:rPr>
        <w:t xml:space="preserve"> a homologação da licitação ou da contratação direta, deverão ser observadas as seguintes condições para formalização da ata de registro de preços:</w:t>
      </w:r>
    </w:p>
    <w:p w14:paraId="781B059E"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lastRenderedPageBreak/>
        <w:t xml:space="preserve">8.1.1 </w:t>
      </w:r>
      <w:r>
        <w:rPr>
          <w:rFonts w:ascii="Times New Roman" w:hAnsi="Times New Roman"/>
          <w:bCs/>
          <w:szCs w:val="24"/>
        </w:rPr>
        <w:t>Serão</w:t>
      </w:r>
      <w:proofErr w:type="gramEnd"/>
      <w:r>
        <w:rPr>
          <w:rFonts w:ascii="Times New Roman" w:hAnsi="Times New Roman"/>
          <w:bCs/>
          <w:szCs w:val="24"/>
        </w:rPr>
        <w:t xml:space="preserve">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3FB36BA5"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 xml:space="preserve">8.1.2 </w:t>
      </w:r>
      <w:r>
        <w:rPr>
          <w:rFonts w:ascii="Times New Roman" w:hAnsi="Times New Roman"/>
          <w:bCs/>
          <w:szCs w:val="24"/>
        </w:rPr>
        <w:t>Será</w:t>
      </w:r>
      <w:proofErr w:type="gramEnd"/>
      <w:r>
        <w:rPr>
          <w:rFonts w:ascii="Times New Roman" w:hAnsi="Times New Roman"/>
          <w:bCs/>
          <w:szCs w:val="24"/>
        </w:rPr>
        <w:t xml:space="preserve"> incluído na ata, na forma de anexo, o registro dos licitantes ou dos fornecedores que:</w:t>
      </w:r>
    </w:p>
    <w:p w14:paraId="61356C7C"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8.1.2.1</w:t>
      </w:r>
      <w:r>
        <w:rPr>
          <w:rFonts w:ascii="Times New Roman" w:hAnsi="Times New Roman"/>
          <w:b/>
          <w:bCs/>
          <w:szCs w:val="24"/>
        </w:rPr>
        <w:tab/>
      </w:r>
      <w:r>
        <w:rPr>
          <w:rFonts w:ascii="Times New Roman" w:hAnsi="Times New Roman"/>
          <w:bCs/>
          <w:szCs w:val="24"/>
        </w:rPr>
        <w:t>Aceitarem</w:t>
      </w:r>
      <w:proofErr w:type="gramEnd"/>
      <w:r>
        <w:rPr>
          <w:rFonts w:ascii="Times New Roman" w:hAnsi="Times New Roman"/>
          <w:bCs/>
          <w:szCs w:val="24"/>
        </w:rPr>
        <w:t xml:space="preserve"> cotar os bens, as obras ou os serviços com preços iguais aos do adjudicatário, observada a classificação da licitação; e</w:t>
      </w:r>
    </w:p>
    <w:p w14:paraId="598FBF31"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8.1.2.2</w:t>
      </w:r>
      <w:r>
        <w:rPr>
          <w:rFonts w:ascii="Times New Roman" w:hAnsi="Times New Roman"/>
          <w:b/>
          <w:bCs/>
          <w:szCs w:val="24"/>
        </w:rPr>
        <w:tab/>
      </w:r>
      <w:r>
        <w:rPr>
          <w:rFonts w:ascii="Times New Roman" w:hAnsi="Times New Roman"/>
          <w:bCs/>
          <w:szCs w:val="24"/>
        </w:rPr>
        <w:t>Mantiverem</w:t>
      </w:r>
      <w:proofErr w:type="gramEnd"/>
      <w:r>
        <w:rPr>
          <w:rFonts w:ascii="Times New Roman" w:hAnsi="Times New Roman"/>
          <w:bCs/>
          <w:szCs w:val="24"/>
        </w:rPr>
        <w:t xml:space="preserve"> sua proposta original.</w:t>
      </w:r>
    </w:p>
    <w:p w14:paraId="7AA69516"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 xml:space="preserve">8.2 </w:t>
      </w:r>
      <w:r>
        <w:rPr>
          <w:rFonts w:ascii="Times New Roman" w:hAnsi="Times New Roman"/>
          <w:bCs/>
          <w:szCs w:val="24"/>
        </w:rPr>
        <w:t>Será</w:t>
      </w:r>
      <w:proofErr w:type="gramEnd"/>
      <w:r>
        <w:rPr>
          <w:rFonts w:ascii="Times New Roman" w:hAnsi="Times New Roman"/>
          <w:bCs/>
          <w:szCs w:val="24"/>
        </w:rPr>
        <w:t xml:space="preserve"> respeitada, nas contratações, a ordem de classificação dos licitantes ou dos fornecedores registrados na ata.</w:t>
      </w:r>
    </w:p>
    <w:p w14:paraId="63B26879" w14:textId="77777777" w:rsidR="00573873" w:rsidRDefault="00573873" w:rsidP="00573873">
      <w:pPr>
        <w:spacing w:after="360" w:line="360" w:lineRule="auto"/>
        <w:jc w:val="both"/>
        <w:rPr>
          <w:rFonts w:ascii="Times New Roman" w:hAnsi="Times New Roman"/>
          <w:b/>
          <w:bCs/>
          <w:szCs w:val="24"/>
        </w:rPr>
      </w:pPr>
      <w:r>
        <w:rPr>
          <w:rFonts w:ascii="Times New Roman" w:hAnsi="Times New Roman"/>
          <w:b/>
          <w:bCs/>
          <w:szCs w:val="24"/>
        </w:rPr>
        <w:t xml:space="preserve">8.3 </w:t>
      </w:r>
      <w:r>
        <w:rPr>
          <w:rFonts w:ascii="Times New Roman" w:hAnsi="Times New Roman"/>
          <w:bCs/>
          <w:szCs w:val="24"/>
        </w:rPr>
        <w:t>O registro a que se refere este tópico tem por objetivo a formação de cadastro de reserva para o caso de impossibilidade de atendimento pelo signatário da ata.</w:t>
      </w:r>
    </w:p>
    <w:p w14:paraId="4E5ED0FC" w14:textId="77777777" w:rsidR="00573873" w:rsidRDefault="00573873" w:rsidP="00573873">
      <w:pPr>
        <w:spacing w:after="360" w:line="360" w:lineRule="auto"/>
        <w:jc w:val="both"/>
        <w:rPr>
          <w:rFonts w:ascii="Times New Roman" w:hAnsi="Times New Roman"/>
          <w:b/>
          <w:bCs/>
          <w:szCs w:val="24"/>
        </w:rPr>
      </w:pPr>
      <w:proofErr w:type="gramStart"/>
      <w:r>
        <w:rPr>
          <w:rFonts w:ascii="Times New Roman" w:hAnsi="Times New Roman"/>
          <w:b/>
          <w:bCs/>
          <w:szCs w:val="24"/>
        </w:rPr>
        <w:t xml:space="preserve">8.4 </w:t>
      </w:r>
      <w:r>
        <w:rPr>
          <w:rFonts w:ascii="Times New Roman" w:hAnsi="Times New Roman"/>
          <w:bCs/>
          <w:szCs w:val="24"/>
        </w:rPr>
        <w:t>Para</w:t>
      </w:r>
      <w:proofErr w:type="gramEnd"/>
      <w:r>
        <w:rPr>
          <w:rFonts w:ascii="Times New Roman" w:hAnsi="Times New Roman"/>
          <w:bCs/>
          <w:szCs w:val="24"/>
        </w:rPr>
        <w:t xml:space="preserve"> fins da ordem de classificação, os licitantes ou fornecedores que aceitarem reduzir suas propostas para o preço do adjudicatário antecederão aqueles que mantiverem sua proposta original.</w:t>
      </w:r>
    </w:p>
    <w:p w14:paraId="3666B0CE" w14:textId="73127F96" w:rsidR="00573873" w:rsidRPr="00573873" w:rsidRDefault="00573873" w:rsidP="00573873">
      <w:pPr>
        <w:spacing w:after="360" w:line="360" w:lineRule="auto"/>
        <w:jc w:val="both"/>
        <w:rPr>
          <w:rFonts w:ascii="Times New Roman" w:hAnsi="Times New Roman"/>
          <w:bCs/>
          <w:szCs w:val="24"/>
        </w:rPr>
      </w:pPr>
      <w:r>
        <w:rPr>
          <w:rFonts w:ascii="Times New Roman" w:hAnsi="Times New Roman"/>
          <w:b/>
          <w:bCs/>
          <w:szCs w:val="24"/>
        </w:rPr>
        <w:t xml:space="preserve">8.5 </w:t>
      </w:r>
      <w:r>
        <w:rPr>
          <w:rFonts w:ascii="Times New Roman" w:hAnsi="Times New Roman"/>
          <w:bCs/>
          <w:szCs w:val="24"/>
        </w:rPr>
        <w:t>A habilitação dos licitantes que comporão o cadastro de reserva somente será efetuada quando houver necessidade de contratação dos licitantes remanescentes, nas seguintes hipóteses:</w:t>
      </w:r>
    </w:p>
    <w:p w14:paraId="1C999246"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Pr="00995DB7">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ALTERAÇÃO OU ATUALIZAÇÃO DOS PREÇOS REGISTRADOS</w:t>
      </w:r>
    </w:p>
    <w:p w14:paraId="4A8D4D30"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8.1 </w:t>
      </w:r>
      <w:r>
        <w:rPr>
          <w:rFonts w:ascii="Times New Roman" w:hAnsi="Times New Roman"/>
          <w:szCs w:val="24"/>
        </w:rPr>
        <w:t>Os</w:t>
      </w:r>
      <w:proofErr w:type="gramEnd"/>
      <w:r>
        <w:rPr>
          <w:rFonts w:ascii="Times New Roman" w:hAnsi="Times New Roman"/>
          <w:szCs w:val="24"/>
        </w:rPr>
        <w:t xml:space="preserve"> preços registrados poderão ser alterados ou atualizados em decorrência de eventual redução dos preços praticados no mercado ou de fato que eleve o custo dos bens registrados, nas seguintes situações:</w:t>
      </w:r>
    </w:p>
    <w:p w14:paraId="29D70866"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9.1.1 </w:t>
      </w:r>
      <w:r>
        <w:rPr>
          <w:rFonts w:ascii="Times New Roman" w:hAnsi="Times New Roman"/>
          <w:szCs w:val="24"/>
        </w:rPr>
        <w:t xml:space="preserve">Em caso de força maior, caso fortuito ou fato do príncipe ou em decorrência de fatos imprevisíveis ou previsíveis de consequências incalculáveis, que inviabilizem a execução da ata tal como pactuada, nos termos da alínea “d” do inciso II do </w:t>
      </w:r>
      <w:r>
        <w:rPr>
          <w:rFonts w:ascii="Times New Roman" w:hAnsi="Times New Roman"/>
          <w:i/>
          <w:iCs/>
          <w:szCs w:val="24"/>
        </w:rPr>
        <w:t>caput</w:t>
      </w:r>
      <w:r>
        <w:rPr>
          <w:rFonts w:ascii="Times New Roman" w:hAnsi="Times New Roman"/>
          <w:szCs w:val="24"/>
        </w:rPr>
        <w:t xml:space="preserve"> do artigo 124 da Lei 14.133/2021;</w:t>
      </w:r>
    </w:p>
    <w:p w14:paraId="396A025A"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9.1.2 </w:t>
      </w:r>
      <w:r>
        <w:rPr>
          <w:rFonts w:ascii="Times New Roman" w:hAnsi="Times New Roman"/>
          <w:szCs w:val="24"/>
        </w:rPr>
        <w:t>Em</w:t>
      </w:r>
      <w:proofErr w:type="gramEnd"/>
      <w:r>
        <w:rPr>
          <w:rFonts w:ascii="Times New Roman" w:hAnsi="Times New Roman"/>
          <w:szCs w:val="24"/>
        </w:rPr>
        <w:t xml:space="preserve"> caso de criação, alteração ou extinção de quaisquer tributos ou encargos legais ou a superveniência de disposições legais, com comprovada repercussão sobre os preços registrados; </w:t>
      </w:r>
    </w:p>
    <w:p w14:paraId="32E9139C"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9.1.3 </w:t>
      </w:r>
      <w:r>
        <w:rPr>
          <w:rFonts w:ascii="Times New Roman" w:hAnsi="Times New Roman"/>
          <w:szCs w:val="24"/>
        </w:rPr>
        <w:t>Na</w:t>
      </w:r>
      <w:proofErr w:type="gramEnd"/>
      <w:r>
        <w:rPr>
          <w:rFonts w:ascii="Times New Roman" w:hAnsi="Times New Roman"/>
          <w:szCs w:val="24"/>
        </w:rPr>
        <w:t xml:space="preserve"> hipótese de previsão no edital ou no aviso de contratação direta de cláusula de reajustamento sobre os preços registrados, nos termos da Lei 14.133/2021.</w:t>
      </w:r>
    </w:p>
    <w:p w14:paraId="32A20424"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lastRenderedPageBreak/>
        <w:t>9.1.3.1</w:t>
      </w:r>
      <w:r>
        <w:rPr>
          <w:rFonts w:ascii="Times New Roman" w:hAnsi="Times New Roman"/>
          <w:szCs w:val="24"/>
        </w:rPr>
        <w:tab/>
        <w:t>No</w:t>
      </w:r>
      <w:proofErr w:type="gramEnd"/>
      <w:r>
        <w:rPr>
          <w:rFonts w:ascii="Times New Roman" w:hAnsi="Times New Roman"/>
          <w:szCs w:val="24"/>
        </w:rPr>
        <w:t xml:space="preserve"> caso do reajustamento, deverá ser respeitada a contagem da anualidade e o índice previstos para a contratação;  </w:t>
      </w:r>
    </w:p>
    <w:p w14:paraId="0C85A2F6"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10 – NEGOCIAÇÃO DE PREÇOS REGISTRADOS</w:t>
      </w:r>
    </w:p>
    <w:p w14:paraId="7DC96E96"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10.1 </w:t>
      </w:r>
      <w:r>
        <w:rPr>
          <w:rFonts w:ascii="Times New Roman" w:hAnsi="Times New Roman"/>
          <w:szCs w:val="24"/>
        </w:rPr>
        <w:t>Na</w:t>
      </w:r>
      <w:proofErr w:type="gramEnd"/>
      <w:r>
        <w:rPr>
          <w:rFonts w:ascii="Times New Roman" w:hAnsi="Times New Roman"/>
          <w:szCs w:val="24"/>
        </w:rPr>
        <w:t xml:space="preserve"> hipótese de o preço registrado tornar-se superior ao preço praticado no mercado por motivo superveniente, o órgão ou entidade gerenciadora convocará o fornecedor para negociar a redução do preço registrado.</w:t>
      </w:r>
    </w:p>
    <w:p w14:paraId="33A46BAD"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10.1.1 </w:t>
      </w:r>
      <w:r>
        <w:rPr>
          <w:rFonts w:ascii="Times New Roman" w:hAnsi="Times New Roman"/>
          <w:szCs w:val="24"/>
        </w:rPr>
        <w:t>Caso não aceite reduzir seu preço aos valores praticados pelo mercado, o fornecedor será liberado do compromisso assumido quanto ao item registrado, sem aplicação de penalidades administrativas.</w:t>
      </w:r>
    </w:p>
    <w:p w14:paraId="45C39700"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10.1.2 </w:t>
      </w:r>
      <w:r>
        <w:rPr>
          <w:rFonts w:ascii="Times New Roman" w:hAnsi="Times New Roman"/>
          <w:szCs w:val="24"/>
        </w:rPr>
        <w:t>Na</w:t>
      </w:r>
      <w:proofErr w:type="gramEnd"/>
      <w:r>
        <w:rPr>
          <w:rFonts w:ascii="Times New Roman" w:hAnsi="Times New Roman"/>
          <w:szCs w:val="24"/>
        </w:rPr>
        <w:t xml:space="preserve">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B84BBF4"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10.1.3 </w:t>
      </w:r>
      <w:r>
        <w:rPr>
          <w:rFonts w:ascii="Times New Roman" w:hAnsi="Times New Roman"/>
          <w:szCs w:val="24"/>
        </w:rPr>
        <w:t>Se</w:t>
      </w:r>
      <w:proofErr w:type="gramEnd"/>
      <w:r>
        <w:rPr>
          <w:rFonts w:ascii="Times New Roman" w:hAnsi="Times New Roman"/>
          <w:szCs w:val="24"/>
        </w:rPr>
        <w:t xml:space="preserve"> não obtiver êxito nas negociações, o órgão ou entidade gerenciadora procederá ao cancelamento da ata de registro de preços, adotando as medidas cabíveis para obtenção de contratação mais vantajosa.</w:t>
      </w:r>
    </w:p>
    <w:p w14:paraId="2E2B817E"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10.1.4 </w:t>
      </w:r>
      <w:r>
        <w:rPr>
          <w:rFonts w:ascii="Times New Roman" w:hAnsi="Times New Roman"/>
          <w:szCs w:val="24"/>
        </w:rPr>
        <w:t>Na</w:t>
      </w:r>
      <w:proofErr w:type="gramEnd"/>
      <w:r>
        <w:rPr>
          <w:rFonts w:ascii="Times New Roman" w:hAnsi="Times New Roman"/>
          <w:szCs w:val="24"/>
        </w:rPr>
        <w:t xml:space="preserve">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artigo 124 da Lei 14.133/2021.</w:t>
      </w:r>
    </w:p>
    <w:p w14:paraId="5613905F"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10.2 </w:t>
      </w:r>
      <w:r>
        <w:rPr>
          <w:rFonts w:ascii="Times New Roman" w:hAnsi="Times New Roman"/>
          <w:szCs w:val="24"/>
        </w:rPr>
        <w:t>Na</w:t>
      </w:r>
      <w:proofErr w:type="gramEnd"/>
      <w:r>
        <w:rPr>
          <w:rFonts w:ascii="Times New Roman" w:hAnsi="Times New Roman"/>
          <w:szCs w:val="24"/>
        </w:rPr>
        <w:t xml:space="preserve">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7965EEF"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10.2.1 </w:t>
      </w:r>
      <w:r>
        <w:rPr>
          <w:rFonts w:ascii="Times New Roman" w:hAnsi="Times New Roman"/>
          <w:szCs w:val="24"/>
        </w:rPr>
        <w:t>Neste</w:t>
      </w:r>
      <w:proofErr w:type="gramEnd"/>
      <w:r>
        <w:rPr>
          <w:rFonts w:ascii="Times New Roman" w:hAnsi="Times New Roman"/>
          <w:szCs w:val="24"/>
        </w:rPr>
        <w:t xml:space="preserve"> caso, o fornecedor encaminhará, juntamente com o pedido de alteração, a documentação comprobatória ou </w:t>
      </w:r>
      <w:proofErr w:type="spellStart"/>
      <w:r>
        <w:rPr>
          <w:rFonts w:ascii="Times New Roman" w:hAnsi="Times New Roman"/>
          <w:szCs w:val="24"/>
        </w:rPr>
        <w:t>a</w:t>
      </w:r>
      <w:proofErr w:type="spellEnd"/>
      <w:r>
        <w:rPr>
          <w:rFonts w:ascii="Times New Roman" w:hAnsi="Times New Roman"/>
          <w:szCs w:val="24"/>
        </w:rPr>
        <w:t xml:space="preserve"> planilha de custos que demonstre a inviabilidade do preço registrado em relação às condições inicialmente pactuadas.</w:t>
      </w:r>
    </w:p>
    <w:p w14:paraId="6EC4C92B"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10.2.2 </w:t>
      </w:r>
      <w:r>
        <w:rPr>
          <w:rFonts w:ascii="Times New Roman" w:hAnsi="Times New Roman"/>
          <w:szCs w:val="24"/>
        </w:rPr>
        <w:t>Não</w:t>
      </w:r>
      <w:proofErr w:type="gramEnd"/>
      <w:r>
        <w:rPr>
          <w:rFonts w:ascii="Times New Roman" w:hAnsi="Times New Roman"/>
          <w:szCs w:val="24"/>
        </w:rPr>
        <w:t xml:space="preserve"> hipótese de não comprovação da existência de fato superveniente que inviabilize o preço registrado, o pedido será indeferido pelo órgão ou entidade gerenciadora e o fornecedor deverá cumprir as obrigações estabelecidas na respectiva ata, sob pena de cancelamento do seu registro, nos termos do item 17.1, sem prejuízo das sanções previstas na Lei 14.133/2021, e na legislação aplicável.</w:t>
      </w:r>
    </w:p>
    <w:p w14:paraId="0E66685E"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lastRenderedPageBreak/>
        <w:t xml:space="preserve">10.2.3 </w:t>
      </w:r>
      <w:r>
        <w:rPr>
          <w:rFonts w:ascii="Times New Roman" w:hAnsi="Times New Roman"/>
          <w:szCs w:val="24"/>
        </w:rPr>
        <w:t>Na</w:t>
      </w:r>
      <w:proofErr w:type="gramEnd"/>
      <w:r>
        <w:rPr>
          <w:rFonts w:ascii="Times New Roman" w:hAnsi="Times New Roman"/>
          <w:szCs w:val="24"/>
        </w:rPr>
        <w:t xml:space="preserve"> hipótese de cancelamento do registro do fornecedor, nos termos do item anterior, o gerenciador convocará os fornecedores do cadastro de reserva, na ordem de classificação, para verificar se aceitam manter seus preços registrados, observado o disposto no item 7.5.</w:t>
      </w:r>
    </w:p>
    <w:p w14:paraId="09BE8770"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10.2.4 </w:t>
      </w:r>
      <w:r>
        <w:rPr>
          <w:rFonts w:ascii="Times New Roman" w:hAnsi="Times New Roman"/>
          <w:szCs w:val="24"/>
        </w:rPr>
        <w:t>Se</w:t>
      </w:r>
      <w:proofErr w:type="gramEnd"/>
      <w:r>
        <w:rPr>
          <w:rFonts w:ascii="Times New Roman" w:hAnsi="Times New Roman"/>
          <w:szCs w:val="24"/>
        </w:rPr>
        <w:t xml:space="preserve"> não obtiver êxito nas negociações, o órgão ou entidade gerenciadora procederá ao cancelamento da ata de registro de preços, nos termos do item 17.4, e adotará as medidas cabíveis para a obtenção da contratação mais vantajosa.</w:t>
      </w:r>
    </w:p>
    <w:p w14:paraId="6D5E8A62"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10.2.5 </w:t>
      </w:r>
      <w:r>
        <w:rPr>
          <w:rFonts w:ascii="Times New Roman" w:hAnsi="Times New Roman"/>
          <w:szCs w:val="24"/>
        </w:rPr>
        <w:t>Na</w:t>
      </w:r>
      <w:proofErr w:type="gramEnd"/>
      <w:r>
        <w:rPr>
          <w:rFonts w:ascii="Times New Roman" w:hAnsi="Times New Roman"/>
          <w:szCs w:val="24"/>
        </w:rPr>
        <w:t xml:space="preserve"> hipótese de comprovação da majoração do preço de mercado que inviabilize o preço registrado, conforme previsto no item 9.2 e no item 9.2.1, o órgão ou entidade gerenciadora atualizará o preço registrado, de acordo com a realidade dos valores praticados pelo mercado.</w:t>
      </w:r>
    </w:p>
    <w:p w14:paraId="5EEFC25E"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10.2.6 </w:t>
      </w:r>
      <w:r>
        <w:rPr>
          <w:rFonts w:ascii="Times New Roman" w:hAnsi="Times New Roman"/>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artigo 124 da Lei 14.133/2021</w:t>
      </w:r>
    </w:p>
    <w:p w14:paraId="2F00783A"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Pr="00995DB7">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REQUISITOS DA CONTRATAÇÃO</w:t>
      </w:r>
    </w:p>
    <w:p w14:paraId="40110803" w14:textId="77777777" w:rsidR="00573873" w:rsidRDefault="00573873" w:rsidP="00573873">
      <w:pPr>
        <w:widowControl w:val="0"/>
        <w:spacing w:before="240" w:line="360" w:lineRule="auto"/>
        <w:rPr>
          <w:rFonts w:ascii="Times New Roman" w:hAnsi="Times New Roman"/>
          <w:b/>
          <w:szCs w:val="24"/>
        </w:rPr>
      </w:pPr>
      <w:r>
        <w:rPr>
          <w:rFonts w:ascii="Times New Roman" w:hAnsi="Times New Roman"/>
          <w:b/>
          <w:szCs w:val="24"/>
        </w:rPr>
        <w:t>11.1 Sustentabilidade</w:t>
      </w:r>
    </w:p>
    <w:p w14:paraId="686D24BE" w14:textId="77777777" w:rsidR="00573873" w:rsidRDefault="00573873" w:rsidP="00573873">
      <w:pPr>
        <w:widowControl w:val="0"/>
        <w:spacing w:before="240" w:line="360" w:lineRule="auto"/>
        <w:jc w:val="both"/>
        <w:rPr>
          <w:rFonts w:ascii="Times New Roman" w:hAnsi="Times New Roman"/>
          <w:szCs w:val="24"/>
        </w:rPr>
      </w:pPr>
      <w:proofErr w:type="gramStart"/>
      <w:r>
        <w:rPr>
          <w:rFonts w:ascii="Times New Roman" w:hAnsi="Times New Roman"/>
          <w:b/>
          <w:bCs/>
          <w:szCs w:val="24"/>
        </w:rPr>
        <w:t>11.1.1</w:t>
      </w:r>
      <w:r>
        <w:rPr>
          <w:rFonts w:ascii="Times New Roman" w:hAnsi="Times New Roman"/>
          <w:szCs w:val="24"/>
        </w:rPr>
        <w:t xml:space="preserve"> Os</w:t>
      </w:r>
      <w:proofErr w:type="gramEnd"/>
      <w:r>
        <w:rPr>
          <w:rFonts w:ascii="Times New Roman" w:hAnsi="Times New Roman"/>
          <w:szCs w:val="24"/>
        </w:rPr>
        <w:t xml:space="preserve"> produtos a serem fornecidos deverão obedecer às normas e especificações da ABNT, INMETRO, Normas da ISO, ANVISA, MINISTÉRIO DA SAÚDE no que se refere à qualidade, conforme for aplicável, com a apresentação dos manuais/prospectos.</w:t>
      </w:r>
    </w:p>
    <w:p w14:paraId="3E277C11" w14:textId="77777777" w:rsidR="00573873" w:rsidRDefault="00573873" w:rsidP="00573873">
      <w:pPr>
        <w:widowControl w:val="0"/>
        <w:spacing w:before="240" w:line="360" w:lineRule="auto"/>
        <w:jc w:val="both"/>
        <w:rPr>
          <w:rFonts w:ascii="Times New Roman" w:hAnsi="Times New Roman"/>
          <w:szCs w:val="24"/>
        </w:rPr>
      </w:pPr>
      <w:proofErr w:type="gramStart"/>
      <w:r>
        <w:rPr>
          <w:rFonts w:ascii="Times New Roman" w:hAnsi="Times New Roman"/>
          <w:b/>
          <w:bCs/>
          <w:szCs w:val="24"/>
        </w:rPr>
        <w:t>11.2.1</w:t>
      </w:r>
      <w:r>
        <w:rPr>
          <w:rFonts w:ascii="Times New Roman" w:hAnsi="Times New Roman"/>
          <w:szCs w:val="24"/>
        </w:rPr>
        <w:t xml:space="preserve"> No</w:t>
      </w:r>
      <w:proofErr w:type="gramEnd"/>
      <w:r>
        <w:rPr>
          <w:rFonts w:ascii="Times New Roman" w:hAnsi="Times New Roman"/>
          <w:szCs w:val="24"/>
        </w:rPr>
        <w:t xml:space="preserve"> caso de não haver apresentação dos manuais/prospectos ou ocorrer atraso na apresentação, sem justificativa aceita, ou havendo apresentação de manuais/prospectos fora das especificações previstas, a proposta será recusada.</w:t>
      </w:r>
    </w:p>
    <w:p w14:paraId="0BCF795C" w14:textId="77777777" w:rsidR="00573873" w:rsidRDefault="00573873" w:rsidP="00573873">
      <w:pPr>
        <w:widowControl w:val="0"/>
        <w:spacing w:before="240" w:line="360" w:lineRule="auto"/>
        <w:rPr>
          <w:rFonts w:ascii="Times New Roman" w:hAnsi="Times New Roman"/>
          <w:szCs w:val="24"/>
        </w:rPr>
      </w:pPr>
      <w:proofErr w:type="gramStart"/>
      <w:r>
        <w:rPr>
          <w:rFonts w:ascii="Times New Roman" w:hAnsi="Times New Roman"/>
          <w:b/>
          <w:bCs/>
          <w:szCs w:val="24"/>
        </w:rPr>
        <w:t>11.2.6</w:t>
      </w:r>
      <w:r>
        <w:rPr>
          <w:rFonts w:ascii="Times New Roman" w:hAnsi="Times New Roman"/>
          <w:szCs w:val="24"/>
        </w:rPr>
        <w:t xml:space="preserve"> Serão</w:t>
      </w:r>
      <w:proofErr w:type="gramEnd"/>
      <w:r>
        <w:rPr>
          <w:rFonts w:ascii="Times New Roman" w:hAnsi="Times New Roman"/>
          <w:szCs w:val="24"/>
        </w:rPr>
        <w:t xml:space="preserve"> avaliados os seguintes aspectos e padrões mínimos de aceitabilidade:</w:t>
      </w:r>
    </w:p>
    <w:p w14:paraId="316F8874" w14:textId="77777777" w:rsidR="00573873" w:rsidRDefault="00573873" w:rsidP="00573873">
      <w:pPr>
        <w:widowControl w:val="0"/>
        <w:spacing w:before="240" w:line="360" w:lineRule="auto"/>
        <w:rPr>
          <w:rFonts w:ascii="Times New Roman" w:hAnsi="Times New Roman"/>
          <w:szCs w:val="24"/>
        </w:rPr>
      </w:pPr>
      <w:r>
        <w:rPr>
          <w:rFonts w:ascii="Times New Roman" w:hAnsi="Times New Roman"/>
          <w:b/>
          <w:bCs/>
          <w:szCs w:val="24"/>
        </w:rPr>
        <w:t>11.2.6.1</w:t>
      </w:r>
      <w:r>
        <w:rPr>
          <w:rFonts w:ascii="Times New Roman" w:hAnsi="Times New Roman"/>
          <w:szCs w:val="24"/>
        </w:rPr>
        <w:t xml:space="preserve"> Inspeção visual (fotografias do produto); e </w:t>
      </w:r>
    </w:p>
    <w:p w14:paraId="1ED28F4D" w14:textId="77777777" w:rsidR="00573873" w:rsidRDefault="00573873" w:rsidP="00573873">
      <w:pPr>
        <w:widowControl w:val="0"/>
        <w:spacing w:before="240" w:line="360" w:lineRule="auto"/>
        <w:rPr>
          <w:rFonts w:ascii="Times New Roman" w:hAnsi="Times New Roman"/>
          <w:szCs w:val="24"/>
        </w:rPr>
      </w:pPr>
      <w:r>
        <w:rPr>
          <w:rFonts w:ascii="Times New Roman" w:hAnsi="Times New Roman"/>
          <w:b/>
          <w:bCs/>
          <w:szCs w:val="24"/>
        </w:rPr>
        <w:t>11.2.6.2</w:t>
      </w:r>
      <w:r>
        <w:rPr>
          <w:rFonts w:ascii="Times New Roman" w:hAnsi="Times New Roman"/>
          <w:szCs w:val="24"/>
        </w:rPr>
        <w:t xml:space="preserve"> Análise das fichas técnicas do produto.</w:t>
      </w:r>
    </w:p>
    <w:p w14:paraId="0ED0498D" w14:textId="77777777" w:rsidR="00573873" w:rsidRDefault="00573873" w:rsidP="00573873">
      <w:pPr>
        <w:spacing w:after="360" w:line="360" w:lineRule="auto"/>
        <w:rPr>
          <w:rFonts w:ascii="Times New Roman" w:eastAsia="Arial" w:hAnsi="Times New Roman"/>
          <w:kern w:val="2"/>
          <w:szCs w:val="24"/>
          <w:lang w:eastAsia="zh-CN"/>
        </w:rPr>
      </w:pPr>
      <w:r>
        <w:rPr>
          <w:rFonts w:ascii="Times New Roman" w:hAnsi="Times New Roman"/>
          <w:b/>
          <w:szCs w:val="24"/>
        </w:rPr>
        <w:t xml:space="preserve">11.2.7 </w:t>
      </w:r>
      <w:r>
        <w:rPr>
          <w:rFonts w:ascii="Times New Roman" w:eastAsia="Arial" w:hAnsi="Times New Roman"/>
          <w:kern w:val="2"/>
          <w:szCs w:val="24"/>
          <w:lang w:eastAsia="zh-CN"/>
        </w:rPr>
        <w:t xml:space="preserve">Se </w:t>
      </w:r>
      <w:proofErr w:type="gramStart"/>
      <w:r>
        <w:rPr>
          <w:rFonts w:ascii="Times New Roman" w:eastAsia="Arial" w:hAnsi="Times New Roman"/>
          <w:kern w:val="2"/>
          <w:szCs w:val="24"/>
          <w:lang w:eastAsia="zh-CN"/>
        </w:rPr>
        <w:t>o(</w:t>
      </w:r>
      <w:proofErr w:type="gramEnd"/>
      <w:r>
        <w:rPr>
          <w:rFonts w:ascii="Times New Roman" w:eastAsia="Arial" w:hAnsi="Times New Roman"/>
          <w:kern w:val="2"/>
          <w:szCs w:val="24"/>
          <w:lang w:eastAsia="zh-CN"/>
        </w:rPr>
        <w:t>s) manual(</w:t>
      </w:r>
      <w:proofErr w:type="spellStart"/>
      <w:r>
        <w:rPr>
          <w:rFonts w:ascii="Times New Roman" w:eastAsia="Arial" w:hAnsi="Times New Roman"/>
          <w:kern w:val="2"/>
          <w:szCs w:val="24"/>
          <w:lang w:eastAsia="zh-CN"/>
        </w:rPr>
        <w:t>is</w:t>
      </w:r>
      <w:proofErr w:type="spellEnd"/>
      <w:r>
        <w:rPr>
          <w:rFonts w:ascii="Times New Roman" w:eastAsia="Arial" w:hAnsi="Times New Roman"/>
          <w:kern w:val="2"/>
          <w:szCs w:val="24"/>
          <w:lang w:eastAsia="zh-CN"/>
        </w:rPr>
        <w:t xml:space="preserve">)/prospecto(s) apresentado(s) pelo primeiro classificado não for(em) aceito(s), será analisada a aceitabilidade da proposta ou lance ofertado pelo segundo classificado. Seguir-se-á com a verificação </w:t>
      </w:r>
      <w:proofErr w:type="gramStart"/>
      <w:r>
        <w:rPr>
          <w:rFonts w:ascii="Times New Roman" w:eastAsia="Arial" w:hAnsi="Times New Roman"/>
          <w:kern w:val="2"/>
          <w:szCs w:val="24"/>
          <w:lang w:eastAsia="zh-CN"/>
        </w:rPr>
        <w:t>do(</w:t>
      </w:r>
      <w:proofErr w:type="gramEnd"/>
      <w:r>
        <w:rPr>
          <w:rFonts w:ascii="Times New Roman" w:eastAsia="Arial" w:hAnsi="Times New Roman"/>
          <w:kern w:val="2"/>
          <w:szCs w:val="24"/>
          <w:lang w:eastAsia="zh-CN"/>
        </w:rPr>
        <w:t>s) manual(</w:t>
      </w:r>
      <w:proofErr w:type="spellStart"/>
      <w:r>
        <w:rPr>
          <w:rFonts w:ascii="Times New Roman" w:eastAsia="Arial" w:hAnsi="Times New Roman"/>
          <w:kern w:val="2"/>
          <w:szCs w:val="24"/>
          <w:lang w:eastAsia="zh-CN"/>
        </w:rPr>
        <w:t>is</w:t>
      </w:r>
      <w:proofErr w:type="spellEnd"/>
      <w:r>
        <w:rPr>
          <w:rFonts w:ascii="Times New Roman" w:eastAsia="Arial" w:hAnsi="Times New Roman"/>
          <w:kern w:val="2"/>
          <w:szCs w:val="24"/>
          <w:lang w:eastAsia="zh-CN"/>
        </w:rPr>
        <w:t>)/prospecto(s) e, assim, sucessivamente, até a verificação de um que atenda às especificações constantes neste TR.</w:t>
      </w:r>
    </w:p>
    <w:p w14:paraId="76C2E012" w14:textId="77777777" w:rsidR="00DD33D0" w:rsidRDefault="00DD33D0" w:rsidP="00573873">
      <w:pPr>
        <w:spacing w:after="360" w:line="360" w:lineRule="auto"/>
        <w:rPr>
          <w:rFonts w:ascii="Times New Roman" w:eastAsia="Arial" w:hAnsi="Times New Roman"/>
          <w:kern w:val="2"/>
          <w:szCs w:val="24"/>
          <w:lang w:eastAsia="zh-CN"/>
        </w:rPr>
      </w:pPr>
    </w:p>
    <w:p w14:paraId="67A2721F" w14:textId="77777777" w:rsidR="00573873" w:rsidRDefault="00573873" w:rsidP="00573873">
      <w:pPr>
        <w:spacing w:after="360" w:line="360" w:lineRule="auto"/>
        <w:rPr>
          <w:rFonts w:ascii="Times New Roman" w:eastAsia="Arial" w:hAnsi="Times New Roman"/>
          <w:b/>
          <w:bCs/>
          <w:kern w:val="2"/>
          <w:szCs w:val="24"/>
          <w:lang w:eastAsia="zh-CN"/>
        </w:rPr>
      </w:pPr>
      <w:r>
        <w:rPr>
          <w:rFonts w:ascii="Times New Roman" w:eastAsia="Arial" w:hAnsi="Times New Roman"/>
          <w:b/>
          <w:bCs/>
          <w:kern w:val="2"/>
          <w:szCs w:val="24"/>
          <w:lang w:eastAsia="zh-CN"/>
        </w:rPr>
        <w:lastRenderedPageBreak/>
        <w:t>11.3 Da Subcontratação</w:t>
      </w:r>
    </w:p>
    <w:p w14:paraId="5E010F8A" w14:textId="77777777" w:rsidR="00573873" w:rsidRDefault="00573873" w:rsidP="00573873">
      <w:pPr>
        <w:spacing w:after="360" w:line="360" w:lineRule="auto"/>
        <w:rPr>
          <w:rFonts w:ascii="Times New Roman" w:eastAsia="Arial" w:hAnsi="Times New Roman"/>
          <w:kern w:val="2"/>
          <w:szCs w:val="24"/>
          <w:lang w:eastAsia="zh-CN"/>
        </w:rPr>
      </w:pPr>
      <w:proofErr w:type="gramStart"/>
      <w:r>
        <w:rPr>
          <w:rFonts w:ascii="Times New Roman" w:eastAsia="Arial" w:hAnsi="Times New Roman"/>
          <w:b/>
          <w:bCs/>
          <w:kern w:val="2"/>
          <w:szCs w:val="24"/>
          <w:lang w:eastAsia="zh-CN"/>
        </w:rPr>
        <w:t>11.3.1</w:t>
      </w:r>
      <w:r>
        <w:rPr>
          <w:rFonts w:ascii="Times New Roman" w:eastAsia="Arial" w:hAnsi="Times New Roman"/>
          <w:kern w:val="2"/>
          <w:szCs w:val="24"/>
          <w:lang w:eastAsia="zh-CN"/>
        </w:rPr>
        <w:t xml:space="preserve"> Não</w:t>
      </w:r>
      <w:proofErr w:type="gramEnd"/>
      <w:r>
        <w:rPr>
          <w:rFonts w:ascii="Times New Roman" w:eastAsia="Arial" w:hAnsi="Times New Roman"/>
          <w:kern w:val="2"/>
          <w:szCs w:val="24"/>
          <w:lang w:eastAsia="zh-CN"/>
        </w:rPr>
        <w:t xml:space="preserve"> será admitida a subcontratação do objeto contratual.</w:t>
      </w:r>
    </w:p>
    <w:p w14:paraId="69BDF9C5" w14:textId="77777777" w:rsidR="00573873" w:rsidRDefault="00573873" w:rsidP="00573873">
      <w:pPr>
        <w:spacing w:after="360" w:line="360" w:lineRule="auto"/>
        <w:rPr>
          <w:rFonts w:ascii="Times New Roman" w:eastAsia="Arial" w:hAnsi="Times New Roman"/>
          <w:b/>
          <w:bCs/>
          <w:kern w:val="2"/>
          <w:szCs w:val="24"/>
          <w:lang w:eastAsia="zh-CN"/>
        </w:rPr>
      </w:pPr>
      <w:r>
        <w:rPr>
          <w:rFonts w:ascii="Times New Roman" w:eastAsia="Arial" w:hAnsi="Times New Roman"/>
          <w:b/>
          <w:bCs/>
          <w:kern w:val="2"/>
          <w:szCs w:val="24"/>
          <w:lang w:eastAsia="zh-CN"/>
        </w:rPr>
        <w:t>11.4 Garantia da contratação</w:t>
      </w:r>
    </w:p>
    <w:p w14:paraId="3823F633" w14:textId="77777777" w:rsidR="00573873" w:rsidRDefault="00573873" w:rsidP="00573873">
      <w:pPr>
        <w:spacing w:after="360" w:line="360" w:lineRule="auto"/>
        <w:rPr>
          <w:rFonts w:ascii="Times New Roman" w:eastAsia="Arial" w:hAnsi="Times New Roman"/>
          <w:kern w:val="2"/>
          <w:szCs w:val="24"/>
          <w:lang w:eastAsia="zh-CN"/>
        </w:rPr>
      </w:pPr>
      <w:proofErr w:type="gramStart"/>
      <w:r>
        <w:rPr>
          <w:rFonts w:ascii="Times New Roman" w:eastAsia="Arial" w:hAnsi="Times New Roman"/>
          <w:b/>
          <w:bCs/>
          <w:kern w:val="2"/>
          <w:szCs w:val="24"/>
          <w:lang w:eastAsia="zh-CN"/>
        </w:rPr>
        <w:t>11.4.1</w:t>
      </w:r>
      <w:r>
        <w:rPr>
          <w:rFonts w:ascii="Times New Roman" w:eastAsia="Arial" w:hAnsi="Times New Roman"/>
          <w:kern w:val="2"/>
          <w:szCs w:val="24"/>
          <w:lang w:eastAsia="zh-CN"/>
        </w:rPr>
        <w:t xml:space="preserve"> Não</w:t>
      </w:r>
      <w:proofErr w:type="gramEnd"/>
      <w:r>
        <w:rPr>
          <w:rFonts w:ascii="Times New Roman" w:eastAsia="Arial" w:hAnsi="Times New Roman"/>
          <w:kern w:val="2"/>
          <w:szCs w:val="24"/>
          <w:lang w:eastAsia="zh-CN"/>
        </w:rPr>
        <w:t xml:space="preserve"> haverá exigência de garantia da contratação, prevista no artigo 96 e seguintes da Lei 14.133/2021, pelas razões constantes no ETP, anexo deste TR.</w:t>
      </w:r>
    </w:p>
    <w:p w14:paraId="56A8D120" w14:textId="77777777" w:rsidR="00573873" w:rsidRDefault="00573873" w:rsidP="00573873">
      <w:pPr>
        <w:spacing w:after="360" w:line="360" w:lineRule="auto"/>
        <w:rPr>
          <w:rFonts w:ascii="Times New Roman" w:eastAsia="Arial" w:hAnsi="Times New Roman"/>
          <w:b/>
          <w:bCs/>
          <w:kern w:val="2"/>
          <w:szCs w:val="24"/>
          <w:lang w:eastAsia="zh-CN"/>
        </w:rPr>
      </w:pPr>
      <w:r>
        <w:rPr>
          <w:rFonts w:ascii="Times New Roman" w:eastAsia="Arial" w:hAnsi="Times New Roman"/>
          <w:b/>
          <w:bCs/>
          <w:kern w:val="2"/>
          <w:szCs w:val="24"/>
          <w:lang w:eastAsia="zh-CN"/>
        </w:rPr>
        <w:t>11.5 Garantia dos produtos</w:t>
      </w:r>
    </w:p>
    <w:p w14:paraId="256BA739" w14:textId="77777777" w:rsidR="00573873" w:rsidRDefault="00573873" w:rsidP="00573873">
      <w:pPr>
        <w:spacing w:after="360" w:line="360" w:lineRule="auto"/>
        <w:rPr>
          <w:rFonts w:ascii="Times New Roman" w:eastAsia="Arial" w:hAnsi="Times New Roman"/>
          <w:b/>
          <w:bCs/>
          <w:kern w:val="2"/>
          <w:szCs w:val="24"/>
          <w:lang w:eastAsia="zh-CN"/>
        </w:rPr>
      </w:pPr>
      <w:r>
        <w:rPr>
          <w:rFonts w:ascii="Times New Roman" w:eastAsia="Arial" w:hAnsi="Times New Roman"/>
          <w:b/>
          <w:bCs/>
          <w:kern w:val="2"/>
          <w:szCs w:val="24"/>
          <w:lang w:eastAsia="zh-CN"/>
        </w:rPr>
        <w:t xml:space="preserve">11.5.1 </w:t>
      </w:r>
      <w:r>
        <w:rPr>
          <w:rFonts w:ascii="Times New Roman" w:eastAsia="Arial" w:hAnsi="Times New Roman"/>
          <w:kern w:val="2"/>
          <w:szCs w:val="24"/>
          <w:lang w:eastAsia="zh-CN"/>
        </w:rPr>
        <w:t>Todos os materiais permanentes deverão ser garantidos pelo prazo mínimo de 12 (doze) meses;</w:t>
      </w:r>
    </w:p>
    <w:p w14:paraId="2DFAED15" w14:textId="77777777" w:rsidR="00573873" w:rsidRDefault="00573873" w:rsidP="00573873">
      <w:pPr>
        <w:spacing w:after="360" w:line="360" w:lineRule="auto"/>
        <w:rPr>
          <w:rFonts w:ascii="Times New Roman" w:eastAsia="Arial" w:hAnsi="Times New Roman"/>
          <w:b/>
          <w:bCs/>
          <w:kern w:val="2"/>
          <w:szCs w:val="24"/>
          <w:lang w:eastAsia="zh-CN"/>
        </w:rPr>
      </w:pPr>
      <w:r>
        <w:rPr>
          <w:rFonts w:ascii="Times New Roman" w:eastAsia="Arial" w:hAnsi="Times New Roman"/>
          <w:b/>
          <w:bCs/>
          <w:kern w:val="2"/>
          <w:szCs w:val="24"/>
          <w:lang w:eastAsia="zh-CN"/>
        </w:rPr>
        <w:t xml:space="preserve">11.5.2 </w:t>
      </w:r>
      <w:r>
        <w:rPr>
          <w:rFonts w:ascii="Times New Roman" w:eastAsia="Arial" w:hAnsi="Times New Roman"/>
          <w:kern w:val="2"/>
          <w:szCs w:val="24"/>
          <w:lang w:eastAsia="zh-CN"/>
        </w:rPr>
        <w:t>A CONTRATADA deverá oferecer garantia quanto à responsabilidade futura, no que se refere à qualidade do produto entregue, que estiver no prazo de garantia;</w:t>
      </w:r>
    </w:p>
    <w:p w14:paraId="795BD816" w14:textId="27B58F89" w:rsidR="00573873" w:rsidRPr="00225958" w:rsidRDefault="00573873" w:rsidP="00573873">
      <w:pPr>
        <w:spacing w:after="360" w:line="360" w:lineRule="auto"/>
        <w:rPr>
          <w:rFonts w:ascii="Times New Roman" w:eastAsia="Arial" w:hAnsi="Times New Roman"/>
          <w:kern w:val="2"/>
          <w:szCs w:val="24"/>
          <w:lang w:eastAsia="zh-CN"/>
        </w:rPr>
      </w:pPr>
      <w:proofErr w:type="gramStart"/>
      <w:r>
        <w:rPr>
          <w:rFonts w:ascii="Times New Roman" w:eastAsia="Arial" w:hAnsi="Times New Roman"/>
          <w:b/>
          <w:bCs/>
          <w:kern w:val="2"/>
          <w:szCs w:val="24"/>
          <w:lang w:eastAsia="zh-CN"/>
        </w:rPr>
        <w:t xml:space="preserve">11.5.3 </w:t>
      </w:r>
      <w:r>
        <w:rPr>
          <w:rFonts w:ascii="Times New Roman" w:eastAsia="Arial" w:hAnsi="Times New Roman"/>
          <w:kern w:val="2"/>
          <w:szCs w:val="24"/>
          <w:lang w:eastAsia="zh-CN"/>
        </w:rPr>
        <w:t>Durante</w:t>
      </w:r>
      <w:proofErr w:type="gramEnd"/>
      <w:r>
        <w:rPr>
          <w:rFonts w:ascii="Times New Roman" w:eastAsia="Arial" w:hAnsi="Times New Roman"/>
          <w:kern w:val="2"/>
          <w:szCs w:val="24"/>
          <w:lang w:eastAsia="zh-CN"/>
        </w:rPr>
        <w:t xml:space="preserve"> o período de garantia dos produtos a CONTRATADA deverá assumir os custos de devolução/frete.</w:t>
      </w:r>
    </w:p>
    <w:p w14:paraId="537DCC10"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Pr="00995DB7">
        <w:rPr>
          <w:rFonts w:ascii="Times New Roman" w:eastAsia="Times New Roman" w:hAnsi="Times New Roman" w:cs="Times New Roman"/>
          <w:b/>
          <w:color w:val="000000"/>
          <w:sz w:val="24"/>
          <w:szCs w:val="24"/>
        </w:rPr>
        <w:t xml:space="preserve"> – DO </w:t>
      </w:r>
      <w:r>
        <w:rPr>
          <w:rFonts w:ascii="Times New Roman" w:eastAsia="Times New Roman" w:hAnsi="Times New Roman" w:cs="Times New Roman"/>
          <w:b/>
          <w:color w:val="000000"/>
          <w:sz w:val="24"/>
          <w:szCs w:val="24"/>
        </w:rPr>
        <w:t>FORNECIMENTO DOS PRODUTOS</w:t>
      </w:r>
    </w:p>
    <w:p w14:paraId="1C0A5642"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.1 - Os materiais serão solicitados por meio da emissão de Ordem de Serviços, assim definido como documento utilizado pela Administração para a solicitação, acompanhamento e controle dos itens relativos à execução do contrato, possibilitando a verificação da quantidade entregue com o solicitado pela CONTRATANTE.</w:t>
      </w:r>
    </w:p>
    <w:p w14:paraId="539BF0A7"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.2 Os</w:t>
      </w:r>
      <w:proofErr w:type="gramEnd"/>
      <w:r w:rsidRPr="00995DB7">
        <w:rPr>
          <w:rFonts w:ascii="Times New Roman" w:hAnsi="Times New Roman" w:cs="Times New Roman"/>
          <w:color w:val="000000"/>
          <w:sz w:val="24"/>
          <w:szCs w:val="24"/>
        </w:rPr>
        <w:t xml:space="preserve"> produtos deverão ser entregues acompanhados de documento fiscal, com as mesmas condições indicadas na proposta de preço vencedora do certame, quanto à marca/fabricante, modelo, forma de acondicionamento, aparência, peso, volume, tamanho, composição, prazo de validade, garantia, quantidade, qualidade e autenticidade, respeitando rigorosamente as especificações deste TR;</w:t>
      </w:r>
    </w:p>
    <w:p w14:paraId="206C05DF"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.3 Em</w:t>
      </w:r>
      <w:proofErr w:type="gramEnd"/>
      <w:r w:rsidRPr="00995DB7">
        <w:rPr>
          <w:rFonts w:ascii="Times New Roman" w:hAnsi="Times New Roman" w:cs="Times New Roman"/>
          <w:color w:val="000000"/>
          <w:sz w:val="24"/>
          <w:szCs w:val="24"/>
        </w:rPr>
        <w:t xml:space="preserve"> caso de algum tipo de irregularidade verificada, o produto será devolvido, ficando a retirada do mesmo e o custo do transporte por conta da CONTRATADA, sem prejuízo da aplicação das penalidades cabíveis;</w:t>
      </w:r>
    </w:p>
    <w:p w14:paraId="6B29EF43"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.4 A CONTRATADA deverá atentar ao fiel cumprimento das especificações exigidas, sendo recusado item que estiver com alguma característica diferente das especificações contidas neste TR;</w:t>
      </w:r>
    </w:p>
    <w:p w14:paraId="42CCC078"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12</w:t>
      </w:r>
      <w:r w:rsidRPr="00995DB7">
        <w:rPr>
          <w:rFonts w:ascii="Times New Roman" w:hAnsi="Times New Roman" w:cs="Times New Roman"/>
          <w:color w:val="000000"/>
          <w:sz w:val="24"/>
          <w:szCs w:val="24"/>
        </w:rPr>
        <w:t>.5 Os</w:t>
      </w:r>
      <w:proofErr w:type="gramEnd"/>
      <w:r w:rsidRPr="00995DB7">
        <w:rPr>
          <w:rFonts w:ascii="Times New Roman" w:hAnsi="Times New Roman" w:cs="Times New Roman"/>
          <w:color w:val="000000"/>
          <w:sz w:val="24"/>
          <w:szCs w:val="24"/>
        </w:rPr>
        <w:t xml:space="preserve"> produtos deverão ser novos, estar adequadamente embalados de forma a preservar suas características originais, atender às especificações técnicas exigidas e obedecer rigorosamente:</w:t>
      </w:r>
    </w:p>
    <w:p w14:paraId="4400A16C"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a) às normas e especificações constantes neste Termo de Referência;</w:t>
      </w:r>
    </w:p>
    <w:p w14:paraId="673D804D"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b) às normas da ABNT/INMETRO, conforme especificação e necessidade de cada produto;</w:t>
      </w:r>
    </w:p>
    <w:p w14:paraId="3D700288"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c) às normas internacionais consagradas, na falta das normas da ABNT;</w:t>
      </w:r>
    </w:p>
    <w:p w14:paraId="0D1DFF37"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d) às prescrições e recomendações dos fabricantes;</w:t>
      </w:r>
    </w:p>
    <w:p w14:paraId="52D4925B"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.6 O fornecedor deverá entregar os itens de maneira que seja possível conferir, separadamente, cada um, de forma que facilite a contagem e controle dos mesmos;</w:t>
      </w:r>
    </w:p>
    <w:p w14:paraId="3FFFA1CC"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.7 Será</w:t>
      </w:r>
      <w:proofErr w:type="gramEnd"/>
      <w:r w:rsidRPr="00995DB7">
        <w:rPr>
          <w:rFonts w:ascii="Times New Roman" w:hAnsi="Times New Roman" w:cs="Times New Roman"/>
          <w:color w:val="000000"/>
          <w:sz w:val="24"/>
          <w:szCs w:val="24"/>
        </w:rPr>
        <w:t xml:space="preserve"> recusado produto deteriorado ou avariado;</w:t>
      </w:r>
    </w:p>
    <w:p w14:paraId="4CEEE8CC"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.8 A Administração poderá solicitar testes dos materiais junto aos seus fabricantes, para verificar a legitimidade do produto. Se verificada a inadequação do produto ou sua falsidade, será feita notificação da empresa para que se proceda a substituição, no prazo máximo de 05 (cinco) dias úteis. Caso não seja realizada a substituição, a empresa ficará sujeita às penalidades previstas na forma da lei. Se for declarada pelo fabricante a falsidade, independente da substituição, os produtos ficarão retidos, para que se proceda a responsabilidade criminal, prevista no art. 337-L da Lei nº 14.133/2021;</w:t>
      </w:r>
    </w:p>
    <w:p w14:paraId="0465C436"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995DB7">
        <w:rPr>
          <w:rFonts w:ascii="Times New Roman" w:hAnsi="Times New Roman" w:cs="Times New Roman"/>
          <w:color w:val="000000"/>
          <w:sz w:val="24"/>
          <w:szCs w:val="24"/>
        </w:rPr>
        <w:t>.9 A entrega dos produtos no local indicado pelo contratante, ficará a cargo do fornecedor, a quem caberá providenciar a mão de obra e produtos necessários para a entrega.</w:t>
      </w:r>
    </w:p>
    <w:p w14:paraId="4F2506E3" w14:textId="77777777" w:rsidR="00573873" w:rsidRPr="00225958"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Pr="00995DB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DO PRAZO DE ENTREGA E CRITÉRIOS DE RECEBIMENTO</w:t>
      </w:r>
    </w:p>
    <w:p w14:paraId="5A85FFF0" w14:textId="77777777" w:rsidR="00573873" w:rsidRDefault="00573873" w:rsidP="00573873">
      <w:pPr>
        <w:spacing w:after="360" w:line="360" w:lineRule="auto"/>
        <w:jc w:val="both"/>
        <w:rPr>
          <w:rFonts w:ascii="Times New Roman" w:hAnsi="Times New Roman"/>
          <w:szCs w:val="24"/>
        </w:rPr>
      </w:pPr>
      <w:r w:rsidRPr="00225958">
        <w:rPr>
          <w:rFonts w:ascii="Times New Roman" w:hAnsi="Times New Roman"/>
          <w:bCs/>
          <w:szCs w:val="24"/>
        </w:rPr>
        <w:t>13.1</w:t>
      </w:r>
      <w:r w:rsidRPr="00194052">
        <w:rPr>
          <w:rFonts w:ascii="Times New Roman" w:hAnsi="Times New Roman"/>
          <w:b/>
          <w:szCs w:val="24"/>
        </w:rPr>
        <w:t xml:space="preserve"> </w:t>
      </w:r>
      <w:r w:rsidRPr="00194052">
        <w:rPr>
          <w:rFonts w:ascii="Times New Roman" w:hAnsi="Times New Roman"/>
          <w:szCs w:val="24"/>
        </w:rPr>
        <w:t>A entrega deverá ser feita no prazo de 10 (dez) dias corridos, a contar do recebimento da Ordem de Fornecimento e cópia da Nota de Empenho, conforme informado em planilha pelo departamento requisitante, podendo ser prorrogável, por igual período, a critério do CONTRATANTE, quando devidamente justificado</w:t>
      </w:r>
      <w:r>
        <w:rPr>
          <w:rFonts w:ascii="Times New Roman" w:hAnsi="Times New Roman"/>
          <w:szCs w:val="24"/>
        </w:rPr>
        <w:t>;</w:t>
      </w:r>
    </w:p>
    <w:p w14:paraId="61B89358" w14:textId="77777777" w:rsidR="00573873" w:rsidRPr="00225958" w:rsidRDefault="00573873" w:rsidP="00573873">
      <w:pPr>
        <w:spacing w:after="360" w:line="360" w:lineRule="auto"/>
        <w:jc w:val="both"/>
        <w:rPr>
          <w:rFonts w:ascii="Times New Roman" w:hAnsi="Times New Roman"/>
          <w:szCs w:val="24"/>
        </w:rPr>
      </w:pPr>
      <w:proofErr w:type="gramStart"/>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 xml:space="preserve"> Os</w:t>
      </w:r>
      <w:proofErr w:type="gramEnd"/>
      <w:r w:rsidRPr="00995DB7">
        <w:rPr>
          <w:rFonts w:ascii="Times New Roman" w:hAnsi="Times New Roman" w:cs="Times New Roman"/>
          <w:color w:val="000000"/>
          <w:sz w:val="24"/>
          <w:szCs w:val="24"/>
        </w:rPr>
        <w:t xml:space="preserve"> materiais deverão ser entregues no Serviço de Almoxarifado da Câmara Municipal de Itaguaí no período compreendido entre 10h às 16h, de segunda a sexta-feira, exceto nos feriados do Município de Itaguaí, do Estado do Rio de Janeiro e nacional.</w:t>
      </w:r>
    </w:p>
    <w:p w14:paraId="00F98C29"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.1</w:t>
      </w:r>
      <w:r w:rsidRPr="00995DB7">
        <w:rPr>
          <w:rFonts w:ascii="Times New Roman" w:hAnsi="Times New Roman" w:cs="Times New Roman"/>
          <w:color w:val="000000"/>
          <w:sz w:val="24"/>
          <w:szCs w:val="24"/>
        </w:rPr>
        <w:tab/>
        <w:t>A data e horário da entrega deverão ser agendados com o Setor Almoxarifado, através do e-mail almoxarifado@itaguai.rj.leg.br</w:t>
      </w:r>
    </w:p>
    <w:p w14:paraId="0082B7AC"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995DB7">
        <w:rPr>
          <w:rFonts w:ascii="Times New Roman" w:hAnsi="Times New Roman" w:cs="Times New Roman"/>
          <w:color w:val="000000"/>
          <w:sz w:val="24"/>
          <w:szCs w:val="24"/>
        </w:rPr>
        <w:t>.2 Caso ocorra alguma mudança de programação de endereço de entrega, o novo cronograma será enviado junto à autorização de fornecimento via e-mail;</w:t>
      </w:r>
    </w:p>
    <w:p w14:paraId="31CCEC7F"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995DB7">
        <w:rPr>
          <w:rFonts w:ascii="Times New Roman" w:hAnsi="Times New Roman" w:cs="Times New Roman"/>
          <w:color w:val="000000"/>
          <w:sz w:val="24"/>
          <w:szCs w:val="24"/>
        </w:rPr>
        <w:t xml:space="preserve"> Os produtos serão recebidos provisoriamente, de forma sumária, no ato da entrega, juntamente com a nota fiscal ou instrumento de cobrança equivalente, </w:t>
      </w:r>
      <w:proofErr w:type="gramStart"/>
      <w:r w:rsidRPr="00995DB7">
        <w:rPr>
          <w:rFonts w:ascii="Times New Roman" w:hAnsi="Times New Roman" w:cs="Times New Roman"/>
          <w:color w:val="000000"/>
          <w:sz w:val="24"/>
          <w:szCs w:val="24"/>
        </w:rPr>
        <w:t>pelo(</w:t>
      </w:r>
      <w:proofErr w:type="gramEnd"/>
      <w:r w:rsidRPr="00995DB7">
        <w:rPr>
          <w:rFonts w:ascii="Times New Roman" w:hAnsi="Times New Roman" w:cs="Times New Roman"/>
          <w:color w:val="000000"/>
          <w:sz w:val="24"/>
          <w:szCs w:val="24"/>
        </w:rPr>
        <w:t>a) responsável pela Comissão de Fiscalização de Obras e serviços, para efeito de posterior verificação de sua conformidade com as especificações constantes neste TR e na proposta;</w:t>
      </w:r>
    </w:p>
    <w:p w14:paraId="1D998D28"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995DB7">
        <w:rPr>
          <w:rFonts w:ascii="Times New Roman" w:hAnsi="Times New Roman" w:cs="Times New Roman"/>
          <w:color w:val="000000"/>
          <w:sz w:val="24"/>
          <w:szCs w:val="24"/>
        </w:rPr>
        <w:t xml:space="preserve"> O recebimento provisório dos produtos não implica a aceitação definitiva dos mesmos;</w:t>
      </w:r>
    </w:p>
    <w:p w14:paraId="26C8E786"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 xml:space="preserve">5 </w:t>
      </w:r>
      <w:r w:rsidRPr="00995DB7">
        <w:rPr>
          <w:rFonts w:ascii="Times New Roman" w:hAnsi="Times New Roman" w:cs="Times New Roman"/>
          <w:color w:val="000000"/>
          <w:sz w:val="24"/>
          <w:szCs w:val="24"/>
        </w:rPr>
        <w:t>A atestação final de conformidade do fornecimento cabe à pela Comissão de Fiscalização de Obras e serviços;</w:t>
      </w:r>
    </w:p>
    <w:p w14:paraId="0466D36B"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 xml:space="preserve"> Caso os itens estejam em desacordo com as especificações exigidas neste TR ou apresentarem vício, serão recusados e devolvidos parcial ou totalmente, conforme o caso, mediante Termo de Recusa, ficando a CONTRATADA obrigada a substituí-los no prazo de 5 (dez) dias úteis, contados do recebimento da notificação, sem ônus para o contratante, sob pena de incorrer em atraso quanto ao prazo de execução;</w:t>
      </w:r>
    </w:p>
    <w:p w14:paraId="77C94F86"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 xml:space="preserve"> 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nº 14.133/2021;</w:t>
      </w:r>
    </w:p>
    <w:p w14:paraId="00FCD137"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 Será</w:t>
      </w:r>
      <w:proofErr w:type="gramEnd"/>
      <w:r w:rsidRPr="00995DB7">
        <w:rPr>
          <w:rFonts w:ascii="Times New Roman" w:hAnsi="Times New Roman" w:cs="Times New Roman"/>
          <w:color w:val="000000"/>
          <w:sz w:val="24"/>
          <w:szCs w:val="24"/>
        </w:rPr>
        <w:t xml:space="preserve"> recusado produto deteriorado, alterado, adulterado, avariado, corrompido, fraudado, bem como aquele em desacordo com as normas regulamentares de fabricação, distribuição e apresentação;</w:t>
      </w:r>
    </w:p>
    <w:p w14:paraId="7DF2DAB5"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995DB7">
        <w:rPr>
          <w:rFonts w:ascii="Times New Roman" w:hAnsi="Times New Roman" w:cs="Times New Roman"/>
          <w:color w:val="000000"/>
          <w:sz w:val="24"/>
          <w:szCs w:val="24"/>
        </w:rPr>
        <w:t xml:space="preserve"> O servidor designado como fiscal poderá solicitar a substituição de um produto por outro em caso de defeito, no prazo máximo de 05 (cinco) dias úteis, contados a partir do recebimento daquele que foi devolvido, sem prejuízo para o disposto nos artigos 441 a 446 do Código Civil;</w:t>
      </w:r>
    </w:p>
    <w:p w14:paraId="68BD46A4"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995DB7">
        <w:rPr>
          <w:rFonts w:ascii="Times New Roman" w:hAnsi="Times New Roman" w:cs="Times New Roman"/>
          <w:color w:val="000000"/>
          <w:sz w:val="24"/>
          <w:szCs w:val="24"/>
        </w:rPr>
        <w:t xml:space="preserve"> O recebimento definitivo não exclui a responsabilidade da CONTRATADA pelo perfeito estado do produto fornecido, cabendo-lhe sanar quaisquer irregularidades detectadas quando da sua utilização;</w:t>
      </w:r>
    </w:p>
    <w:p w14:paraId="404BF4BE"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95DB7">
        <w:rPr>
          <w:rFonts w:ascii="Times New Roman" w:hAnsi="Times New Roman" w:cs="Times New Roman"/>
          <w:color w:val="000000"/>
          <w:sz w:val="24"/>
          <w:szCs w:val="24"/>
        </w:rPr>
        <w:t xml:space="preserve"> A Administração poderá solicitar testes dos produtos junto aos seus fabricantes, para verificar a legitimidade do produto. A recusa da CONTRATADA a substituir os produtos reprovados nos testes será considerada descumprimento contratual, sujeitando a mesma à aplicação da penalidade.</w:t>
      </w:r>
    </w:p>
    <w:p w14:paraId="3CF8FDD5"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Pr>
          <w:rFonts w:ascii="Times New Roman" w:hAnsi="Times New Roman" w:cs="Times New Roman"/>
          <w:b/>
          <w:sz w:val="24"/>
          <w:szCs w:val="24"/>
        </w:rPr>
        <w:lastRenderedPageBreak/>
        <w:t>14</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APRESENTAÇÃO DAS AMOSTRAS</w:t>
      </w:r>
    </w:p>
    <w:p w14:paraId="372EA1EE" w14:textId="77777777" w:rsidR="00573873" w:rsidRPr="00995DB7" w:rsidRDefault="00573873" w:rsidP="0057387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995DB7">
        <w:rPr>
          <w:rFonts w:ascii="Times New Roman" w:eastAsia="Times New Roman" w:hAnsi="Times New Roman" w:cs="Times New Roman"/>
          <w:color w:val="000000"/>
          <w:sz w:val="24"/>
          <w:szCs w:val="24"/>
        </w:rPr>
        <w:t xml:space="preserve">.1. Durante o certame </w:t>
      </w:r>
      <w:r>
        <w:rPr>
          <w:rFonts w:ascii="Times New Roman" w:eastAsia="Times New Roman" w:hAnsi="Times New Roman" w:cs="Times New Roman"/>
          <w:color w:val="000000"/>
          <w:sz w:val="24"/>
          <w:szCs w:val="24"/>
        </w:rPr>
        <w:t xml:space="preserve">NÃO </w:t>
      </w:r>
      <w:r w:rsidRPr="00995DB7">
        <w:rPr>
          <w:rFonts w:ascii="Times New Roman" w:eastAsia="Times New Roman" w:hAnsi="Times New Roman" w:cs="Times New Roman"/>
          <w:color w:val="000000"/>
          <w:sz w:val="24"/>
          <w:szCs w:val="24"/>
        </w:rPr>
        <w:t>será solicitada a apresentação de AMOSTRAS</w:t>
      </w:r>
      <w:r>
        <w:rPr>
          <w:rFonts w:ascii="Times New Roman" w:eastAsia="Times New Roman" w:hAnsi="Times New Roman" w:cs="Times New Roman"/>
          <w:color w:val="000000"/>
          <w:sz w:val="24"/>
          <w:szCs w:val="24"/>
        </w:rPr>
        <w:t>.</w:t>
      </w:r>
      <w:r w:rsidRPr="00995DB7">
        <w:rPr>
          <w:rFonts w:ascii="Times New Roman" w:eastAsia="Times New Roman" w:hAnsi="Times New Roman" w:cs="Times New Roman"/>
          <w:color w:val="000000"/>
          <w:sz w:val="24"/>
          <w:szCs w:val="24"/>
        </w:rPr>
        <w:t xml:space="preserve"> </w:t>
      </w:r>
    </w:p>
    <w:p w14:paraId="1307013A" w14:textId="77777777" w:rsidR="00573873" w:rsidRPr="00995DB7" w:rsidRDefault="00573873" w:rsidP="00573873">
      <w:pPr>
        <w:pBdr>
          <w:top w:val="nil"/>
          <w:left w:val="nil"/>
          <w:bottom w:val="nil"/>
          <w:right w:val="nil"/>
          <w:between w:val="nil"/>
        </w:pBdr>
        <w:shd w:val="clear" w:color="auto" w:fill="CCCCCC"/>
        <w:tabs>
          <w:tab w:val="left" w:pos="4253"/>
        </w:tabs>
        <w:spacing w:line="360" w:lineRule="auto"/>
        <w:ind w:right="-81"/>
        <w:jc w:val="center"/>
        <w:rPr>
          <w:rFonts w:ascii="Times New Roman" w:hAnsi="Times New Roman" w:cs="Times New Roman"/>
          <w:b/>
          <w:color w:val="000000"/>
          <w:sz w:val="24"/>
          <w:szCs w:val="24"/>
        </w:rPr>
      </w:pPr>
      <w:r w:rsidRPr="00995DB7">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5</w:t>
      </w:r>
      <w:r w:rsidRPr="00995DB7">
        <w:rPr>
          <w:rFonts w:ascii="Times New Roman" w:eastAsia="Times New Roman" w:hAnsi="Times New Roman" w:cs="Times New Roman"/>
          <w:b/>
          <w:color w:val="000000"/>
          <w:sz w:val="24"/>
          <w:szCs w:val="24"/>
        </w:rPr>
        <w:t xml:space="preserve"> – DAS OBRIGAÇÕES E RESPONSABILIDADES</w:t>
      </w:r>
    </w:p>
    <w:p w14:paraId="0EC6D8C7"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995DB7">
        <w:rPr>
          <w:rFonts w:ascii="Times New Roman" w:hAnsi="Times New Roman" w:cs="Times New Roman"/>
          <w:b/>
          <w:color w:val="000000"/>
          <w:sz w:val="24"/>
          <w:szCs w:val="24"/>
        </w:rPr>
        <w:t>.1 - DA CONTRATADA</w:t>
      </w:r>
    </w:p>
    <w:p w14:paraId="7D770170" w14:textId="77777777" w:rsidR="00573873" w:rsidRPr="00995DB7" w:rsidRDefault="00573873" w:rsidP="00573873">
      <w:pPr>
        <w:tabs>
          <w:tab w:val="left" w:pos="284"/>
        </w:tabs>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.1.1 –Entregar o material no local, previsto neste Termo;</w:t>
      </w:r>
    </w:p>
    <w:p w14:paraId="597F19E6"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.1.2 - Promover por sua conta, através de seguros, a cobertura dos riscos a que se julgar exposta, em vista das responsabilidades que lhe cabem na entrega do material deste Termo;</w:t>
      </w:r>
    </w:p>
    <w:p w14:paraId="7C118244"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 xml:space="preserve">.1.3 - Aceitar os acréscimos ou supressões do objeto deste Termo, nos limites fixados </w:t>
      </w:r>
      <w:r>
        <w:rPr>
          <w:rFonts w:ascii="Times New Roman" w:hAnsi="Times New Roman" w:cs="Times New Roman"/>
          <w:color w:val="000000"/>
          <w:sz w:val="24"/>
          <w:szCs w:val="24"/>
        </w:rPr>
        <w:t>n</w:t>
      </w:r>
      <w:r w:rsidRPr="00995DB7">
        <w:rPr>
          <w:rFonts w:ascii="Times New Roman" w:hAnsi="Times New Roman" w:cs="Times New Roman"/>
          <w:color w:val="000000"/>
          <w:sz w:val="24"/>
          <w:szCs w:val="24"/>
        </w:rPr>
        <w:t xml:space="preserve">a Lei Federal nº </w:t>
      </w:r>
      <w:r>
        <w:rPr>
          <w:rFonts w:ascii="Times New Roman" w:hAnsi="Times New Roman" w:cs="Times New Roman"/>
          <w:color w:val="000000"/>
          <w:sz w:val="24"/>
          <w:szCs w:val="24"/>
        </w:rPr>
        <w:t>14.133/21</w:t>
      </w:r>
      <w:r w:rsidRPr="00995DB7">
        <w:rPr>
          <w:rFonts w:ascii="Times New Roman" w:hAnsi="Times New Roman" w:cs="Times New Roman"/>
          <w:color w:val="000000"/>
          <w:sz w:val="24"/>
          <w:szCs w:val="24"/>
        </w:rPr>
        <w:t>;</w:t>
      </w:r>
    </w:p>
    <w:p w14:paraId="46BF5241"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.1.4 - Credenciar junto a CMI funcionário que atenderá as requisições dos serviços, objeto do presente Termo;</w:t>
      </w:r>
    </w:p>
    <w:p w14:paraId="34C362A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.1.5 – Juntamente com a nota fiscal a contratada deverá apresentar a certidão de regularidade do FGTS e CND (Certidão Negativa de Débitos) do INSS.</w:t>
      </w:r>
    </w:p>
    <w:p w14:paraId="46AC6EBE" w14:textId="77777777" w:rsidR="00573873" w:rsidRPr="00995DB7" w:rsidRDefault="00573873" w:rsidP="00573873">
      <w:pPr>
        <w:spacing w:line="360" w:lineRule="auto"/>
        <w:rPr>
          <w:rFonts w:ascii="Times New Roman" w:hAnsi="Times New Roman" w:cs="Times New Roman"/>
          <w:color w:val="000000"/>
          <w:sz w:val="24"/>
          <w:szCs w:val="24"/>
        </w:rPr>
      </w:pPr>
      <w:r w:rsidRPr="00995DB7">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995DB7">
        <w:rPr>
          <w:rFonts w:ascii="Times New Roman" w:hAnsi="Times New Roman" w:cs="Times New Roman"/>
          <w:b/>
          <w:color w:val="000000"/>
          <w:sz w:val="24"/>
          <w:szCs w:val="24"/>
        </w:rPr>
        <w:t>.2 – DA CÂMARA MUNICIPAL DE ITAGUAÍ - CMI</w:t>
      </w:r>
      <w:r w:rsidRPr="00995DB7">
        <w:rPr>
          <w:rFonts w:ascii="Times New Roman" w:hAnsi="Times New Roman" w:cs="Times New Roman"/>
          <w:b/>
          <w:color w:val="000000"/>
          <w:sz w:val="24"/>
          <w:szCs w:val="24"/>
        </w:rPr>
        <w:br/>
      </w: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 xml:space="preserve">.2.1 Aplicar as penalidades por descumprimento do </w:t>
      </w:r>
      <w:proofErr w:type="gramStart"/>
      <w:r w:rsidRPr="00995DB7">
        <w:rPr>
          <w:rFonts w:ascii="Times New Roman" w:hAnsi="Times New Roman" w:cs="Times New Roman"/>
          <w:color w:val="000000"/>
          <w:sz w:val="24"/>
          <w:szCs w:val="24"/>
        </w:rPr>
        <w:t>contrato;</w:t>
      </w:r>
      <w:r w:rsidRPr="00995DB7">
        <w:rPr>
          <w:rFonts w:ascii="Times New Roman" w:hAnsi="Times New Roman" w:cs="Times New Roman"/>
          <w:color w:val="000000"/>
          <w:sz w:val="24"/>
          <w:szCs w:val="24"/>
        </w:rPr>
        <w:b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.2.2</w:t>
      </w:r>
      <w:proofErr w:type="gramEnd"/>
      <w:r w:rsidRPr="00995DB7">
        <w:rPr>
          <w:rFonts w:ascii="Times New Roman" w:hAnsi="Times New Roman" w:cs="Times New Roman"/>
          <w:color w:val="000000"/>
          <w:sz w:val="24"/>
          <w:szCs w:val="24"/>
        </w:rPr>
        <w:t xml:space="preserve"> - Efetuar o pagamento de acordo com as condições de preço e prazo estabelecidos no contrato;</w:t>
      </w:r>
    </w:p>
    <w:p w14:paraId="60215333"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95DB7">
        <w:rPr>
          <w:rFonts w:ascii="Times New Roman" w:hAnsi="Times New Roman" w:cs="Times New Roman"/>
          <w:color w:val="000000"/>
          <w:sz w:val="24"/>
          <w:szCs w:val="24"/>
        </w:rPr>
        <w:t>.2.3 - Promover o acompanhamento e fiscalização do contrato.</w:t>
      </w:r>
    </w:p>
    <w:p w14:paraId="7981C61B"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6</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FISCALIZAÇÃO E GERENCIAMENTO DA CONTRATAÇÃO</w:t>
      </w:r>
    </w:p>
    <w:p w14:paraId="029A004F"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 xml:space="preserve">.1 - </w:t>
      </w:r>
      <w:proofErr w:type="gramStart"/>
      <w:r w:rsidRPr="00995DB7">
        <w:rPr>
          <w:rFonts w:ascii="Times New Roman" w:hAnsi="Times New Roman" w:cs="Times New Roman"/>
          <w:color w:val="000000"/>
          <w:sz w:val="24"/>
          <w:szCs w:val="24"/>
        </w:rPr>
        <w:t>O gerenciamento e a fiscalização</w:t>
      </w:r>
      <w:proofErr w:type="gramEnd"/>
      <w:r w:rsidRPr="00995DB7">
        <w:rPr>
          <w:rFonts w:ascii="Times New Roman" w:hAnsi="Times New Roman" w:cs="Times New Roman"/>
          <w:color w:val="000000"/>
          <w:sz w:val="24"/>
          <w:szCs w:val="24"/>
        </w:rPr>
        <w:t xml:space="preserve"> da contratação decorrente deste Termo caberão ao servidor designado pela autoridade competente da CMI, que determinará o que for necessário para regularização de faltas ou defeitos, na sua falta ou impedimento, pelo seu substituto.</w:t>
      </w:r>
    </w:p>
    <w:p w14:paraId="690A8BF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 xml:space="preserve">.2 - A fiscalização será exercida por </w:t>
      </w:r>
      <w:r>
        <w:rPr>
          <w:rFonts w:ascii="Times New Roman" w:hAnsi="Times New Roman"/>
          <w:b/>
          <w:szCs w:val="24"/>
        </w:rPr>
        <w:t>Maria Aparecida dos Santos Albuquerque</w:t>
      </w:r>
      <w:r>
        <w:rPr>
          <w:rFonts w:ascii="Times New Roman" w:hAnsi="Times New Roman" w:cs="Times New Roman"/>
          <w:color w:val="000000"/>
          <w:sz w:val="24"/>
          <w:szCs w:val="24"/>
        </w:rPr>
        <w:t xml:space="preserve">, sendo o fiscal suplente </w:t>
      </w:r>
      <w:proofErr w:type="spellStart"/>
      <w:r w:rsidRPr="00C310C2">
        <w:rPr>
          <w:rFonts w:ascii="Times New Roman" w:hAnsi="Times New Roman" w:cs="Times New Roman"/>
          <w:b/>
          <w:color w:val="000000"/>
          <w:sz w:val="24"/>
          <w:szCs w:val="24"/>
        </w:rPr>
        <w:t>Lucimere</w:t>
      </w:r>
      <w:proofErr w:type="spellEnd"/>
      <w:r w:rsidRPr="00C310C2">
        <w:rPr>
          <w:rFonts w:ascii="Times New Roman" w:hAnsi="Times New Roman" w:cs="Times New Roman"/>
          <w:b/>
          <w:color w:val="000000"/>
          <w:sz w:val="24"/>
          <w:szCs w:val="24"/>
        </w:rPr>
        <w:t xml:space="preserve"> Silva Moreira Queiroz</w:t>
      </w:r>
      <w:r>
        <w:rPr>
          <w:rFonts w:ascii="Times New Roman" w:hAnsi="Times New Roman" w:cs="Times New Roman"/>
          <w:b/>
          <w:color w:val="000000"/>
          <w:sz w:val="24"/>
          <w:szCs w:val="24"/>
        </w:rPr>
        <w:t>,</w:t>
      </w:r>
      <w:r w:rsidRPr="00995DB7">
        <w:rPr>
          <w:rFonts w:ascii="Times New Roman" w:hAnsi="Times New Roman" w:cs="Times New Roman"/>
          <w:color w:val="000000"/>
          <w:sz w:val="24"/>
          <w:szCs w:val="24"/>
        </w:rPr>
        <w:t xml:space="preserve"> formalmente designados para o acompanhamento da contratação e entrega dos produtos, bem como para atestar o recebimento provisório e definitivo;</w:t>
      </w:r>
    </w:p>
    <w:p w14:paraId="54A8AEEB"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.2 Aos</w:t>
      </w:r>
      <w:proofErr w:type="gramEnd"/>
      <w:r w:rsidRPr="00995DB7">
        <w:rPr>
          <w:rFonts w:ascii="Times New Roman" w:hAnsi="Times New Roman" w:cs="Times New Roman"/>
          <w:color w:val="000000"/>
          <w:sz w:val="24"/>
          <w:szCs w:val="24"/>
        </w:rPr>
        <w:t xml:space="preserve"> servidores investidos na função de fiscal, especialmente designados pela Administração, compete:</w:t>
      </w:r>
    </w:p>
    <w:p w14:paraId="664B4795"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.2.1 Exercer de modo sistemático a fiscalização e o acompanhamento da execução da contratação, objetivando verificar o cumprimento das disposições contratuais, técnicas e administrativas, em todos os seus aspectos;</w:t>
      </w:r>
    </w:p>
    <w:p w14:paraId="710613A4"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.2.2 Solicitar à CONTRATADA a substituição do objeto, que apresente defeito insanável durante seu uso, durante o prazo de garantia, cujo prazo será de 5 (cinco) dias úteis;</w:t>
      </w:r>
    </w:p>
    <w:p w14:paraId="112C65BB"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.2.3 Anotar</w:t>
      </w:r>
      <w:proofErr w:type="gramEnd"/>
      <w:r w:rsidRPr="00995DB7">
        <w:rPr>
          <w:rFonts w:ascii="Times New Roman" w:hAnsi="Times New Roman" w:cs="Times New Roman"/>
          <w:color w:val="000000"/>
          <w:sz w:val="24"/>
          <w:szCs w:val="24"/>
        </w:rPr>
        <w:t xml:space="preserve"> em registro próprio, comunicando ao preposto da CONTRATADA as irregularidades constatadas, informando prazo para sua regularização, propondo à Administração, quando for o caso, a aplicação das penalidades previstas na legislação pertinente.</w:t>
      </w:r>
    </w:p>
    <w:p w14:paraId="6F4760D1"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.3 - Ficam reservados à fiscalização o direito e a autoridade para resolver todo e qualquer caso singular, omisso ou duvidoso não previsto no processo administrativo e tudo o mais que se relacione com o objeto licitado, desde que não acarrete ônus para a CMI ou modificação da contratação.</w:t>
      </w:r>
    </w:p>
    <w:p w14:paraId="205A205F"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.4 - As decisões que ultrapassarem a competência do fiscal da CMI deverão ser solicitadas formalmente pela CONTRATADA à autoridade administrativa imediatamente superior ao fiscal, através dele, em tempo hábil para a adoção de medidas convenientes.</w:t>
      </w:r>
    </w:p>
    <w:p w14:paraId="3C98AC76"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.5 - A CONTRATADA deverá aceitar, antecipadamente, todos os métodos de inspeção, verificação e controle a serem adotados pela fiscalização, obrigando-se a fornecer todos os dados, elementos, explicações, esclarecimentos, soluções e comunicações necessárias ao desenvolvimento de sua atividade.</w:t>
      </w:r>
    </w:p>
    <w:p w14:paraId="481CFD70"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.6 - A existência e a atuação da fiscalização em nada restringem a responsabilidade única, integral e exclusiva da CONTRATADA, no que concerne ao objeto da contratação, às implicações próximas e remotas perante a CMI ou perante terceiros, do mesmo modo que a ocorrência de irregularidades decorrentes da execução contratual não implicará em corresponsabilidade da CMI ou de seus prepostos, devendo, ainda, a CONTRATADA, sem prejuízo das penalidades previstas, proceder ao ressarcimento imediato a CMI dos prejuízos apurados e imputados à falhas em suas atividades.</w:t>
      </w:r>
    </w:p>
    <w:p w14:paraId="1B3391F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.7 Exigências da fiscalização, respaldada na legislação aplicável, no TR e Edital, deverão ser imediatamente atendidas pela CONTRATADA;</w:t>
      </w:r>
    </w:p>
    <w:p w14:paraId="2473C098"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.8 O descumprimento total ou parcial das demais obrigações e responsabilidades assumidas pela CONTRATADA ensejará a aplicação de sanções administrativas, na legislação vigente;</w:t>
      </w:r>
    </w:p>
    <w:p w14:paraId="07B0577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6</w:t>
      </w:r>
      <w:r w:rsidRPr="00995DB7">
        <w:rPr>
          <w:rFonts w:ascii="Times New Roman" w:hAnsi="Times New Roman" w:cs="Times New Roman"/>
          <w:color w:val="000000"/>
          <w:sz w:val="24"/>
          <w:szCs w:val="24"/>
        </w:rPr>
        <w:t>.9 A fiscalização do contrato será auxiliada pelos órgãos de assessoramento jurídico e de controle interno da Administração da CMI, que deverão dirimir dúvidas e subsidiá-lo com informações relevantes para prevenir riscos na execução contratual.</w:t>
      </w:r>
    </w:p>
    <w:p w14:paraId="13185EAE"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7</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DO PAGAMENTO</w:t>
      </w:r>
    </w:p>
    <w:p w14:paraId="28F4E2A6"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995DB7">
        <w:rPr>
          <w:rFonts w:ascii="Times New Roman" w:hAnsi="Times New Roman" w:cs="Times New Roman"/>
          <w:b/>
          <w:bCs/>
          <w:color w:val="000000"/>
          <w:sz w:val="24"/>
          <w:szCs w:val="24"/>
        </w:rPr>
        <w:t>.1 Liquidação</w:t>
      </w:r>
    </w:p>
    <w:p w14:paraId="55A7BEF0"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.1.1 Para</w:t>
      </w:r>
      <w:proofErr w:type="gramEnd"/>
      <w:r w:rsidRPr="00995DB7">
        <w:rPr>
          <w:rFonts w:ascii="Times New Roman" w:hAnsi="Times New Roman" w:cs="Times New Roman"/>
          <w:color w:val="000000"/>
          <w:sz w:val="24"/>
          <w:szCs w:val="24"/>
        </w:rPr>
        <w:t xml:space="preserve"> fins de liquidação, o setor competente deverá verificar se a nota fiscal ou instrumento de cobrança equivalente apresentado expressa os elementos necessários e essenciais do documento, tais como:</w:t>
      </w:r>
    </w:p>
    <w:p w14:paraId="1F54E5B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a) o prazo de validade;</w:t>
      </w:r>
    </w:p>
    <w:p w14:paraId="16FD5FDF"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b) a data da emissão; </w:t>
      </w:r>
    </w:p>
    <w:p w14:paraId="11539EF1"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c) os dados do contrato e do órgão contratante; </w:t>
      </w:r>
    </w:p>
    <w:p w14:paraId="50054E7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d) o período respectivo de execução do contrato; </w:t>
      </w:r>
    </w:p>
    <w:p w14:paraId="76A090BC"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 xml:space="preserve">e) o valor a pagar; e </w:t>
      </w:r>
    </w:p>
    <w:p w14:paraId="08DD642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f) eventual destaque do valor de retenções tributárias cabíveis.</w:t>
      </w:r>
    </w:p>
    <w:p w14:paraId="3057D65B"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.1.2 Havendo</w:t>
      </w:r>
      <w:proofErr w:type="gramEnd"/>
      <w:r w:rsidRPr="00995DB7">
        <w:rPr>
          <w:rFonts w:ascii="Times New Roman" w:hAnsi="Times New Roman" w:cs="Times New Roman"/>
          <w:color w:val="000000"/>
          <w:sz w:val="24"/>
          <w:szCs w:val="24"/>
        </w:rPr>
        <w:t xml:space="preserve">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4C71EA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.1.3 A nota fiscal ou instrumento de cobrança equivalente deverá ser obrigatoriamente acompanhado da comprovação da regularidade fiscal, social e trabalhista constatada por meio da documentação prevista no art. 68 da Lei nº 14.133/2021;</w:t>
      </w:r>
    </w:p>
    <w:p w14:paraId="55EFABFB"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.1.4 Constatando-se</w:t>
      </w:r>
      <w:proofErr w:type="gramEnd"/>
      <w:r w:rsidRPr="00995DB7">
        <w:rPr>
          <w:rFonts w:ascii="Times New Roman" w:hAnsi="Times New Roman" w:cs="Times New Roman"/>
          <w:color w:val="000000"/>
          <w:sz w:val="24"/>
          <w:szCs w:val="24"/>
        </w:rPr>
        <w:t xml:space="preserv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6A5A8AD"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.1.5 Não</w:t>
      </w:r>
      <w:proofErr w:type="gramEnd"/>
      <w:r w:rsidRPr="00995DB7">
        <w:rPr>
          <w:rFonts w:ascii="Times New Roman" w:hAnsi="Times New Roman" w:cs="Times New Roman"/>
          <w:color w:val="000000"/>
          <w:sz w:val="24"/>
          <w:szCs w:val="24"/>
        </w:rPr>
        <w:t xml:space="preserve">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C44F5A5"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.1.6 Persistindo</w:t>
      </w:r>
      <w:proofErr w:type="gramEnd"/>
      <w:r w:rsidRPr="00995DB7">
        <w:rPr>
          <w:rFonts w:ascii="Times New Roman" w:hAnsi="Times New Roman" w:cs="Times New Roman"/>
          <w:color w:val="000000"/>
          <w:sz w:val="24"/>
          <w:szCs w:val="24"/>
        </w:rPr>
        <w:t xml:space="preserve"> a irregularidade, o contratante deverá adotar as medidas necessárias à rescisão contratual nos autos do processo administrativo correspondente, assegurada ao contratado a ampla defesa. </w:t>
      </w:r>
    </w:p>
    <w:p w14:paraId="7C90C45B"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.1.7 Havendo</w:t>
      </w:r>
      <w:proofErr w:type="gramEnd"/>
      <w:r w:rsidRPr="00995DB7">
        <w:rPr>
          <w:rFonts w:ascii="Times New Roman" w:hAnsi="Times New Roman" w:cs="Times New Roman"/>
          <w:color w:val="000000"/>
          <w:sz w:val="24"/>
          <w:szCs w:val="24"/>
        </w:rPr>
        <w:t xml:space="preserve"> a efetiva execução do objeto, os pagamentos serão realizados normalmente, até que se decida pela rescisão do contrato, caso o contratado não regularize sua situação.</w:t>
      </w:r>
    </w:p>
    <w:p w14:paraId="58C9DC5B"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995DB7">
        <w:rPr>
          <w:rFonts w:ascii="Times New Roman" w:hAnsi="Times New Roman" w:cs="Times New Roman"/>
          <w:b/>
          <w:bCs/>
          <w:color w:val="000000"/>
          <w:sz w:val="24"/>
          <w:szCs w:val="24"/>
        </w:rPr>
        <w:t>.2 Prazo do pagamento</w:t>
      </w:r>
    </w:p>
    <w:p w14:paraId="53176E4B"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.2.1 A CONTRATANTE pagará à CONTRATADA pelos produtos adquiridos, em até 30 (trinta) dias consecutivos, após a apresentação da Nota Fiscal/Fatura correspondente, caso haja a aceitabilidade dos produtos, cabendo a contratada comprovar sua regularidade fiscal conforme solicitado para a habilitação no certame licitatório;</w:t>
      </w:r>
    </w:p>
    <w:p w14:paraId="44EF07EA"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.2.2 Ocorrendo</w:t>
      </w:r>
      <w:proofErr w:type="gramEnd"/>
      <w:r w:rsidRPr="00995DB7">
        <w:rPr>
          <w:rFonts w:ascii="Times New Roman" w:hAnsi="Times New Roman" w:cs="Times New Roman"/>
          <w:color w:val="000000"/>
          <w:sz w:val="24"/>
          <w:szCs w:val="24"/>
        </w:rPr>
        <w:t xml:space="preserve"> erros na apresentação dos documentos fiscais, será solicitada à CONTRATADA imediata correção, ficando estabelecido que o prazo para pagamento somente será contado a partir da data da regularização;</w:t>
      </w:r>
    </w:p>
    <w:p w14:paraId="210F7F9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.2.3 A Câmara Municipal de Itaguaí, poderá deduzir do pagamento importâncias que a qualquer título lhe forem devidos pela CONTRATADA, em decorrência de descumprimento de suas obrigações;</w:t>
      </w:r>
    </w:p>
    <w:p w14:paraId="6A9E86B0"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.2.4 No</w:t>
      </w:r>
      <w:proofErr w:type="gramEnd"/>
      <w:r w:rsidRPr="00995DB7">
        <w:rPr>
          <w:rFonts w:ascii="Times New Roman" w:hAnsi="Times New Roman" w:cs="Times New Roman"/>
          <w:color w:val="000000"/>
          <w:sz w:val="24"/>
          <w:szCs w:val="24"/>
        </w:rPr>
        <w:t xml:space="preserve"> caso de controvérsia sobre a execução do objeto, quanto à dimensão, qualidade e quantidade, deverá ser observado o teor do art. 143 da Lei nº 14.133/2021, comunicando-se à empresa para emissão de Nota Fiscal no que se refere à parcela incontroversa da execução do objeto, para efeito de liquidação e pagamento;</w:t>
      </w:r>
    </w:p>
    <w:p w14:paraId="5EA20F0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.2.5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A27CB34"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Pr="00995DB7">
        <w:rPr>
          <w:rFonts w:ascii="Times New Roman" w:hAnsi="Times New Roman" w:cs="Times New Roman"/>
          <w:b/>
          <w:bCs/>
          <w:color w:val="000000"/>
          <w:sz w:val="24"/>
          <w:szCs w:val="24"/>
        </w:rPr>
        <w:t>.3 Forma de pagamento</w:t>
      </w:r>
    </w:p>
    <w:p w14:paraId="33AB31D4"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.3.1 O pagamento será realizado por meio de ordem bancária, para crédito em banco, agência e conta corrente indicados pelo contratado.</w:t>
      </w:r>
    </w:p>
    <w:p w14:paraId="49A364BC"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.3.2 Será</w:t>
      </w:r>
      <w:proofErr w:type="gramEnd"/>
      <w:r w:rsidRPr="00995DB7">
        <w:rPr>
          <w:rFonts w:ascii="Times New Roman" w:hAnsi="Times New Roman" w:cs="Times New Roman"/>
          <w:color w:val="000000"/>
          <w:sz w:val="24"/>
          <w:szCs w:val="24"/>
        </w:rPr>
        <w:t xml:space="preserve"> considerada data do pagamento o dia em que constar como emitida a ordem bancária para pagamento.</w:t>
      </w:r>
    </w:p>
    <w:p w14:paraId="1C5C6E85"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.3.3 Quando do pagamento, será efetuada a retenção tributária prevista na legislação aplicável.</w:t>
      </w:r>
    </w:p>
    <w:p w14:paraId="21089F36"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.3.3.1 Independentemente do percentual de tributo inserido na planilha, quando houver, serão retidos na fonte, quando da realização do pagamento, os percentuais estabelecidos na legislação vigente.</w:t>
      </w:r>
    </w:p>
    <w:p w14:paraId="62D0AB9D"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95DB7">
        <w:rPr>
          <w:rFonts w:ascii="Times New Roman" w:hAnsi="Times New Roman" w:cs="Times New Roman"/>
          <w:color w:val="000000"/>
          <w:sz w:val="24"/>
          <w:szCs w:val="24"/>
        </w:rPr>
        <w:t>.3.4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548D6F"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8</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FORMA E CRITÉRIOS DE SELEÇÃO DO FORNECEDOR E FORMA DE FORNECIMENTO</w:t>
      </w:r>
    </w:p>
    <w:p w14:paraId="18C2CEA4"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995DB7">
        <w:rPr>
          <w:rFonts w:ascii="Times New Roman" w:hAnsi="Times New Roman" w:cs="Times New Roman"/>
          <w:b/>
          <w:bCs/>
          <w:color w:val="000000"/>
          <w:sz w:val="24"/>
          <w:szCs w:val="24"/>
        </w:rPr>
        <w:t>.1 Forma de seleção e critério de julgamento da proposta</w:t>
      </w:r>
    </w:p>
    <w:p w14:paraId="047E320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.1.1 O fornecedor será selecionado por meio da realização de procedimento de LICITAÇÃO, na modalidade PREGÃO, sob a forma ELETRÔNICA na plataforma </w:t>
      </w:r>
      <w:proofErr w:type="spellStart"/>
      <w:r w:rsidRPr="00995DB7">
        <w:rPr>
          <w:rFonts w:ascii="Times New Roman" w:hAnsi="Times New Roman" w:cs="Times New Roman"/>
          <w:color w:val="000000"/>
          <w:sz w:val="24"/>
          <w:szCs w:val="24"/>
        </w:rPr>
        <w:t>Licitanet</w:t>
      </w:r>
      <w:proofErr w:type="spellEnd"/>
      <w:r w:rsidRPr="00995DB7">
        <w:rPr>
          <w:rFonts w:ascii="Times New Roman" w:hAnsi="Times New Roman" w:cs="Times New Roman"/>
          <w:color w:val="000000"/>
          <w:sz w:val="24"/>
          <w:szCs w:val="24"/>
        </w:rPr>
        <w:t>, com adoção do critério de julgamento pelo menor preço OU maior desconto.</w:t>
      </w:r>
    </w:p>
    <w:p w14:paraId="78524F8B"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.2 Forma de fornecimento</w:t>
      </w:r>
    </w:p>
    <w:p w14:paraId="08C28441"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.2.1 O fornecimento do objeto será parcelado.</w:t>
      </w:r>
    </w:p>
    <w:p w14:paraId="295875B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 Exigências de habilitação</w:t>
      </w:r>
    </w:p>
    <w:p w14:paraId="41A91851"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 Para</w:t>
      </w:r>
      <w:proofErr w:type="gramEnd"/>
      <w:r w:rsidRPr="00995DB7">
        <w:rPr>
          <w:rFonts w:ascii="Times New Roman" w:hAnsi="Times New Roman" w:cs="Times New Roman"/>
          <w:color w:val="000000"/>
          <w:sz w:val="24"/>
          <w:szCs w:val="24"/>
        </w:rPr>
        <w:t xml:space="preserve"> fins de habilitação, deverá o licitante comprovar os seguintes requisitos:</w:t>
      </w:r>
    </w:p>
    <w:p w14:paraId="0F16BAAA"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995DB7">
        <w:rPr>
          <w:rFonts w:ascii="Times New Roman" w:hAnsi="Times New Roman" w:cs="Times New Roman"/>
          <w:b/>
          <w:bCs/>
          <w:color w:val="000000"/>
          <w:sz w:val="24"/>
          <w:szCs w:val="24"/>
        </w:rPr>
        <w:t>.3.1.1 Habilitação jurídica</w:t>
      </w:r>
    </w:p>
    <w:p w14:paraId="7603BA0F"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a) Pessoa física: cédula de identidade (RG) ou documento equivalente que, por força de lei, tenha validade para fins de identificação em todo o território nacional;</w:t>
      </w:r>
    </w:p>
    <w:p w14:paraId="0805DB65"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b) Empresário individual: inscrição no Registro Público de Empresas Mercantis, a cargo da Junta Comercial da respectiva sede;</w:t>
      </w:r>
    </w:p>
    <w:p w14:paraId="63BE749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c) Microempreendedor Individual - MEI: Certificado da Condição de Microempreendedor Individual – CCMEI;</w:t>
      </w:r>
    </w:p>
    <w:p w14:paraId="1C8C19A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d)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5C0F01D"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5C85736"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f) Sociedade simples: inscrição do ato constitutivo no Registro Civil de Pessoas Jurídicas do local de sua sede, acompanhada de documento comprobatório de seus administradores;</w:t>
      </w:r>
    </w:p>
    <w:p w14:paraId="41C681D1"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g)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76F088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h)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9A77942"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.3.1.1.1Os documentos apresentados deverão estar acompanhados de todas as alterações ou da consolidação respectiva.</w:t>
      </w:r>
    </w:p>
    <w:p w14:paraId="28E3E52B"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995DB7">
        <w:rPr>
          <w:rFonts w:ascii="Times New Roman" w:hAnsi="Times New Roman" w:cs="Times New Roman"/>
          <w:b/>
          <w:bCs/>
          <w:color w:val="000000"/>
          <w:sz w:val="24"/>
          <w:szCs w:val="24"/>
        </w:rPr>
        <w:t>.3.1.2 Habilitação fiscal, social e trabalhista</w:t>
      </w:r>
    </w:p>
    <w:p w14:paraId="49DB76C4"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.3.1.2.1 Prova de inscrição no Cadastro Nacional de Pessoas Jurídicas ou no Cadastro de Pessoas Físicas, conforme o caso;</w:t>
      </w:r>
    </w:p>
    <w:p w14:paraId="0368165F"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B2EF3D5"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.3.1.2.3 Prova de regularidade com o Fundo de Garantia do Tempo de Serviço (FGTS);</w:t>
      </w:r>
    </w:p>
    <w:p w14:paraId="634D0A7E"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9874FE"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.3.1.2.5 Prova de inscrição no cadastro de contribuintes Estadual relativo ao domicílio ou sede do fornecedor, pertinente ao seu ramo de atividade e compatível com o objeto contratual; </w:t>
      </w:r>
    </w:p>
    <w:p w14:paraId="7CCCF95B"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.3.1.2.6 Prova de regularidade com a Fazenda Estadual do domicílio ou sede do fornecedor, relativa à atividade em cujo exercício contrata ou concorre;</w:t>
      </w:r>
    </w:p>
    <w:p w14:paraId="5E87040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7CB27700"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.3.1.2.8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8C41DE"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995DB7">
        <w:rPr>
          <w:rFonts w:ascii="Times New Roman" w:hAnsi="Times New Roman" w:cs="Times New Roman"/>
          <w:b/>
          <w:bCs/>
          <w:color w:val="000000"/>
          <w:sz w:val="24"/>
          <w:szCs w:val="24"/>
        </w:rPr>
        <w:t>.3.1.3 Qualificação Econômico-Financeira</w:t>
      </w:r>
    </w:p>
    <w:p w14:paraId="50C7E00D"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.3.1.3.1 Certidão negativa de insolvência civil expedida pelo distribuidor do domicílio ou sede do licitante, caso se trate de pessoa física, desde que admitida a sua participação na licitação, ou de sociedade simples; </w:t>
      </w:r>
    </w:p>
    <w:p w14:paraId="1EEB3CF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.3.1.3.2 Certidão negativa de falência expedida pelo distribuidor da sede do fornecedor, nos termos do art. 69, caput, inciso II da Lei nº 14.133/2021;</w:t>
      </w:r>
    </w:p>
    <w:p w14:paraId="418EE5AA"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.3.1.3.3 Balanço patrimonial, demonstração de resultado de exercício e demais demonstrações contábeis dos 2 (dois) últimos exercícios sociais, comprovando:</w:t>
      </w:r>
    </w:p>
    <w:p w14:paraId="220D6FFE"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a) Índices de Liquidez Geral (LG), Liquidez Corrente (LC), e Solvência Geral (SG) superiores a 1 (um);</w:t>
      </w:r>
    </w:p>
    <w:p w14:paraId="788E36D1"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b) As</w:t>
      </w:r>
      <w:proofErr w:type="gramEnd"/>
      <w:r w:rsidRPr="00995DB7">
        <w:rPr>
          <w:rFonts w:ascii="Times New Roman" w:hAnsi="Times New Roman" w:cs="Times New Roman"/>
          <w:color w:val="000000"/>
          <w:sz w:val="24"/>
          <w:szCs w:val="24"/>
        </w:rPr>
        <w:t xml:space="preserve"> empresas criadas no exercício financeiro da licitação deverão atender a todas as exigências da habilitação e poderão substituir os demonstrativos contábeis pelo balanço de abertura, nos termos do art. 65, §2°, da Lei nº 14.133/2021;</w:t>
      </w:r>
    </w:p>
    <w:p w14:paraId="02D9DE13"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c) Os</w:t>
      </w:r>
      <w:proofErr w:type="gramEnd"/>
      <w:r w:rsidRPr="00995DB7">
        <w:rPr>
          <w:rFonts w:ascii="Times New Roman" w:hAnsi="Times New Roman" w:cs="Times New Roman"/>
          <w:color w:val="000000"/>
          <w:sz w:val="24"/>
          <w:szCs w:val="24"/>
        </w:rPr>
        <w:t xml:space="preserve"> documentos referidos acima limitar-se-ão ao último exercício no caso de a pessoa jurídica ter sido constituída há menos de 2 (dois) anos;</w:t>
      </w:r>
    </w:p>
    <w:p w14:paraId="7B2932F9" w14:textId="77777777" w:rsidR="00573873" w:rsidRPr="00995DB7" w:rsidRDefault="00573873" w:rsidP="00573873">
      <w:pPr>
        <w:spacing w:line="360" w:lineRule="auto"/>
        <w:jc w:val="both"/>
        <w:rPr>
          <w:rFonts w:ascii="Times New Roman" w:hAnsi="Times New Roman" w:cs="Times New Roman"/>
          <w:color w:val="000000"/>
          <w:sz w:val="24"/>
          <w:szCs w:val="24"/>
        </w:rPr>
      </w:pPr>
      <w:proofErr w:type="gramStart"/>
      <w:r w:rsidRPr="00995DB7">
        <w:rPr>
          <w:rFonts w:ascii="Times New Roman" w:hAnsi="Times New Roman" w:cs="Times New Roman"/>
          <w:color w:val="000000"/>
          <w:sz w:val="24"/>
          <w:szCs w:val="24"/>
        </w:rPr>
        <w:t>d) Os</w:t>
      </w:r>
      <w:proofErr w:type="gramEnd"/>
      <w:r w:rsidRPr="00995DB7">
        <w:rPr>
          <w:rFonts w:ascii="Times New Roman" w:hAnsi="Times New Roman" w:cs="Times New Roman"/>
          <w:color w:val="000000"/>
          <w:sz w:val="24"/>
          <w:szCs w:val="24"/>
        </w:rPr>
        <w:t xml:space="preserve"> documentos referidos acima deverão ser exigidos com base no limite definido pela Receita Federal do Brasil para transmissão da Escrituração Contábil Digital - ECD ao </w:t>
      </w:r>
      <w:proofErr w:type="spellStart"/>
      <w:r w:rsidRPr="00995DB7">
        <w:rPr>
          <w:rFonts w:ascii="Times New Roman" w:hAnsi="Times New Roman" w:cs="Times New Roman"/>
          <w:color w:val="000000"/>
          <w:sz w:val="24"/>
          <w:szCs w:val="24"/>
        </w:rPr>
        <w:t>Sped</w:t>
      </w:r>
      <w:proofErr w:type="spellEnd"/>
      <w:r w:rsidRPr="00995DB7">
        <w:rPr>
          <w:rFonts w:ascii="Times New Roman" w:hAnsi="Times New Roman" w:cs="Times New Roman"/>
          <w:color w:val="000000"/>
          <w:sz w:val="24"/>
          <w:szCs w:val="24"/>
        </w:rPr>
        <w:t>.</w:t>
      </w:r>
    </w:p>
    <w:p w14:paraId="769583E0"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.3.1.3.3.1 Caso a empresa licitante apresente resultado inferior ou igual a 1 (um) em qualquer dos índices de Liquidez Geral (LG), Solvência Geral (SG) e Liquidez Corrente (LC), será exigido para fins de habilitação </w:t>
      </w:r>
      <w:r w:rsidRPr="00995DB7">
        <w:rPr>
          <w:rFonts w:ascii="Times New Roman" w:hAnsi="Times New Roman" w:cs="Times New Roman"/>
          <w:color w:val="000000"/>
          <w:sz w:val="24"/>
          <w:szCs w:val="24"/>
        </w:rPr>
        <w:lastRenderedPageBreak/>
        <w:t xml:space="preserve">capital mínimo OU patrimônio líquido mínimo de </w:t>
      </w:r>
      <w:proofErr w:type="spellStart"/>
      <w:r w:rsidRPr="00995DB7">
        <w:rPr>
          <w:rFonts w:ascii="Times New Roman" w:hAnsi="Times New Roman" w:cs="Times New Roman"/>
          <w:color w:val="000000"/>
          <w:sz w:val="24"/>
          <w:szCs w:val="24"/>
        </w:rPr>
        <w:t>xx</w:t>
      </w:r>
      <w:proofErr w:type="spellEnd"/>
      <w:r w:rsidRPr="00995DB7">
        <w:rPr>
          <w:rFonts w:ascii="Times New Roman" w:hAnsi="Times New Roman" w:cs="Times New Roman"/>
          <w:color w:val="000000"/>
          <w:sz w:val="24"/>
          <w:szCs w:val="24"/>
        </w:rPr>
        <w:t>% [até 10%] do valor total estimado da contratação OU valor total estimado da parcela pertinente.</w:t>
      </w:r>
    </w:p>
    <w:p w14:paraId="60F11E3C"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.3.1.3.3.2 O atendimento dos índices econômicos previstos neste item deverá ser atestado mediante declaração assinada por profissional habilitado da área contábil, apresentada pelo fornecedor.</w:t>
      </w:r>
    </w:p>
    <w:p w14:paraId="1D21D95D" w14:textId="77777777" w:rsidR="00573873" w:rsidRPr="00995DB7" w:rsidRDefault="00573873" w:rsidP="00573873">
      <w:pPr>
        <w:spacing w:line="360" w:lineRule="auto"/>
        <w:jc w:val="both"/>
        <w:rPr>
          <w:rFonts w:ascii="Times New Roman" w:hAnsi="Times New Roman" w:cs="Times New Roman"/>
          <w:b/>
          <w:bCs/>
          <w:color w:val="000000"/>
          <w:sz w:val="24"/>
          <w:szCs w:val="24"/>
        </w:rPr>
      </w:pPr>
      <w:r w:rsidRPr="00995DB7">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Pr="00995DB7">
        <w:rPr>
          <w:rFonts w:ascii="Times New Roman" w:hAnsi="Times New Roman" w:cs="Times New Roman"/>
          <w:b/>
          <w:bCs/>
          <w:color w:val="000000"/>
          <w:sz w:val="24"/>
          <w:szCs w:val="24"/>
        </w:rPr>
        <w:t>.3.1.4 Qualificação Técnica</w:t>
      </w:r>
    </w:p>
    <w:p w14:paraId="369C7809"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 xml:space="preserve">.3.1.4.1 Comprovação de aptidão para o fornecimento de bens similares/equivalentes ou superiores com o objeto desta contratação, por meio da apresentação de certidões ou atestados, por pessoas jurídicas de direito público ou privado, ou regularmente </w:t>
      </w:r>
      <w:proofErr w:type="gramStart"/>
      <w:r w:rsidRPr="00995DB7">
        <w:rPr>
          <w:rFonts w:ascii="Times New Roman" w:hAnsi="Times New Roman" w:cs="Times New Roman"/>
          <w:color w:val="000000"/>
          <w:sz w:val="24"/>
          <w:szCs w:val="24"/>
        </w:rPr>
        <w:t>emitido(</w:t>
      </w:r>
      <w:proofErr w:type="gramEnd"/>
      <w:r w:rsidRPr="00995DB7">
        <w:rPr>
          <w:rFonts w:ascii="Times New Roman" w:hAnsi="Times New Roman" w:cs="Times New Roman"/>
          <w:color w:val="000000"/>
          <w:sz w:val="24"/>
          <w:szCs w:val="24"/>
        </w:rPr>
        <w:t>s) pelo conselho profissional competente, quando for o caso.</w:t>
      </w:r>
    </w:p>
    <w:p w14:paraId="2BB5D467"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.3.1.4.2 Os atestados de capacidade técnica poderão ser apresentados em nome da matriz ou da filial do fornecedor.</w:t>
      </w:r>
    </w:p>
    <w:p w14:paraId="79A232CE"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95DB7">
        <w:rPr>
          <w:rFonts w:ascii="Times New Roman" w:hAnsi="Times New Roman" w:cs="Times New Roman"/>
          <w:color w:val="000000"/>
          <w:sz w:val="24"/>
          <w:szCs w:val="24"/>
        </w:rPr>
        <w:t>.3.1.4.3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E83FC4D"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sidRPr="00995DB7">
        <w:rPr>
          <w:rFonts w:ascii="Times New Roman" w:hAnsi="Times New Roman" w:cs="Times New Roman"/>
          <w:b/>
          <w:sz w:val="24"/>
          <w:szCs w:val="24"/>
        </w:rPr>
        <w:t>1</w:t>
      </w:r>
      <w:r>
        <w:rPr>
          <w:rFonts w:ascii="Times New Roman" w:hAnsi="Times New Roman" w:cs="Times New Roman"/>
          <w:b/>
          <w:sz w:val="24"/>
          <w:szCs w:val="24"/>
        </w:rPr>
        <w:t>9</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GARANTIA DOS PRODUTOS</w:t>
      </w:r>
    </w:p>
    <w:p w14:paraId="0872EC5E" w14:textId="77777777" w:rsidR="00573873"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995DB7">
        <w:rPr>
          <w:rFonts w:ascii="Times New Roman" w:hAnsi="Times New Roman" w:cs="Times New Roman"/>
          <w:color w:val="000000"/>
          <w:sz w:val="24"/>
          <w:szCs w:val="24"/>
        </w:rPr>
        <w:t>. O prazo de garantia dos produtos é aquele previsto na Lei nº 8.078/1990 (Código de Defesa do Consumidor).</w:t>
      </w:r>
    </w:p>
    <w:p w14:paraId="3BE2962F"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20</w:t>
      </w:r>
      <w:r w:rsidRPr="00995DB7">
        <w:rPr>
          <w:rFonts w:ascii="Times New Roman" w:hAnsi="Times New Roman" w:cs="Times New Roman"/>
          <w:b/>
          <w:sz w:val="24"/>
          <w:szCs w:val="24"/>
        </w:rPr>
        <w:t xml:space="preserve"> – </w:t>
      </w:r>
      <w:r>
        <w:rPr>
          <w:rFonts w:ascii="Times New Roman" w:hAnsi="Times New Roman" w:cs="Times New Roman"/>
          <w:b/>
          <w:color w:val="000000"/>
          <w:sz w:val="24"/>
          <w:szCs w:val="24"/>
        </w:rPr>
        <w:t>CANCELAMENTO DO REGISTRO DO LICITANTE VENCEDOR E DOS PREÇOS REGISTRADOS</w:t>
      </w:r>
    </w:p>
    <w:p w14:paraId="7EA86036" w14:textId="77777777" w:rsidR="00573873" w:rsidRDefault="00573873" w:rsidP="00573873">
      <w:pPr>
        <w:spacing w:after="360" w:line="360" w:lineRule="auto"/>
        <w:rPr>
          <w:rFonts w:ascii="Times New Roman" w:hAnsi="Times New Roman"/>
          <w:szCs w:val="24"/>
        </w:rPr>
      </w:pPr>
      <w:r>
        <w:rPr>
          <w:rFonts w:ascii="Times New Roman" w:hAnsi="Times New Roman"/>
          <w:b/>
          <w:szCs w:val="24"/>
        </w:rPr>
        <w:t xml:space="preserve">20.1 </w:t>
      </w:r>
      <w:r>
        <w:rPr>
          <w:rFonts w:ascii="Times New Roman" w:hAnsi="Times New Roman"/>
          <w:szCs w:val="24"/>
        </w:rPr>
        <w:t>O registro do fornecedor será cancelado pelo gerenciador, quando o fornecedor:</w:t>
      </w:r>
    </w:p>
    <w:p w14:paraId="1C800156" w14:textId="77777777" w:rsidR="00573873" w:rsidRDefault="00573873" w:rsidP="00573873">
      <w:pPr>
        <w:spacing w:after="360" w:line="360" w:lineRule="auto"/>
        <w:rPr>
          <w:rFonts w:ascii="Times New Roman" w:hAnsi="Times New Roman"/>
          <w:szCs w:val="24"/>
        </w:rPr>
      </w:pPr>
      <w:proofErr w:type="gramStart"/>
      <w:r>
        <w:rPr>
          <w:rFonts w:ascii="Times New Roman" w:hAnsi="Times New Roman"/>
          <w:b/>
          <w:bCs/>
          <w:szCs w:val="24"/>
        </w:rPr>
        <w:t xml:space="preserve">20.1.1 </w:t>
      </w:r>
      <w:r>
        <w:rPr>
          <w:rFonts w:ascii="Times New Roman" w:hAnsi="Times New Roman"/>
          <w:szCs w:val="24"/>
        </w:rPr>
        <w:t>Descumprir</w:t>
      </w:r>
      <w:proofErr w:type="gramEnd"/>
      <w:r>
        <w:rPr>
          <w:rFonts w:ascii="Times New Roman" w:hAnsi="Times New Roman"/>
          <w:szCs w:val="24"/>
        </w:rPr>
        <w:t xml:space="preserve"> as condições da ata de registro de preços, sem motivo justificado;</w:t>
      </w:r>
    </w:p>
    <w:p w14:paraId="75C014AF" w14:textId="77777777" w:rsidR="00573873" w:rsidRDefault="00573873" w:rsidP="00573873">
      <w:pPr>
        <w:spacing w:after="360" w:line="360" w:lineRule="auto"/>
        <w:rPr>
          <w:rFonts w:ascii="Times New Roman" w:hAnsi="Times New Roman"/>
          <w:szCs w:val="24"/>
        </w:rPr>
      </w:pPr>
      <w:proofErr w:type="gramStart"/>
      <w:r>
        <w:rPr>
          <w:rFonts w:ascii="Times New Roman" w:hAnsi="Times New Roman"/>
          <w:b/>
          <w:bCs/>
          <w:szCs w:val="24"/>
        </w:rPr>
        <w:t xml:space="preserve">20.1.2 </w:t>
      </w:r>
      <w:r>
        <w:rPr>
          <w:rFonts w:ascii="Times New Roman" w:hAnsi="Times New Roman"/>
          <w:szCs w:val="24"/>
        </w:rPr>
        <w:t>Não</w:t>
      </w:r>
      <w:proofErr w:type="gramEnd"/>
      <w:r>
        <w:rPr>
          <w:rFonts w:ascii="Times New Roman" w:hAnsi="Times New Roman"/>
          <w:szCs w:val="24"/>
        </w:rPr>
        <w:t xml:space="preserve"> retirar a nota de empenho, ou instrumento equivalente, no prazo estabelecido pela Administração sem justificativa razoável;</w:t>
      </w:r>
    </w:p>
    <w:p w14:paraId="64E6729C" w14:textId="77777777" w:rsidR="00573873" w:rsidRDefault="00573873" w:rsidP="00573873">
      <w:pPr>
        <w:spacing w:after="360" w:line="360" w:lineRule="auto"/>
        <w:rPr>
          <w:rFonts w:ascii="Times New Roman" w:hAnsi="Times New Roman"/>
          <w:szCs w:val="24"/>
        </w:rPr>
      </w:pPr>
      <w:proofErr w:type="gramStart"/>
      <w:r>
        <w:rPr>
          <w:rFonts w:ascii="Times New Roman" w:hAnsi="Times New Roman"/>
          <w:b/>
          <w:bCs/>
          <w:szCs w:val="24"/>
        </w:rPr>
        <w:t xml:space="preserve">20.1.3 </w:t>
      </w:r>
      <w:r>
        <w:rPr>
          <w:rFonts w:ascii="Times New Roman" w:hAnsi="Times New Roman"/>
          <w:szCs w:val="24"/>
        </w:rPr>
        <w:t>Não</w:t>
      </w:r>
      <w:proofErr w:type="gramEnd"/>
      <w:r>
        <w:rPr>
          <w:rFonts w:ascii="Times New Roman" w:hAnsi="Times New Roman"/>
          <w:szCs w:val="24"/>
        </w:rPr>
        <w:t xml:space="preserve"> aceitar manter seu preço registrado, na hipótese prevista no subitem 9.2.2 deste TR; ou</w:t>
      </w:r>
    </w:p>
    <w:p w14:paraId="77C7C062" w14:textId="77777777" w:rsidR="00573873" w:rsidRDefault="00573873" w:rsidP="00573873">
      <w:pPr>
        <w:spacing w:after="360" w:line="360" w:lineRule="auto"/>
        <w:rPr>
          <w:rFonts w:ascii="Times New Roman" w:hAnsi="Times New Roman"/>
          <w:szCs w:val="24"/>
        </w:rPr>
      </w:pPr>
      <w:proofErr w:type="gramStart"/>
      <w:r>
        <w:rPr>
          <w:rFonts w:ascii="Times New Roman" w:hAnsi="Times New Roman"/>
          <w:b/>
          <w:bCs/>
          <w:szCs w:val="24"/>
        </w:rPr>
        <w:t>20.1.4</w:t>
      </w:r>
      <w:r>
        <w:rPr>
          <w:rFonts w:ascii="Times New Roman" w:hAnsi="Times New Roman"/>
          <w:szCs w:val="24"/>
        </w:rPr>
        <w:t xml:space="preserve"> Sofrer</w:t>
      </w:r>
      <w:proofErr w:type="gramEnd"/>
      <w:r>
        <w:rPr>
          <w:rFonts w:ascii="Times New Roman" w:hAnsi="Times New Roman"/>
          <w:szCs w:val="24"/>
        </w:rPr>
        <w:t xml:space="preserve"> sanção prevista nos incisos III ou IV do </w:t>
      </w:r>
      <w:r>
        <w:rPr>
          <w:rFonts w:ascii="Times New Roman" w:hAnsi="Times New Roman"/>
          <w:i/>
          <w:iCs/>
          <w:szCs w:val="24"/>
        </w:rPr>
        <w:t>caput</w:t>
      </w:r>
      <w:r>
        <w:rPr>
          <w:rFonts w:ascii="Times New Roman" w:hAnsi="Times New Roman"/>
          <w:szCs w:val="24"/>
        </w:rPr>
        <w:t xml:space="preserve"> do artigo 156 da Lei 14.133/2021.</w:t>
      </w:r>
    </w:p>
    <w:p w14:paraId="452C5727"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lastRenderedPageBreak/>
        <w:t xml:space="preserve">20.1.4.1 </w:t>
      </w:r>
      <w:r>
        <w:rPr>
          <w:rFonts w:ascii="Times New Roman" w:hAnsi="Times New Roman"/>
          <w:szCs w:val="24"/>
        </w:rPr>
        <w:t xml:space="preserve">Na hipótese de aplicação de sanção prevista nos incisos III ou IV do </w:t>
      </w:r>
      <w:r>
        <w:rPr>
          <w:rFonts w:ascii="Times New Roman" w:hAnsi="Times New Roman"/>
          <w:i/>
          <w:iCs/>
          <w:szCs w:val="24"/>
        </w:rPr>
        <w:t>caput</w:t>
      </w:r>
      <w:r>
        <w:rPr>
          <w:rFonts w:ascii="Times New Roman" w:hAnsi="Times New Roman"/>
          <w:szCs w:val="24"/>
        </w:rPr>
        <w:t xml:space="preserve"> do art. 156 da Lei 14.133/2021,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1184E35"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20.2</w:t>
      </w:r>
      <w:r>
        <w:rPr>
          <w:rFonts w:ascii="Times New Roman" w:hAnsi="Times New Roman"/>
          <w:szCs w:val="24"/>
        </w:rPr>
        <w:t xml:space="preserve"> O cancelamento de registros nas hipóteses previstas no item 17.1 será formalizado por despacho do órgão ou da entidade gerenciadora, garantidos os princípios do contraditório e da ampla defesa.</w:t>
      </w:r>
    </w:p>
    <w:p w14:paraId="2C7D1555"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20.3 </w:t>
      </w:r>
      <w:r>
        <w:rPr>
          <w:rFonts w:ascii="Times New Roman" w:hAnsi="Times New Roman"/>
          <w:szCs w:val="24"/>
        </w:rPr>
        <w:t>Na</w:t>
      </w:r>
      <w:proofErr w:type="gramEnd"/>
      <w:r>
        <w:rPr>
          <w:rFonts w:ascii="Times New Roman" w:hAnsi="Times New Roman"/>
          <w:szCs w:val="24"/>
        </w:rPr>
        <w:t xml:space="preserve"> hipótese de cancelamento do registro do fornecedor, o órgão ou a entidade gerenciadora poderá convocar os licitantes que compõem o cadastro de reserva, observada a ordem de classificação.</w:t>
      </w:r>
    </w:p>
    <w:p w14:paraId="55A81BB2"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20.4 </w:t>
      </w:r>
      <w:r>
        <w:rPr>
          <w:rFonts w:ascii="Times New Roman" w:hAnsi="Times New Roman"/>
          <w:szCs w:val="24"/>
        </w:rPr>
        <w:t xml:space="preserve">O cancelamento dos preços registrados poderá ser realizado pelo gerenciador, em determinada ata de registro de preços, total ou parcialmente, nas seguintes hipóteses, desde que devidamente comprovadas e justificadas: </w:t>
      </w:r>
    </w:p>
    <w:p w14:paraId="2D3B4FE3"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20.4.1 </w:t>
      </w:r>
      <w:r>
        <w:rPr>
          <w:rFonts w:ascii="Times New Roman" w:hAnsi="Times New Roman"/>
          <w:szCs w:val="24"/>
        </w:rPr>
        <w:t>Por</w:t>
      </w:r>
      <w:proofErr w:type="gramEnd"/>
      <w:r>
        <w:rPr>
          <w:rFonts w:ascii="Times New Roman" w:hAnsi="Times New Roman"/>
          <w:szCs w:val="24"/>
        </w:rPr>
        <w:t xml:space="preserve"> razão de interesse público;</w:t>
      </w:r>
    </w:p>
    <w:p w14:paraId="5774713C" w14:textId="77777777" w:rsid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20.4.2 </w:t>
      </w:r>
      <w:r>
        <w:rPr>
          <w:rFonts w:ascii="Times New Roman" w:hAnsi="Times New Roman"/>
          <w:szCs w:val="24"/>
        </w:rPr>
        <w:t>A pedido do fornecedor, decorrente de caso fortuito ou força maior; ou</w:t>
      </w:r>
    </w:p>
    <w:p w14:paraId="2928E65C"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20.4.3 </w:t>
      </w:r>
      <w:r>
        <w:rPr>
          <w:rFonts w:ascii="Times New Roman" w:hAnsi="Times New Roman"/>
          <w:szCs w:val="24"/>
        </w:rPr>
        <w:t>Se</w:t>
      </w:r>
      <w:proofErr w:type="gramEnd"/>
      <w:r>
        <w:rPr>
          <w:rFonts w:ascii="Times New Roman" w:hAnsi="Times New Roman"/>
          <w:szCs w:val="24"/>
        </w:rPr>
        <w:t xml:space="preserve"> não houver êxito nas negociações, nas hipóteses em que o preço de mercado tornar-se superior ou inferior ao preço registrado.</w:t>
      </w:r>
    </w:p>
    <w:p w14:paraId="211A2FEA"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21</w:t>
      </w:r>
      <w:r w:rsidRPr="00995DB7">
        <w:rPr>
          <w:rFonts w:ascii="Times New Roman" w:hAnsi="Times New Roman" w:cs="Times New Roman"/>
          <w:b/>
          <w:sz w:val="24"/>
          <w:szCs w:val="24"/>
        </w:rPr>
        <w:t xml:space="preserve"> – </w:t>
      </w:r>
      <w:r>
        <w:rPr>
          <w:rFonts w:ascii="Times New Roman" w:hAnsi="Times New Roman" w:cs="Times New Roman"/>
          <w:b/>
          <w:color w:val="000000"/>
          <w:sz w:val="24"/>
          <w:szCs w:val="24"/>
        </w:rPr>
        <w:t>DAS PENALIDADES</w:t>
      </w:r>
    </w:p>
    <w:p w14:paraId="04ACEB58"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bCs/>
          <w:szCs w:val="24"/>
        </w:rPr>
        <w:t xml:space="preserve">21.1 </w:t>
      </w:r>
      <w:r>
        <w:rPr>
          <w:rFonts w:ascii="Times New Roman" w:hAnsi="Times New Roman"/>
          <w:szCs w:val="24"/>
        </w:rPr>
        <w:t xml:space="preserve">O descumprimento da Ata de Registro de Preços ensejará aplicação de penalidades, conforme </w:t>
      </w:r>
      <w:r>
        <w:rPr>
          <w:rFonts w:ascii="Times New Roman" w:hAnsi="Times New Roman"/>
          <w:bCs/>
          <w:szCs w:val="24"/>
        </w:rPr>
        <w:t>as infrações previstas no art. 155 da Lei nº 14.133, de 2021, quais sejam:</w:t>
      </w:r>
    </w:p>
    <w:p w14:paraId="78CD3F72"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21.1.1 </w:t>
      </w:r>
      <w:r>
        <w:rPr>
          <w:rFonts w:ascii="Times New Roman" w:hAnsi="Times New Roman"/>
          <w:bCs/>
          <w:szCs w:val="24"/>
        </w:rPr>
        <w:t>Dar causa à inexecução parcial do contrato;</w:t>
      </w:r>
    </w:p>
    <w:p w14:paraId="7507E642"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21.1.2 </w:t>
      </w:r>
      <w:r>
        <w:rPr>
          <w:rFonts w:ascii="Times New Roman" w:hAnsi="Times New Roman"/>
          <w:bCs/>
          <w:szCs w:val="24"/>
        </w:rPr>
        <w:t>Dar causa à inexecução parcial do contrato que cause grave dano à Administração, ao funcionamento dos serviços públicos ou ao interesse coletivo;</w:t>
      </w:r>
    </w:p>
    <w:p w14:paraId="4B1956E8"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21.1.3 </w:t>
      </w:r>
      <w:r>
        <w:rPr>
          <w:rFonts w:ascii="Times New Roman" w:hAnsi="Times New Roman"/>
          <w:bCs/>
          <w:szCs w:val="24"/>
        </w:rPr>
        <w:t>Dar causa à inexecução total do contrato;</w:t>
      </w:r>
    </w:p>
    <w:p w14:paraId="2627CF89"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21.1.4 </w:t>
      </w:r>
      <w:r>
        <w:rPr>
          <w:rFonts w:ascii="Times New Roman" w:hAnsi="Times New Roman"/>
          <w:bCs/>
          <w:szCs w:val="24"/>
        </w:rPr>
        <w:t>Deixar de entregar a documentação exigida para o certame;</w:t>
      </w:r>
    </w:p>
    <w:p w14:paraId="605178A9"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21.1.5 </w:t>
      </w:r>
      <w:r>
        <w:rPr>
          <w:rFonts w:ascii="Times New Roman" w:hAnsi="Times New Roman"/>
          <w:bCs/>
          <w:szCs w:val="24"/>
        </w:rPr>
        <w:t>Não</w:t>
      </w:r>
      <w:proofErr w:type="gramEnd"/>
      <w:r>
        <w:rPr>
          <w:rFonts w:ascii="Times New Roman" w:hAnsi="Times New Roman"/>
          <w:bCs/>
          <w:szCs w:val="24"/>
        </w:rPr>
        <w:t xml:space="preserve"> manter a proposta, salvo em decorrência de fato superveniente devidamente justificado;</w:t>
      </w:r>
    </w:p>
    <w:p w14:paraId="308EC695"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lastRenderedPageBreak/>
        <w:t xml:space="preserve">21.1.6 </w:t>
      </w:r>
      <w:r>
        <w:rPr>
          <w:rFonts w:ascii="Times New Roman" w:hAnsi="Times New Roman"/>
          <w:bCs/>
          <w:szCs w:val="24"/>
        </w:rPr>
        <w:t>Não</w:t>
      </w:r>
      <w:proofErr w:type="gramEnd"/>
      <w:r>
        <w:rPr>
          <w:rFonts w:ascii="Times New Roman" w:hAnsi="Times New Roman"/>
          <w:bCs/>
          <w:szCs w:val="24"/>
        </w:rPr>
        <w:t xml:space="preserve"> celebrar o contrato ou não entregar a documentação exigida para </w:t>
      </w:r>
      <w:proofErr w:type="spellStart"/>
      <w:r>
        <w:rPr>
          <w:rFonts w:ascii="Times New Roman" w:hAnsi="Times New Roman"/>
          <w:bCs/>
          <w:szCs w:val="24"/>
        </w:rPr>
        <w:t>acontratação</w:t>
      </w:r>
      <w:proofErr w:type="spellEnd"/>
      <w:r>
        <w:rPr>
          <w:rFonts w:ascii="Times New Roman" w:hAnsi="Times New Roman"/>
          <w:bCs/>
          <w:szCs w:val="24"/>
        </w:rPr>
        <w:t>, quando convocado dentro do prazo de validade de sua proposta;</w:t>
      </w:r>
    </w:p>
    <w:p w14:paraId="70651E23"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21.1.7 </w:t>
      </w:r>
      <w:r>
        <w:rPr>
          <w:rFonts w:ascii="Times New Roman" w:hAnsi="Times New Roman"/>
          <w:bCs/>
          <w:szCs w:val="24"/>
        </w:rPr>
        <w:t>Ensejar</w:t>
      </w:r>
      <w:proofErr w:type="gramEnd"/>
      <w:r>
        <w:rPr>
          <w:rFonts w:ascii="Times New Roman" w:hAnsi="Times New Roman"/>
          <w:bCs/>
          <w:szCs w:val="24"/>
        </w:rPr>
        <w:t xml:space="preserve"> o retardamento da execução ou da entrega do objeto da licitação sem motivo justificado;</w:t>
      </w:r>
    </w:p>
    <w:p w14:paraId="72422703"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21.1.8 </w:t>
      </w:r>
      <w:r>
        <w:rPr>
          <w:rFonts w:ascii="Times New Roman" w:hAnsi="Times New Roman"/>
          <w:bCs/>
          <w:szCs w:val="24"/>
        </w:rPr>
        <w:t>Apresentar</w:t>
      </w:r>
      <w:proofErr w:type="gramEnd"/>
      <w:r>
        <w:rPr>
          <w:rFonts w:ascii="Times New Roman" w:hAnsi="Times New Roman"/>
          <w:bCs/>
          <w:szCs w:val="24"/>
        </w:rPr>
        <w:t xml:space="preserve"> declaração ou documentação falsa exigida para o certame ou prestar declaração falsa durante a dispensa eletrônica ou a execução do contrato;</w:t>
      </w:r>
    </w:p>
    <w:p w14:paraId="6EDF997F"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21.1.9 </w:t>
      </w:r>
      <w:r>
        <w:rPr>
          <w:rFonts w:ascii="Times New Roman" w:hAnsi="Times New Roman"/>
          <w:bCs/>
          <w:szCs w:val="24"/>
        </w:rPr>
        <w:t>Fraudar</w:t>
      </w:r>
      <w:proofErr w:type="gramEnd"/>
      <w:r>
        <w:rPr>
          <w:rFonts w:ascii="Times New Roman" w:hAnsi="Times New Roman"/>
          <w:bCs/>
          <w:szCs w:val="24"/>
        </w:rPr>
        <w:t xml:space="preserve"> a dispensa eletrônica ou praticar ato fraudulento na execução do contrato;</w:t>
      </w:r>
    </w:p>
    <w:p w14:paraId="13107D46"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21.1.10 </w:t>
      </w:r>
      <w:r>
        <w:rPr>
          <w:rFonts w:ascii="Times New Roman" w:hAnsi="Times New Roman"/>
          <w:bCs/>
          <w:szCs w:val="24"/>
        </w:rPr>
        <w:t>Comportar-se de modo inidôneo ou cometer fraude de qualquer natureza;</w:t>
      </w:r>
    </w:p>
    <w:p w14:paraId="7AA29BB3"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21.1.10.1 </w:t>
      </w:r>
      <w:r>
        <w:rPr>
          <w:rFonts w:ascii="Times New Roman" w:hAnsi="Times New Roman"/>
          <w:bCs/>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4B3C27D9"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21.1.11 </w:t>
      </w:r>
      <w:r>
        <w:rPr>
          <w:rFonts w:ascii="Times New Roman" w:hAnsi="Times New Roman"/>
          <w:bCs/>
          <w:szCs w:val="24"/>
        </w:rPr>
        <w:t>Praticar</w:t>
      </w:r>
      <w:proofErr w:type="gramEnd"/>
      <w:r>
        <w:rPr>
          <w:rFonts w:ascii="Times New Roman" w:hAnsi="Times New Roman"/>
          <w:bCs/>
          <w:szCs w:val="24"/>
        </w:rPr>
        <w:t xml:space="preserve"> atos ilícitos com vistas a frustrar os objetivos deste certame;</w:t>
      </w:r>
    </w:p>
    <w:p w14:paraId="5DD1998E"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21.1.12</w:t>
      </w:r>
      <w:r>
        <w:rPr>
          <w:rFonts w:ascii="Times New Roman" w:hAnsi="Times New Roman"/>
          <w:bCs/>
          <w:szCs w:val="24"/>
        </w:rPr>
        <w:tab/>
        <w:t>Praticar</w:t>
      </w:r>
      <w:proofErr w:type="gramEnd"/>
      <w:r>
        <w:rPr>
          <w:rFonts w:ascii="Times New Roman" w:hAnsi="Times New Roman"/>
          <w:bCs/>
          <w:szCs w:val="24"/>
        </w:rPr>
        <w:t xml:space="preserve"> ato lesivo previsto no art. 5º da Lei 12.846/2013.</w:t>
      </w:r>
    </w:p>
    <w:p w14:paraId="4CFCC1BD"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21.2 </w:t>
      </w:r>
      <w:r>
        <w:rPr>
          <w:rFonts w:ascii="Times New Roman" w:hAnsi="Times New Roman"/>
          <w:bCs/>
          <w:szCs w:val="24"/>
        </w:rPr>
        <w:t>O fornecedor que cometer qualquer das infrações discriminadas nos subitens anteriores ficará sujeito, sem prejuízo da responsabilidade civil e criminal, às seguintes sanções:</w:t>
      </w:r>
    </w:p>
    <w:p w14:paraId="17A151BE"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a) Advertência</w:t>
      </w:r>
      <w:r>
        <w:rPr>
          <w:rFonts w:ascii="Times New Roman" w:hAnsi="Times New Roman"/>
          <w:bCs/>
          <w:szCs w:val="24"/>
        </w:rPr>
        <w:t xml:space="preserve"> pela falta do subitem 18.1.1 deste Termo de Referência, quando não se justificar a imposição de penalidade mais grave;</w:t>
      </w:r>
    </w:p>
    <w:p w14:paraId="22C9B6F3"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b) Multa</w:t>
      </w:r>
      <w:r>
        <w:rPr>
          <w:rFonts w:ascii="Times New Roman" w:hAnsi="Times New Roman"/>
          <w:bCs/>
          <w:szCs w:val="24"/>
        </w:rPr>
        <w:t>, calculada na forma do contrato, com base no total do valor da contratação realizada de forma direta e será aplicada ao responsável por qualquer das infrações administrativas previstas no item 18.1 deste Termo de Referência, no percentual de até 10% (dez por cento), na hipótese de cometimento das infrações previstas nos itens 18.1.1 a 18.1.7, e até 20% (vinte por cento), se cometidas infrações previstas nos itens 18.1.8 a 18.1.12;</w:t>
      </w:r>
    </w:p>
    <w:p w14:paraId="2F7C4259"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b.1) </w:t>
      </w:r>
      <w:r>
        <w:rPr>
          <w:rFonts w:ascii="Times New Roman" w:hAnsi="Times New Roman"/>
          <w:bCs/>
          <w:szCs w:val="24"/>
        </w:rPr>
        <w:t>O valor da multa poderá ser descontado das faturas devidas à CONTRATADA;</w:t>
      </w:r>
    </w:p>
    <w:p w14:paraId="4D0A2167"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b.2) </w:t>
      </w:r>
      <w:r>
        <w:rPr>
          <w:rFonts w:ascii="Times New Roman" w:hAnsi="Times New Roman"/>
          <w:bCs/>
          <w:szCs w:val="24"/>
        </w:rPr>
        <w:t>A multa pode ser aplicada isoladamente ou juntamente com as penalidades definidas nos itens “c” e “d” abaixo:</w:t>
      </w:r>
    </w:p>
    <w:p w14:paraId="18B05ACA"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lastRenderedPageBreak/>
        <w:t>c) Impedimento de licitar e contratar</w:t>
      </w:r>
      <w:r>
        <w:rPr>
          <w:rFonts w:ascii="Times New Roman" w:hAnsi="Times New Roman"/>
          <w:bCs/>
          <w:szCs w:val="24"/>
        </w:rPr>
        <w:t xml:space="preserve"> no âmbito da Administração Pública direta e indireta do ente federativo que tiver aplicado a sanção, pelo prazo máximo de 03 (três) anos, nos casos dos subitens 18.1.2 a 18.1.7 deste Termo de Referência, quando não se justificar a imposição de penalidade mais grave;</w:t>
      </w:r>
    </w:p>
    <w:p w14:paraId="4097C037"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d) Declaração de inidoneidade</w:t>
      </w:r>
      <w:r>
        <w:rPr>
          <w:rFonts w:ascii="Times New Roman" w:hAnsi="Times New Roman"/>
          <w:bCs/>
          <w:szCs w:val="24"/>
        </w:rPr>
        <w:t xml:space="preserve"> para licitar ou contratar, que impedirá o responsável de licitar ou contratar no âmbito da Administração Pública direta e indireta de todos os entes federativos, pelo prazo mínimo de 03 (três) anos e máximo de 06 (seis) anos, nos casos dos subitens 18.1.2 a 18.1.12 deste Termo de Referência;</w:t>
      </w:r>
    </w:p>
    <w:p w14:paraId="18B5C6BD"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21.3 </w:t>
      </w:r>
      <w:r>
        <w:rPr>
          <w:rFonts w:ascii="Times New Roman" w:hAnsi="Times New Roman"/>
          <w:bCs/>
          <w:szCs w:val="24"/>
        </w:rPr>
        <w:t>Na</w:t>
      </w:r>
      <w:proofErr w:type="gramEnd"/>
      <w:r>
        <w:rPr>
          <w:rFonts w:ascii="Times New Roman" w:hAnsi="Times New Roman"/>
          <w:bCs/>
          <w:szCs w:val="24"/>
        </w:rPr>
        <w:t xml:space="preserve"> aplicação das sanções serão considerados:</w:t>
      </w:r>
    </w:p>
    <w:p w14:paraId="10960273"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21.3.1 </w:t>
      </w:r>
      <w:r>
        <w:rPr>
          <w:rFonts w:ascii="Times New Roman" w:hAnsi="Times New Roman"/>
          <w:bCs/>
          <w:szCs w:val="24"/>
        </w:rPr>
        <w:t>A natureza e a gravidade da infração cometida;</w:t>
      </w:r>
    </w:p>
    <w:p w14:paraId="65E8BBAF"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21.3.2 </w:t>
      </w:r>
      <w:r>
        <w:rPr>
          <w:rFonts w:ascii="Times New Roman" w:hAnsi="Times New Roman"/>
          <w:bCs/>
          <w:szCs w:val="24"/>
        </w:rPr>
        <w:t>As</w:t>
      </w:r>
      <w:proofErr w:type="gramEnd"/>
      <w:r>
        <w:rPr>
          <w:rFonts w:ascii="Times New Roman" w:hAnsi="Times New Roman"/>
          <w:bCs/>
          <w:szCs w:val="24"/>
        </w:rPr>
        <w:t xml:space="preserve"> peculiaridades do caso concreto;</w:t>
      </w:r>
    </w:p>
    <w:p w14:paraId="2C751479"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21.3.3 </w:t>
      </w:r>
      <w:r>
        <w:rPr>
          <w:rFonts w:ascii="Times New Roman" w:hAnsi="Times New Roman"/>
          <w:bCs/>
          <w:szCs w:val="24"/>
        </w:rPr>
        <w:t>As</w:t>
      </w:r>
      <w:proofErr w:type="gramEnd"/>
      <w:r>
        <w:rPr>
          <w:rFonts w:ascii="Times New Roman" w:hAnsi="Times New Roman"/>
          <w:bCs/>
          <w:szCs w:val="24"/>
        </w:rPr>
        <w:t xml:space="preserve"> circunstâncias agravantes ou atenuantes;</w:t>
      </w:r>
    </w:p>
    <w:p w14:paraId="229F2F04"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21.3.4 </w:t>
      </w:r>
      <w:r>
        <w:rPr>
          <w:rFonts w:ascii="Times New Roman" w:hAnsi="Times New Roman"/>
          <w:bCs/>
          <w:szCs w:val="24"/>
        </w:rPr>
        <w:t>Os</w:t>
      </w:r>
      <w:proofErr w:type="gramEnd"/>
      <w:r>
        <w:rPr>
          <w:rFonts w:ascii="Times New Roman" w:hAnsi="Times New Roman"/>
          <w:bCs/>
          <w:szCs w:val="24"/>
        </w:rPr>
        <w:t xml:space="preserve"> danos que dela provierem para a Administração Pública;</w:t>
      </w:r>
    </w:p>
    <w:p w14:paraId="4FDB63C0" w14:textId="77777777" w:rsidR="00573873" w:rsidRDefault="00573873" w:rsidP="00573873">
      <w:pPr>
        <w:spacing w:after="360" w:line="360" w:lineRule="auto"/>
        <w:jc w:val="both"/>
        <w:rPr>
          <w:rFonts w:ascii="Times New Roman" w:hAnsi="Times New Roman"/>
          <w:bCs/>
          <w:szCs w:val="24"/>
        </w:rPr>
      </w:pPr>
      <w:r>
        <w:rPr>
          <w:rFonts w:ascii="Times New Roman" w:hAnsi="Times New Roman"/>
          <w:b/>
          <w:szCs w:val="24"/>
        </w:rPr>
        <w:t xml:space="preserve">21.3.5 </w:t>
      </w:r>
      <w:r>
        <w:rPr>
          <w:rFonts w:ascii="Times New Roman" w:hAnsi="Times New Roman"/>
          <w:bCs/>
          <w:szCs w:val="24"/>
        </w:rPr>
        <w:t>A implantação ou o aperfeiçoamento de programa de integridade, conforme normas e orientações dos órgãos de controle.</w:t>
      </w:r>
    </w:p>
    <w:p w14:paraId="2E8E988A" w14:textId="77777777" w:rsidR="00573873" w:rsidRDefault="00573873" w:rsidP="00573873">
      <w:pPr>
        <w:spacing w:after="360" w:line="360" w:lineRule="auto"/>
        <w:jc w:val="both"/>
        <w:rPr>
          <w:rFonts w:ascii="Times New Roman" w:hAnsi="Times New Roman"/>
          <w:bCs/>
          <w:szCs w:val="24"/>
        </w:rPr>
      </w:pPr>
      <w:proofErr w:type="gramStart"/>
      <w:r>
        <w:rPr>
          <w:rFonts w:ascii="Times New Roman" w:hAnsi="Times New Roman"/>
          <w:b/>
          <w:szCs w:val="24"/>
        </w:rPr>
        <w:t xml:space="preserve">21.4 </w:t>
      </w:r>
      <w:r>
        <w:rPr>
          <w:rFonts w:ascii="Times New Roman" w:hAnsi="Times New Roman"/>
          <w:bCs/>
          <w:szCs w:val="24"/>
        </w:rPr>
        <w:t>Se</w:t>
      </w:r>
      <w:proofErr w:type="gramEnd"/>
      <w:r>
        <w:rPr>
          <w:rFonts w:ascii="Times New Roman" w:hAnsi="Times New Roman"/>
          <w:bCs/>
          <w:szCs w:val="24"/>
        </w:rPr>
        <w:t xml:space="preserve"> a multa aplicada e as indenizações cabíveis forem superiores ao valor de pagamento eventualmente devido pela Administração à CONTRATADA, além da perda desse valor, a diferença será descontada da garantia prestada ou será cobrada judicialmente;</w:t>
      </w:r>
    </w:p>
    <w:p w14:paraId="2F7EAD2B" w14:textId="77777777" w:rsidR="00573873" w:rsidRDefault="00573873" w:rsidP="00573873">
      <w:pPr>
        <w:spacing w:after="360" w:line="360" w:lineRule="auto"/>
        <w:jc w:val="both"/>
        <w:rPr>
          <w:rFonts w:ascii="Times New Roman" w:hAnsi="Times New Roman"/>
          <w:szCs w:val="24"/>
        </w:rPr>
      </w:pPr>
      <w:r>
        <w:rPr>
          <w:rFonts w:ascii="Times New Roman" w:hAnsi="Times New Roman"/>
          <w:b/>
          <w:szCs w:val="24"/>
        </w:rPr>
        <w:t xml:space="preserve">21.5 </w:t>
      </w:r>
      <w:r>
        <w:rPr>
          <w:rFonts w:ascii="Times New Roman" w:hAnsi="Times New Roman"/>
          <w:bCs/>
          <w:szCs w:val="24"/>
        </w:rPr>
        <w:t>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14:paraId="29C60597" w14:textId="77777777" w:rsidR="00573873" w:rsidRDefault="00573873" w:rsidP="00573873">
      <w:pPr>
        <w:spacing w:after="360" w:line="360" w:lineRule="auto"/>
        <w:jc w:val="both"/>
        <w:rPr>
          <w:rFonts w:ascii="Times New Roman" w:hAnsi="Times New Roman"/>
          <w:szCs w:val="24"/>
        </w:rPr>
      </w:pPr>
      <w:proofErr w:type="gramStart"/>
      <w:r>
        <w:rPr>
          <w:rFonts w:ascii="Times New Roman" w:hAnsi="Times New Roman"/>
          <w:b/>
          <w:bCs/>
          <w:szCs w:val="24"/>
        </w:rPr>
        <w:t xml:space="preserve">21.6 </w:t>
      </w:r>
      <w:r>
        <w:rPr>
          <w:rFonts w:ascii="Times New Roman" w:hAnsi="Times New Roman"/>
          <w:szCs w:val="24"/>
        </w:rPr>
        <w:t>As</w:t>
      </w:r>
      <w:proofErr w:type="gramEnd"/>
      <w:r>
        <w:rPr>
          <w:rFonts w:ascii="Times New Roman" w:hAnsi="Times New Roman"/>
          <w:szCs w:val="24"/>
        </w:rPr>
        <w:t xml:space="preserve"> sanções também se aplicam aos integrantes do cadastro de reserva no registro de preços que, convocados, não honrarem o compromisso assumido injustificadamente após terem assinado a ata. </w:t>
      </w:r>
    </w:p>
    <w:p w14:paraId="39F90E5E" w14:textId="7B503FED" w:rsidR="00573873" w:rsidRPr="00573873" w:rsidRDefault="00573873" w:rsidP="00573873">
      <w:pPr>
        <w:spacing w:after="360" w:line="360" w:lineRule="auto"/>
        <w:jc w:val="both"/>
        <w:rPr>
          <w:rFonts w:ascii="Times New Roman" w:hAnsi="Times New Roman"/>
          <w:szCs w:val="24"/>
        </w:rPr>
      </w:pPr>
      <w:r>
        <w:rPr>
          <w:rFonts w:ascii="Times New Roman" w:hAnsi="Times New Roman"/>
          <w:b/>
          <w:bCs/>
          <w:szCs w:val="24"/>
        </w:rPr>
        <w:t xml:space="preserve">21.7 </w:t>
      </w:r>
      <w:r>
        <w:rPr>
          <w:rFonts w:ascii="Times New Roman" w:hAnsi="Times New Roman"/>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2A8F102" w14:textId="77777777" w:rsidR="00573873" w:rsidRPr="00995DB7" w:rsidRDefault="00573873" w:rsidP="00573873">
      <w:pPr>
        <w:shd w:val="clear" w:color="auto" w:fill="CCCCCC"/>
        <w:spacing w:line="360" w:lineRule="auto"/>
        <w:jc w:val="center"/>
        <w:rPr>
          <w:rFonts w:ascii="Times New Roman" w:hAnsi="Times New Roman" w:cs="Times New Roman"/>
          <w:color w:val="000000"/>
          <w:sz w:val="24"/>
          <w:szCs w:val="24"/>
        </w:rPr>
      </w:pPr>
      <w:r>
        <w:rPr>
          <w:rFonts w:ascii="Times New Roman" w:hAnsi="Times New Roman" w:cs="Times New Roman"/>
          <w:b/>
          <w:sz w:val="24"/>
          <w:szCs w:val="24"/>
        </w:rPr>
        <w:lastRenderedPageBreak/>
        <w:t>22</w:t>
      </w:r>
      <w:r w:rsidRPr="00995DB7">
        <w:rPr>
          <w:rFonts w:ascii="Times New Roman" w:hAnsi="Times New Roman" w:cs="Times New Roman"/>
          <w:b/>
          <w:sz w:val="24"/>
          <w:szCs w:val="24"/>
        </w:rPr>
        <w:t xml:space="preserve"> – </w:t>
      </w:r>
      <w:r w:rsidRPr="00995DB7">
        <w:rPr>
          <w:rFonts w:ascii="Times New Roman" w:hAnsi="Times New Roman" w:cs="Times New Roman"/>
          <w:b/>
          <w:color w:val="000000"/>
          <w:sz w:val="24"/>
          <w:szCs w:val="24"/>
        </w:rPr>
        <w:t>DISPOSIÇÕES FINAIS</w:t>
      </w:r>
    </w:p>
    <w:p w14:paraId="4632B0CB" w14:textId="77777777" w:rsidR="00573873" w:rsidRPr="00995DB7" w:rsidRDefault="00573873" w:rsidP="0057387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995DB7">
        <w:rPr>
          <w:rFonts w:ascii="Times New Roman" w:hAnsi="Times New Roman" w:cs="Times New Roman"/>
          <w:color w:val="000000"/>
          <w:sz w:val="24"/>
          <w:szCs w:val="24"/>
        </w:rPr>
        <w:t>.1 - As propostas apresentadas deverão ter a validade de 60 (sessenta) dias.</w:t>
      </w:r>
    </w:p>
    <w:p w14:paraId="21B53823" w14:textId="77777777" w:rsidR="00573873" w:rsidRPr="00995DB7" w:rsidRDefault="00573873" w:rsidP="0057387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995DB7">
        <w:rPr>
          <w:rFonts w:ascii="Times New Roman" w:hAnsi="Times New Roman" w:cs="Times New Roman"/>
          <w:color w:val="000000"/>
          <w:sz w:val="24"/>
          <w:szCs w:val="24"/>
        </w:rPr>
        <w:t>.2 - O pagamento se dará no prazo de 30 (trinta) dias após o adimplemento da obrigação.</w:t>
      </w:r>
    </w:p>
    <w:p w14:paraId="403748C4" w14:textId="77777777" w:rsidR="00573873" w:rsidRPr="00995DB7" w:rsidRDefault="00573873" w:rsidP="0057387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995DB7">
        <w:rPr>
          <w:rFonts w:ascii="Times New Roman" w:hAnsi="Times New Roman" w:cs="Times New Roman"/>
          <w:color w:val="000000"/>
          <w:sz w:val="24"/>
          <w:szCs w:val="24"/>
        </w:rPr>
        <w:t>.3 - Os procedimentos e dúvidas suscitadas terão como diretriz o disposto na lei 14.133/21.</w:t>
      </w:r>
    </w:p>
    <w:p w14:paraId="23EF6DEF" w14:textId="77777777" w:rsidR="00573873" w:rsidRPr="00995DB7" w:rsidRDefault="00573873" w:rsidP="0057387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995DB7">
        <w:rPr>
          <w:rFonts w:ascii="Times New Roman" w:hAnsi="Times New Roman" w:cs="Times New Roman"/>
          <w:color w:val="000000"/>
          <w:sz w:val="24"/>
          <w:szCs w:val="24"/>
        </w:rPr>
        <w:t>.4 - Não será admitida a subcontratação do objeto contratual.</w:t>
      </w:r>
    </w:p>
    <w:p w14:paraId="33591E6D" w14:textId="77777777" w:rsidR="00573873" w:rsidRPr="00995DB7" w:rsidRDefault="00573873" w:rsidP="00573873">
      <w:pPr>
        <w:spacing w:line="360" w:lineRule="auto"/>
        <w:jc w:val="both"/>
        <w:rPr>
          <w:rFonts w:ascii="Times New Roman" w:hAnsi="Times New Roman" w:cs="Times New Roman"/>
          <w:color w:val="000000"/>
          <w:sz w:val="24"/>
          <w:szCs w:val="24"/>
        </w:rPr>
      </w:pPr>
      <w:r w:rsidRPr="00995DB7">
        <w:rPr>
          <w:rFonts w:ascii="Times New Roman" w:hAnsi="Times New Roman" w:cs="Times New Roman"/>
          <w:color w:val="000000"/>
          <w:sz w:val="24"/>
          <w:szCs w:val="24"/>
        </w:rPr>
        <w:t>15.4 - Fica eleito o fórum deste município para contentas judiciais.</w:t>
      </w:r>
    </w:p>
    <w:p w14:paraId="7CF102B4" w14:textId="77777777" w:rsidR="00573873" w:rsidRPr="00995DB7" w:rsidRDefault="00573873" w:rsidP="00573873">
      <w:pPr>
        <w:pStyle w:val="Normal1"/>
        <w:spacing w:before="120"/>
        <w:rPr>
          <w:rFonts w:eastAsia="Calibri"/>
          <w:b/>
          <w:u w:val="single"/>
          <w:lang w:eastAsia="en-US"/>
        </w:rPr>
      </w:pPr>
      <w:r w:rsidRPr="00995DB7">
        <w:rPr>
          <w:noProof/>
        </w:rPr>
        <mc:AlternateContent>
          <mc:Choice Requires="wps">
            <w:drawing>
              <wp:anchor distT="45720" distB="45720" distL="114300" distR="114300" simplePos="0" relativeHeight="251674624" behindDoc="0" locked="0" layoutInCell="1" allowOverlap="1" wp14:anchorId="24F7568E" wp14:editId="3FC05D41">
                <wp:simplePos x="0" y="0"/>
                <wp:positionH relativeFrom="page">
                  <wp:posOffset>2668905</wp:posOffset>
                </wp:positionH>
                <wp:positionV relativeFrom="paragraph">
                  <wp:posOffset>334645</wp:posOffset>
                </wp:positionV>
                <wp:extent cx="2114550" cy="1532255"/>
                <wp:effectExtent l="0" t="0" r="0" b="0"/>
                <wp:wrapSquare wrapText="bothSides"/>
                <wp:docPr id="151916714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32255"/>
                        </a:xfrm>
                        <a:prstGeom prst="rect">
                          <a:avLst/>
                        </a:prstGeom>
                        <a:solidFill>
                          <a:srgbClr val="FFFFFF"/>
                        </a:solidFill>
                        <a:ln w="9525">
                          <a:solidFill>
                            <a:srgbClr val="000000"/>
                          </a:solidFill>
                          <a:miter lim="800000"/>
                          <a:headEnd/>
                          <a:tailEnd/>
                        </a:ln>
                      </wps:spPr>
                      <wps:txbx>
                        <w:txbxContent>
                          <w:p w14:paraId="4AECC7A9" w14:textId="77777777" w:rsidR="008867C1" w:rsidRDefault="008867C1" w:rsidP="00573873">
                            <w:pPr>
                              <w:pBdr>
                                <w:bottom w:val="single" w:sz="12" w:space="1" w:color="auto"/>
                              </w:pBdr>
                              <w:jc w:val="center"/>
                            </w:pPr>
                          </w:p>
                          <w:p w14:paraId="78B47635" w14:textId="77777777" w:rsidR="008867C1" w:rsidRDefault="008867C1" w:rsidP="00573873">
                            <w:pPr>
                              <w:pBdr>
                                <w:bottom w:val="single" w:sz="12" w:space="1" w:color="auto"/>
                              </w:pBdr>
                              <w:jc w:val="center"/>
                            </w:pPr>
                          </w:p>
                          <w:p w14:paraId="3E27D66D" w14:textId="77777777" w:rsidR="008867C1" w:rsidRDefault="008867C1" w:rsidP="00573873">
                            <w:pPr>
                              <w:pBdr>
                                <w:bottom w:val="single" w:sz="12" w:space="1" w:color="auto"/>
                              </w:pBdr>
                              <w:jc w:val="center"/>
                              <w:rPr>
                                <w:rFonts w:ascii="Arial" w:hAnsi="Arial" w:cs="Arial"/>
                                <w:sz w:val="20"/>
                                <w:szCs w:val="20"/>
                              </w:rPr>
                            </w:pPr>
                          </w:p>
                          <w:p w14:paraId="1959E127" w14:textId="77777777" w:rsidR="008867C1" w:rsidRPr="00537EE2" w:rsidRDefault="008867C1" w:rsidP="00573873">
                            <w:pPr>
                              <w:spacing w:after="0" w:line="240" w:lineRule="auto"/>
                              <w:jc w:val="center"/>
                              <w:rPr>
                                <w:rFonts w:ascii="Arial" w:hAnsi="Arial" w:cs="Arial"/>
                                <w:b/>
                                <w:bCs/>
                                <w:sz w:val="20"/>
                                <w:szCs w:val="20"/>
                              </w:rPr>
                            </w:pPr>
                            <w:r>
                              <w:rPr>
                                <w:rFonts w:ascii="Arial" w:hAnsi="Arial" w:cs="Arial"/>
                                <w:b/>
                                <w:bCs/>
                                <w:sz w:val="20"/>
                                <w:szCs w:val="20"/>
                              </w:rPr>
                              <w:t>Rafael de Farias Rocha</w:t>
                            </w:r>
                          </w:p>
                          <w:p w14:paraId="281F4892"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Requisitante                                         </w:t>
                            </w:r>
                            <w:proofErr w:type="spellStart"/>
                            <w:r>
                              <w:rPr>
                                <w:rFonts w:ascii="Arial" w:hAnsi="Arial" w:cs="Arial"/>
                                <w:sz w:val="20"/>
                                <w:szCs w:val="20"/>
                              </w:rPr>
                              <w:t>Matr</w:t>
                            </w:r>
                            <w:proofErr w:type="spellEnd"/>
                            <w:r>
                              <w:rPr>
                                <w:rFonts w:ascii="Arial" w:hAnsi="Arial" w:cs="Arial"/>
                                <w:sz w:val="20"/>
                                <w:szCs w:val="20"/>
                              </w:rPr>
                              <w:t>: 00.038</w:t>
                            </w:r>
                          </w:p>
                          <w:p w14:paraId="532FD3BE" w14:textId="77777777" w:rsidR="008867C1" w:rsidRDefault="008867C1" w:rsidP="00573873">
                            <w:pPr>
                              <w:spacing w:after="0" w:line="240" w:lineRule="auto"/>
                              <w:jc w:val="center"/>
                              <w:rPr>
                                <w:rFonts w:ascii="Arial" w:hAnsi="Arial" w:cs="Arial"/>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7568E" id="_x0000_t202" coordsize="21600,21600" o:spt="202" path="m,l,21600r21600,l21600,xe">
                <v:stroke joinstyle="miter"/>
                <v:path gradientshapeok="t" o:connecttype="rect"/>
              </v:shapetype>
              <v:shape id="Caixa de Texto 5" o:spid="_x0000_s1026" type="#_x0000_t202" style="position:absolute;margin-left:210.15pt;margin-top:26.35pt;width:166.5pt;height:120.6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">
                <v:textbox>
                  <w:txbxContent>
                    <w:p w14:paraId="4AECC7A9" w14:textId="77777777" w:rsidR="008867C1" w:rsidRDefault="008867C1" w:rsidP="00573873">
                      <w:pPr>
                        <w:pBdr>
                          <w:bottom w:val="single" w:sz="12" w:space="1" w:color="auto"/>
                        </w:pBdr>
                        <w:jc w:val="center"/>
                      </w:pPr>
                    </w:p>
                    <w:p w14:paraId="78B47635" w14:textId="77777777" w:rsidR="008867C1" w:rsidRDefault="008867C1" w:rsidP="00573873">
                      <w:pPr>
                        <w:pBdr>
                          <w:bottom w:val="single" w:sz="12" w:space="1" w:color="auto"/>
                        </w:pBdr>
                        <w:jc w:val="center"/>
                      </w:pPr>
                    </w:p>
                    <w:p w14:paraId="3E27D66D" w14:textId="77777777" w:rsidR="008867C1" w:rsidRDefault="008867C1" w:rsidP="00573873">
                      <w:pPr>
                        <w:pBdr>
                          <w:bottom w:val="single" w:sz="12" w:space="1" w:color="auto"/>
                        </w:pBdr>
                        <w:jc w:val="center"/>
                        <w:rPr>
                          <w:rFonts w:ascii="Arial" w:hAnsi="Arial" w:cs="Arial"/>
                          <w:sz w:val="20"/>
                          <w:szCs w:val="20"/>
                        </w:rPr>
                      </w:pPr>
                    </w:p>
                    <w:p w14:paraId="1959E127" w14:textId="77777777" w:rsidR="008867C1" w:rsidRPr="00537EE2" w:rsidRDefault="008867C1" w:rsidP="00573873">
                      <w:pPr>
                        <w:spacing w:after="0" w:line="240" w:lineRule="auto"/>
                        <w:jc w:val="center"/>
                        <w:rPr>
                          <w:rFonts w:ascii="Arial" w:hAnsi="Arial" w:cs="Arial"/>
                          <w:b/>
                          <w:bCs/>
                          <w:sz w:val="20"/>
                          <w:szCs w:val="20"/>
                        </w:rPr>
                      </w:pPr>
                      <w:r>
                        <w:rPr>
                          <w:rFonts w:ascii="Arial" w:hAnsi="Arial" w:cs="Arial"/>
                          <w:b/>
                          <w:bCs/>
                          <w:sz w:val="20"/>
                          <w:szCs w:val="20"/>
                        </w:rPr>
                        <w:t>Rafael de Farias Rocha</w:t>
                      </w:r>
                    </w:p>
                    <w:p w14:paraId="281F4892"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Requisitante                                         </w:t>
                      </w:r>
                      <w:proofErr w:type="spellStart"/>
                      <w:r>
                        <w:rPr>
                          <w:rFonts w:ascii="Arial" w:hAnsi="Arial" w:cs="Arial"/>
                          <w:sz w:val="20"/>
                          <w:szCs w:val="20"/>
                        </w:rPr>
                        <w:t>Matr</w:t>
                      </w:r>
                      <w:proofErr w:type="spellEnd"/>
                      <w:r>
                        <w:rPr>
                          <w:rFonts w:ascii="Arial" w:hAnsi="Arial" w:cs="Arial"/>
                          <w:sz w:val="20"/>
                          <w:szCs w:val="20"/>
                        </w:rPr>
                        <w:t>: 00.038</w:t>
                      </w:r>
                    </w:p>
                    <w:p w14:paraId="532FD3BE" w14:textId="77777777" w:rsidR="008867C1" w:rsidRDefault="008867C1" w:rsidP="00573873">
                      <w:pPr>
                        <w:spacing w:after="0" w:line="240" w:lineRule="auto"/>
                        <w:jc w:val="center"/>
                        <w:rPr>
                          <w:rFonts w:ascii="Arial" w:hAnsi="Arial" w:cs="Arial"/>
                          <w:sz w:val="20"/>
                          <w:szCs w:val="20"/>
                        </w:rPr>
                      </w:pPr>
                    </w:p>
                  </w:txbxContent>
                </v:textbox>
                <w10:wrap type="square" anchorx="page"/>
              </v:shape>
            </w:pict>
          </mc:Fallback>
        </mc:AlternateContent>
      </w:r>
      <w:r w:rsidRPr="00995DB7">
        <w:rPr>
          <w:noProof/>
        </w:rPr>
        <mc:AlternateContent>
          <mc:Choice Requires="wps">
            <w:drawing>
              <wp:anchor distT="45720" distB="45720" distL="114300" distR="114300" simplePos="0" relativeHeight="251675648" behindDoc="0" locked="0" layoutInCell="1" allowOverlap="1" wp14:anchorId="51C64E05" wp14:editId="3FABF3A1">
                <wp:simplePos x="0" y="0"/>
                <wp:positionH relativeFrom="margin">
                  <wp:posOffset>4148455</wp:posOffset>
                </wp:positionH>
                <wp:positionV relativeFrom="paragraph">
                  <wp:posOffset>335915</wp:posOffset>
                </wp:positionV>
                <wp:extent cx="1998980" cy="1532255"/>
                <wp:effectExtent l="0" t="0" r="1270" b="0"/>
                <wp:wrapSquare wrapText="bothSides"/>
                <wp:docPr id="1503241449"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532255"/>
                        </a:xfrm>
                        <a:prstGeom prst="rect">
                          <a:avLst/>
                        </a:prstGeom>
                        <a:solidFill>
                          <a:srgbClr val="FFFFFF"/>
                        </a:solidFill>
                        <a:ln w="9525">
                          <a:solidFill>
                            <a:srgbClr val="000000"/>
                          </a:solidFill>
                          <a:miter lim="800000"/>
                          <a:headEnd/>
                          <a:tailEnd/>
                        </a:ln>
                      </wps:spPr>
                      <wps:txbx>
                        <w:txbxContent>
                          <w:p w14:paraId="6CDAFD88" w14:textId="77777777" w:rsidR="008867C1" w:rsidRDefault="008867C1" w:rsidP="00573873">
                            <w:pPr>
                              <w:pBdr>
                                <w:bottom w:val="single" w:sz="12" w:space="1" w:color="auto"/>
                              </w:pBdr>
                              <w:jc w:val="center"/>
                            </w:pPr>
                          </w:p>
                          <w:p w14:paraId="283D3E9F" w14:textId="77777777" w:rsidR="008867C1" w:rsidRDefault="008867C1" w:rsidP="00573873">
                            <w:pPr>
                              <w:pBdr>
                                <w:bottom w:val="single" w:sz="12" w:space="1" w:color="auto"/>
                              </w:pBdr>
                              <w:jc w:val="center"/>
                            </w:pPr>
                          </w:p>
                          <w:p w14:paraId="5098291C" w14:textId="77777777" w:rsidR="008867C1" w:rsidRDefault="008867C1" w:rsidP="00573873">
                            <w:pPr>
                              <w:pBdr>
                                <w:bottom w:val="single" w:sz="12" w:space="1" w:color="auto"/>
                              </w:pBdr>
                              <w:jc w:val="center"/>
                              <w:rPr>
                                <w:rFonts w:ascii="Arial" w:hAnsi="Arial" w:cs="Arial"/>
                                <w:sz w:val="20"/>
                                <w:szCs w:val="20"/>
                              </w:rPr>
                            </w:pPr>
                          </w:p>
                          <w:p w14:paraId="786DFEB8" w14:textId="77777777" w:rsidR="008867C1" w:rsidRDefault="008867C1" w:rsidP="00573873">
                            <w:pPr>
                              <w:spacing w:after="0" w:line="240" w:lineRule="auto"/>
                              <w:jc w:val="center"/>
                              <w:rPr>
                                <w:rFonts w:ascii="Arial" w:hAnsi="Arial" w:cs="Arial"/>
                                <w:b/>
                                <w:sz w:val="20"/>
                                <w:szCs w:val="20"/>
                              </w:rPr>
                            </w:pPr>
                            <w:r>
                              <w:rPr>
                                <w:rFonts w:ascii="Arial" w:hAnsi="Arial" w:cs="Arial"/>
                                <w:b/>
                                <w:sz w:val="20"/>
                                <w:szCs w:val="20"/>
                              </w:rPr>
                              <w:t>Claudio Aurélio Ramos Rodrigues</w:t>
                            </w:r>
                          </w:p>
                          <w:p w14:paraId="2ED1DA19"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Administrativo                                         </w:t>
                            </w:r>
                            <w:proofErr w:type="spellStart"/>
                            <w:r>
                              <w:rPr>
                                <w:rFonts w:ascii="Arial" w:hAnsi="Arial" w:cs="Arial"/>
                                <w:sz w:val="20"/>
                                <w:szCs w:val="20"/>
                              </w:rPr>
                              <w:t>Matr</w:t>
                            </w:r>
                            <w:proofErr w:type="spellEnd"/>
                            <w:r>
                              <w:rPr>
                                <w:rFonts w:ascii="Arial" w:hAnsi="Arial" w:cs="Arial"/>
                                <w:sz w:val="20"/>
                                <w:szCs w:val="20"/>
                              </w:rPr>
                              <w:t>: 35.054</w:t>
                            </w:r>
                          </w:p>
                          <w:p w14:paraId="43A8B14C" w14:textId="77777777" w:rsidR="008867C1" w:rsidRDefault="008867C1" w:rsidP="00573873">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64E05" id="Caixa de Texto 4" o:spid="_x0000_s1027" type="#_x0000_t202" style="position:absolute;margin-left:326.65pt;margin-top:26.45pt;width:157.4pt;height:12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">
                <v:textbox>
                  <w:txbxContent>
                    <w:p w14:paraId="6CDAFD88" w14:textId="77777777" w:rsidR="008867C1" w:rsidRDefault="008867C1" w:rsidP="00573873">
                      <w:pPr>
                        <w:pBdr>
                          <w:bottom w:val="single" w:sz="12" w:space="1" w:color="auto"/>
                        </w:pBdr>
                        <w:jc w:val="center"/>
                      </w:pPr>
                    </w:p>
                    <w:p w14:paraId="283D3E9F" w14:textId="77777777" w:rsidR="008867C1" w:rsidRDefault="008867C1" w:rsidP="00573873">
                      <w:pPr>
                        <w:pBdr>
                          <w:bottom w:val="single" w:sz="12" w:space="1" w:color="auto"/>
                        </w:pBdr>
                        <w:jc w:val="center"/>
                      </w:pPr>
                    </w:p>
                    <w:p w14:paraId="5098291C" w14:textId="77777777" w:rsidR="008867C1" w:rsidRDefault="008867C1" w:rsidP="00573873">
                      <w:pPr>
                        <w:pBdr>
                          <w:bottom w:val="single" w:sz="12" w:space="1" w:color="auto"/>
                        </w:pBdr>
                        <w:jc w:val="center"/>
                        <w:rPr>
                          <w:rFonts w:ascii="Arial" w:hAnsi="Arial" w:cs="Arial"/>
                          <w:sz w:val="20"/>
                          <w:szCs w:val="20"/>
                        </w:rPr>
                      </w:pPr>
                    </w:p>
                    <w:p w14:paraId="786DFEB8" w14:textId="77777777" w:rsidR="008867C1" w:rsidRDefault="008867C1" w:rsidP="00573873">
                      <w:pPr>
                        <w:spacing w:after="0" w:line="240" w:lineRule="auto"/>
                        <w:jc w:val="center"/>
                        <w:rPr>
                          <w:rFonts w:ascii="Arial" w:hAnsi="Arial" w:cs="Arial"/>
                          <w:b/>
                          <w:sz w:val="20"/>
                          <w:szCs w:val="20"/>
                        </w:rPr>
                      </w:pPr>
                      <w:r>
                        <w:rPr>
                          <w:rFonts w:ascii="Arial" w:hAnsi="Arial" w:cs="Arial"/>
                          <w:b/>
                          <w:sz w:val="20"/>
                          <w:szCs w:val="20"/>
                        </w:rPr>
                        <w:t>Claudio Aurélio Ramos Rodrigues</w:t>
                      </w:r>
                    </w:p>
                    <w:p w14:paraId="2ED1DA19"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Administrativo                                         </w:t>
                      </w:r>
                      <w:proofErr w:type="spellStart"/>
                      <w:r>
                        <w:rPr>
                          <w:rFonts w:ascii="Arial" w:hAnsi="Arial" w:cs="Arial"/>
                          <w:sz w:val="20"/>
                          <w:szCs w:val="20"/>
                        </w:rPr>
                        <w:t>Matr</w:t>
                      </w:r>
                      <w:proofErr w:type="spellEnd"/>
                      <w:r>
                        <w:rPr>
                          <w:rFonts w:ascii="Arial" w:hAnsi="Arial" w:cs="Arial"/>
                          <w:sz w:val="20"/>
                          <w:szCs w:val="20"/>
                        </w:rPr>
                        <w:t>: 35.054</w:t>
                      </w:r>
                    </w:p>
                    <w:p w14:paraId="43A8B14C" w14:textId="77777777" w:rsidR="008867C1" w:rsidRDefault="008867C1" w:rsidP="00573873">
                      <w:pPr>
                        <w:jc w:val="center"/>
                      </w:pPr>
                    </w:p>
                  </w:txbxContent>
                </v:textbox>
                <w10:wrap type="square" anchorx="margin"/>
              </v:shape>
            </w:pict>
          </mc:Fallback>
        </mc:AlternateContent>
      </w:r>
      <w:r w:rsidRPr="00995DB7">
        <w:rPr>
          <w:noProof/>
        </w:rPr>
        <mc:AlternateContent>
          <mc:Choice Requires="wps">
            <w:drawing>
              <wp:anchor distT="45720" distB="45720" distL="114300" distR="114300" simplePos="0" relativeHeight="251673600" behindDoc="0" locked="0" layoutInCell="1" allowOverlap="1" wp14:anchorId="42AE2AD9" wp14:editId="2EAEABFD">
                <wp:simplePos x="0" y="0"/>
                <wp:positionH relativeFrom="margin">
                  <wp:posOffset>17780</wp:posOffset>
                </wp:positionH>
                <wp:positionV relativeFrom="paragraph">
                  <wp:posOffset>333375</wp:posOffset>
                </wp:positionV>
                <wp:extent cx="2040890" cy="1524000"/>
                <wp:effectExtent l="0" t="0" r="0" b="0"/>
                <wp:wrapSquare wrapText="bothSides"/>
                <wp:docPr id="1675918206"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524000"/>
                        </a:xfrm>
                        <a:prstGeom prst="rect">
                          <a:avLst/>
                        </a:prstGeom>
                        <a:solidFill>
                          <a:srgbClr val="FFFFFF"/>
                        </a:solidFill>
                        <a:ln w="9525">
                          <a:solidFill>
                            <a:srgbClr val="000000"/>
                          </a:solidFill>
                          <a:miter lim="800000"/>
                          <a:headEnd/>
                          <a:tailEnd/>
                        </a:ln>
                      </wps:spPr>
                      <wps:txbx>
                        <w:txbxContent>
                          <w:p w14:paraId="39A67DA3" w14:textId="77777777" w:rsidR="008867C1" w:rsidRDefault="008867C1" w:rsidP="00573873">
                            <w:pPr>
                              <w:pBdr>
                                <w:bottom w:val="single" w:sz="12" w:space="1" w:color="auto"/>
                              </w:pBdr>
                              <w:jc w:val="center"/>
                              <w:rPr>
                                <w:rFonts w:ascii="Arial" w:hAnsi="Arial" w:cs="Arial"/>
                              </w:rPr>
                            </w:pPr>
                          </w:p>
                          <w:p w14:paraId="432EA590" w14:textId="77777777" w:rsidR="008867C1" w:rsidRDefault="008867C1" w:rsidP="00573873">
                            <w:pPr>
                              <w:pBdr>
                                <w:bottom w:val="single" w:sz="12" w:space="1" w:color="auto"/>
                              </w:pBdr>
                              <w:jc w:val="center"/>
                              <w:rPr>
                                <w:rFonts w:ascii="Arial" w:hAnsi="Arial" w:cs="Arial"/>
                              </w:rPr>
                            </w:pPr>
                          </w:p>
                          <w:p w14:paraId="6F926CDC" w14:textId="77777777" w:rsidR="008867C1" w:rsidRDefault="008867C1" w:rsidP="00573873">
                            <w:pPr>
                              <w:pBdr>
                                <w:bottom w:val="single" w:sz="12" w:space="1" w:color="auto"/>
                              </w:pBdr>
                              <w:jc w:val="center"/>
                              <w:rPr>
                                <w:rFonts w:ascii="Arial" w:hAnsi="Arial" w:cs="Arial"/>
                              </w:rPr>
                            </w:pPr>
                          </w:p>
                          <w:p w14:paraId="5F67352C" w14:textId="77777777" w:rsidR="008867C1" w:rsidRDefault="008867C1" w:rsidP="00573873">
                            <w:pPr>
                              <w:spacing w:after="0" w:line="240" w:lineRule="auto"/>
                              <w:jc w:val="center"/>
                              <w:rPr>
                                <w:rFonts w:ascii="Arial" w:hAnsi="Arial" w:cs="Arial"/>
                                <w:b/>
                                <w:sz w:val="20"/>
                                <w:szCs w:val="20"/>
                              </w:rPr>
                            </w:pPr>
                            <w:r>
                              <w:rPr>
                                <w:rFonts w:ascii="Arial" w:hAnsi="Arial" w:cs="Arial"/>
                                <w:b/>
                                <w:sz w:val="20"/>
                                <w:szCs w:val="20"/>
                              </w:rPr>
                              <w:t>Fernando Meirelles Borba</w:t>
                            </w:r>
                          </w:p>
                          <w:p w14:paraId="156FBF90"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Presidente                                          </w:t>
                            </w:r>
                            <w:proofErr w:type="spellStart"/>
                            <w:r>
                              <w:rPr>
                                <w:rFonts w:ascii="Arial" w:hAnsi="Arial" w:cs="Arial"/>
                                <w:sz w:val="20"/>
                                <w:szCs w:val="20"/>
                              </w:rPr>
                              <w:t>Matr</w:t>
                            </w:r>
                            <w:proofErr w:type="spellEnd"/>
                            <w:r>
                              <w:rPr>
                                <w:rFonts w:ascii="Arial" w:hAnsi="Arial" w:cs="Arial"/>
                                <w:sz w:val="20"/>
                                <w:szCs w:val="20"/>
                              </w:rPr>
                              <w:t>: 35.046</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E2AD9" id="Caixa de Texto 3" o:spid="_x0000_s1028" type="#_x0000_t202" style="position:absolute;margin-left:1.4pt;margin-top:26.25pt;width:160.7pt;height:120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">
                <v:textbox>
                  <w:txbxContent>
                    <w:p w14:paraId="39A67DA3" w14:textId="77777777" w:rsidR="008867C1" w:rsidRDefault="008867C1" w:rsidP="00573873">
                      <w:pPr>
                        <w:pBdr>
                          <w:bottom w:val="single" w:sz="12" w:space="1" w:color="auto"/>
                        </w:pBdr>
                        <w:jc w:val="center"/>
                        <w:rPr>
                          <w:rFonts w:ascii="Arial" w:hAnsi="Arial" w:cs="Arial"/>
                        </w:rPr>
                      </w:pPr>
                    </w:p>
                    <w:p w14:paraId="432EA590" w14:textId="77777777" w:rsidR="008867C1" w:rsidRDefault="008867C1" w:rsidP="00573873">
                      <w:pPr>
                        <w:pBdr>
                          <w:bottom w:val="single" w:sz="12" w:space="1" w:color="auto"/>
                        </w:pBdr>
                        <w:jc w:val="center"/>
                        <w:rPr>
                          <w:rFonts w:ascii="Arial" w:hAnsi="Arial" w:cs="Arial"/>
                        </w:rPr>
                      </w:pPr>
                    </w:p>
                    <w:p w14:paraId="6F926CDC" w14:textId="77777777" w:rsidR="008867C1" w:rsidRDefault="008867C1" w:rsidP="00573873">
                      <w:pPr>
                        <w:pBdr>
                          <w:bottom w:val="single" w:sz="12" w:space="1" w:color="auto"/>
                        </w:pBdr>
                        <w:jc w:val="center"/>
                        <w:rPr>
                          <w:rFonts w:ascii="Arial" w:hAnsi="Arial" w:cs="Arial"/>
                        </w:rPr>
                      </w:pPr>
                    </w:p>
                    <w:p w14:paraId="5F67352C" w14:textId="77777777" w:rsidR="008867C1" w:rsidRDefault="008867C1" w:rsidP="00573873">
                      <w:pPr>
                        <w:spacing w:after="0" w:line="240" w:lineRule="auto"/>
                        <w:jc w:val="center"/>
                        <w:rPr>
                          <w:rFonts w:ascii="Arial" w:hAnsi="Arial" w:cs="Arial"/>
                          <w:b/>
                          <w:sz w:val="20"/>
                          <w:szCs w:val="20"/>
                        </w:rPr>
                      </w:pPr>
                      <w:r>
                        <w:rPr>
                          <w:rFonts w:ascii="Arial" w:hAnsi="Arial" w:cs="Arial"/>
                          <w:b/>
                          <w:sz w:val="20"/>
                          <w:szCs w:val="20"/>
                        </w:rPr>
                        <w:t>Fernando Meirelles Borba</w:t>
                      </w:r>
                    </w:p>
                    <w:p w14:paraId="156FBF90" w14:textId="77777777" w:rsidR="008867C1" w:rsidRDefault="008867C1" w:rsidP="00573873">
                      <w:pPr>
                        <w:spacing w:after="0" w:line="240" w:lineRule="auto"/>
                        <w:jc w:val="center"/>
                        <w:rPr>
                          <w:rFonts w:ascii="Arial" w:hAnsi="Arial" w:cs="Arial"/>
                          <w:sz w:val="20"/>
                          <w:szCs w:val="20"/>
                        </w:rPr>
                      </w:pPr>
                      <w:r>
                        <w:rPr>
                          <w:rFonts w:ascii="Arial" w:hAnsi="Arial" w:cs="Arial"/>
                          <w:sz w:val="20"/>
                          <w:szCs w:val="20"/>
                        </w:rPr>
                        <w:t xml:space="preserve">Integrante Presidente                                          </w:t>
                      </w:r>
                      <w:proofErr w:type="spellStart"/>
                      <w:r>
                        <w:rPr>
                          <w:rFonts w:ascii="Arial" w:hAnsi="Arial" w:cs="Arial"/>
                          <w:sz w:val="20"/>
                          <w:szCs w:val="20"/>
                        </w:rPr>
                        <w:t>Matr</w:t>
                      </w:r>
                      <w:proofErr w:type="spellEnd"/>
                      <w:r>
                        <w:rPr>
                          <w:rFonts w:ascii="Arial" w:hAnsi="Arial" w:cs="Arial"/>
                          <w:sz w:val="20"/>
                          <w:szCs w:val="20"/>
                        </w:rPr>
                        <w:t>: 35.046</w:t>
                      </w:r>
                    </w:p>
                  </w:txbxContent>
                </v:textbox>
                <w10:wrap type="square" anchorx="margin"/>
              </v:shape>
            </w:pict>
          </mc:Fallback>
        </mc:AlternateContent>
      </w:r>
      <w:r w:rsidRPr="00995DB7">
        <w:rPr>
          <w:rFonts w:eastAsia="Calibri"/>
          <w:b/>
          <w:u w:val="single"/>
          <w:lang w:eastAsia="en-US"/>
        </w:rPr>
        <w:t>Equipe de Planejamento:</w:t>
      </w:r>
    </w:p>
    <w:p w14:paraId="45019BB1" w14:textId="77777777" w:rsidR="00573873" w:rsidRDefault="00573873" w:rsidP="00573873">
      <w:pPr>
        <w:spacing w:line="360" w:lineRule="auto"/>
        <w:jc w:val="both"/>
        <w:rPr>
          <w:rFonts w:ascii="Times New Roman" w:hAnsi="Times New Roman" w:cs="Times New Roman"/>
          <w:sz w:val="24"/>
          <w:szCs w:val="24"/>
        </w:rPr>
      </w:pPr>
    </w:p>
    <w:p w14:paraId="683E7B1C" w14:textId="77777777" w:rsidR="00573873" w:rsidRDefault="00573873" w:rsidP="00573873">
      <w:pPr>
        <w:spacing w:line="360" w:lineRule="auto"/>
        <w:jc w:val="both"/>
        <w:rPr>
          <w:rFonts w:ascii="Times New Roman" w:hAnsi="Times New Roman" w:cs="Times New Roman"/>
          <w:sz w:val="24"/>
          <w:szCs w:val="24"/>
        </w:rPr>
      </w:pPr>
    </w:p>
    <w:p w14:paraId="4005D071" w14:textId="77777777" w:rsidR="00573873" w:rsidRDefault="00573873" w:rsidP="00573873">
      <w:pPr>
        <w:spacing w:line="360" w:lineRule="auto"/>
        <w:jc w:val="both"/>
        <w:rPr>
          <w:rFonts w:ascii="Times New Roman" w:hAnsi="Times New Roman" w:cs="Times New Roman"/>
          <w:sz w:val="24"/>
          <w:szCs w:val="24"/>
        </w:rPr>
      </w:pPr>
    </w:p>
    <w:p w14:paraId="3A1A4EC6" w14:textId="77777777" w:rsidR="00573873" w:rsidRDefault="00573873" w:rsidP="00573873">
      <w:pPr>
        <w:spacing w:line="360" w:lineRule="auto"/>
        <w:jc w:val="both"/>
        <w:rPr>
          <w:rFonts w:ascii="Times New Roman" w:hAnsi="Times New Roman" w:cs="Times New Roman"/>
          <w:sz w:val="24"/>
          <w:szCs w:val="24"/>
        </w:rPr>
      </w:pPr>
    </w:p>
    <w:p w14:paraId="1E4CE5F6" w14:textId="77777777" w:rsidR="00573873" w:rsidRPr="00995DB7" w:rsidRDefault="00573873" w:rsidP="00573873">
      <w:pPr>
        <w:spacing w:line="360" w:lineRule="auto"/>
        <w:jc w:val="both"/>
        <w:rPr>
          <w:rFonts w:ascii="Times New Roman" w:hAnsi="Times New Roman" w:cs="Times New Roman"/>
          <w:sz w:val="24"/>
          <w:szCs w:val="24"/>
        </w:rPr>
      </w:pPr>
    </w:p>
    <w:p w14:paraId="69BEA925" w14:textId="77777777" w:rsidR="00573873" w:rsidRPr="00995DB7" w:rsidRDefault="00573873" w:rsidP="00573873">
      <w:pPr>
        <w:pStyle w:val="Normal1"/>
        <w:spacing w:before="120"/>
        <w:rPr>
          <w:rFonts w:eastAsia="Calibri"/>
          <w:b/>
          <w:u w:val="single"/>
          <w:lang w:eastAsia="en-US"/>
        </w:rPr>
      </w:pPr>
      <w:r w:rsidRPr="00995DB7">
        <w:rPr>
          <w:noProof/>
        </w:rPr>
        <mc:AlternateContent>
          <mc:Choice Requires="wps">
            <w:drawing>
              <wp:anchor distT="45720" distB="45720" distL="114300" distR="114300" simplePos="0" relativeHeight="251677696" behindDoc="0" locked="0" layoutInCell="1" allowOverlap="1" wp14:anchorId="7E08C4A0" wp14:editId="316C2569">
                <wp:simplePos x="0" y="0"/>
                <wp:positionH relativeFrom="page">
                  <wp:posOffset>3804285</wp:posOffset>
                </wp:positionH>
                <wp:positionV relativeFrom="paragraph">
                  <wp:posOffset>352425</wp:posOffset>
                </wp:positionV>
                <wp:extent cx="2958465" cy="1514475"/>
                <wp:effectExtent l="0" t="0" r="0" b="9525"/>
                <wp:wrapSquare wrapText="bothSides"/>
                <wp:docPr id="18512817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514475"/>
                        </a:xfrm>
                        <a:prstGeom prst="rect">
                          <a:avLst/>
                        </a:prstGeom>
                        <a:solidFill>
                          <a:srgbClr val="FFFFFF"/>
                        </a:solidFill>
                        <a:ln w="9525">
                          <a:solidFill>
                            <a:srgbClr val="000000"/>
                          </a:solidFill>
                          <a:miter lim="800000"/>
                          <a:headEnd/>
                          <a:tailEnd/>
                        </a:ln>
                      </wps:spPr>
                      <wps:txbx>
                        <w:txbxContent>
                          <w:p w14:paraId="7B14C456" w14:textId="77777777" w:rsidR="008867C1" w:rsidRDefault="008867C1" w:rsidP="00573873">
                            <w:pPr>
                              <w:pBdr>
                                <w:bottom w:val="single" w:sz="12" w:space="1" w:color="auto"/>
                              </w:pBdr>
                              <w:jc w:val="center"/>
                            </w:pPr>
                          </w:p>
                          <w:p w14:paraId="66BD0CF4" w14:textId="77777777" w:rsidR="008867C1" w:rsidRDefault="008867C1" w:rsidP="00573873">
                            <w:pPr>
                              <w:pBdr>
                                <w:bottom w:val="single" w:sz="12" w:space="1" w:color="auto"/>
                              </w:pBdr>
                              <w:jc w:val="center"/>
                            </w:pPr>
                          </w:p>
                          <w:p w14:paraId="7DA6D443" w14:textId="77777777" w:rsidR="008867C1" w:rsidRDefault="008867C1" w:rsidP="00573873">
                            <w:pPr>
                              <w:pBdr>
                                <w:bottom w:val="single" w:sz="12" w:space="1" w:color="auto"/>
                              </w:pBdr>
                              <w:jc w:val="center"/>
                              <w:rPr>
                                <w:rFonts w:ascii="Arial" w:hAnsi="Arial" w:cs="Arial"/>
                                <w:sz w:val="20"/>
                                <w:szCs w:val="20"/>
                              </w:rPr>
                            </w:pPr>
                          </w:p>
                          <w:p w14:paraId="042A1690"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Lucimere</w:t>
                            </w:r>
                            <w:proofErr w:type="spellEnd"/>
                            <w:r>
                              <w:rPr>
                                <w:rFonts w:ascii="Arial" w:hAnsi="Arial" w:cs="Arial"/>
                                <w:b/>
                                <w:sz w:val="20"/>
                                <w:szCs w:val="20"/>
                              </w:rPr>
                              <w:t xml:space="preserve"> Silva Moreira Queiroz</w:t>
                            </w:r>
                          </w:p>
                          <w:p w14:paraId="5DB04E7A"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Mat</w:t>
                            </w:r>
                            <w:proofErr w:type="spellEnd"/>
                            <w:r>
                              <w:rPr>
                                <w:rFonts w:ascii="Arial" w:hAnsi="Arial" w:cs="Arial"/>
                                <w:b/>
                                <w:sz w:val="20"/>
                                <w:szCs w:val="20"/>
                              </w:rPr>
                              <w:t>: 0048</w:t>
                            </w:r>
                          </w:p>
                          <w:p w14:paraId="4FBF990D" w14:textId="77777777" w:rsidR="008867C1" w:rsidRDefault="008867C1" w:rsidP="00573873">
                            <w:pPr>
                              <w:spacing w:after="0"/>
                              <w:jc w:val="center"/>
                            </w:pPr>
                            <w:r>
                              <w:rPr>
                                <w:rFonts w:ascii="Arial" w:hAnsi="Arial" w:cs="Arial"/>
                                <w:b/>
                                <w:sz w:val="20"/>
                                <w:szCs w:val="20"/>
                              </w:rPr>
                              <w:t>Fiscal do Contrato Suplente</w:t>
                            </w:r>
                          </w:p>
                          <w:p w14:paraId="045F75CC" w14:textId="77777777" w:rsidR="008867C1" w:rsidRDefault="008867C1" w:rsidP="00573873">
                            <w:pPr>
                              <w:spacing w:after="0" w:line="240" w:lineRule="auto"/>
                              <w:jc w:val="center"/>
                              <w:rPr>
                                <w:rFonts w:ascii="Arial" w:hAnsi="Arial" w:cs="Arial"/>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C4A0" id="Caixa de Texto 2" o:spid="_x0000_s1029" type="#_x0000_t202" style="position:absolute;margin-left:299.55pt;margin-top:27.75pt;width:232.95pt;height:119.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">
                <v:textbox>
                  <w:txbxContent>
                    <w:p w14:paraId="7B14C456" w14:textId="77777777" w:rsidR="008867C1" w:rsidRDefault="008867C1" w:rsidP="00573873">
                      <w:pPr>
                        <w:pBdr>
                          <w:bottom w:val="single" w:sz="12" w:space="1" w:color="auto"/>
                        </w:pBdr>
                        <w:jc w:val="center"/>
                      </w:pPr>
                    </w:p>
                    <w:p w14:paraId="66BD0CF4" w14:textId="77777777" w:rsidR="008867C1" w:rsidRDefault="008867C1" w:rsidP="00573873">
                      <w:pPr>
                        <w:pBdr>
                          <w:bottom w:val="single" w:sz="12" w:space="1" w:color="auto"/>
                        </w:pBdr>
                        <w:jc w:val="center"/>
                      </w:pPr>
                    </w:p>
                    <w:p w14:paraId="7DA6D443" w14:textId="77777777" w:rsidR="008867C1" w:rsidRDefault="008867C1" w:rsidP="00573873">
                      <w:pPr>
                        <w:pBdr>
                          <w:bottom w:val="single" w:sz="12" w:space="1" w:color="auto"/>
                        </w:pBdr>
                        <w:jc w:val="center"/>
                        <w:rPr>
                          <w:rFonts w:ascii="Arial" w:hAnsi="Arial" w:cs="Arial"/>
                          <w:sz w:val="20"/>
                          <w:szCs w:val="20"/>
                        </w:rPr>
                      </w:pPr>
                    </w:p>
                    <w:p w14:paraId="042A1690"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Lucimere</w:t>
                      </w:r>
                      <w:proofErr w:type="spellEnd"/>
                      <w:r>
                        <w:rPr>
                          <w:rFonts w:ascii="Arial" w:hAnsi="Arial" w:cs="Arial"/>
                          <w:b/>
                          <w:sz w:val="20"/>
                          <w:szCs w:val="20"/>
                        </w:rPr>
                        <w:t xml:space="preserve"> Silva Moreira Queiroz</w:t>
                      </w:r>
                    </w:p>
                    <w:p w14:paraId="5DB04E7A"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Mat</w:t>
                      </w:r>
                      <w:proofErr w:type="spellEnd"/>
                      <w:r>
                        <w:rPr>
                          <w:rFonts w:ascii="Arial" w:hAnsi="Arial" w:cs="Arial"/>
                          <w:b/>
                          <w:sz w:val="20"/>
                          <w:szCs w:val="20"/>
                        </w:rPr>
                        <w:t>: 0048</w:t>
                      </w:r>
                    </w:p>
                    <w:p w14:paraId="4FBF990D" w14:textId="77777777" w:rsidR="008867C1" w:rsidRDefault="008867C1" w:rsidP="00573873">
                      <w:pPr>
                        <w:spacing w:after="0"/>
                        <w:jc w:val="center"/>
                      </w:pPr>
                      <w:r>
                        <w:rPr>
                          <w:rFonts w:ascii="Arial" w:hAnsi="Arial" w:cs="Arial"/>
                          <w:b/>
                          <w:sz w:val="20"/>
                          <w:szCs w:val="20"/>
                        </w:rPr>
                        <w:t>Fiscal do Contrato Suplente</w:t>
                      </w:r>
                    </w:p>
                    <w:p w14:paraId="045F75CC" w14:textId="77777777" w:rsidR="008867C1" w:rsidRDefault="008867C1" w:rsidP="00573873">
                      <w:pPr>
                        <w:spacing w:after="0" w:line="240" w:lineRule="auto"/>
                        <w:jc w:val="center"/>
                        <w:rPr>
                          <w:rFonts w:ascii="Arial" w:hAnsi="Arial" w:cs="Arial"/>
                          <w:sz w:val="20"/>
                          <w:szCs w:val="20"/>
                        </w:rPr>
                      </w:pPr>
                    </w:p>
                  </w:txbxContent>
                </v:textbox>
                <w10:wrap type="square" anchorx="page"/>
              </v:shape>
            </w:pict>
          </mc:Fallback>
        </mc:AlternateContent>
      </w:r>
      <w:r w:rsidRPr="00995DB7">
        <w:rPr>
          <w:noProof/>
        </w:rPr>
        <mc:AlternateContent>
          <mc:Choice Requires="wps">
            <w:drawing>
              <wp:anchor distT="45720" distB="45720" distL="114300" distR="114300" simplePos="0" relativeHeight="251676672" behindDoc="0" locked="0" layoutInCell="1" allowOverlap="1" wp14:anchorId="1CE40D94" wp14:editId="73E9B7D6">
                <wp:simplePos x="0" y="0"/>
                <wp:positionH relativeFrom="margin">
                  <wp:posOffset>7620</wp:posOffset>
                </wp:positionH>
                <wp:positionV relativeFrom="paragraph">
                  <wp:posOffset>352425</wp:posOffset>
                </wp:positionV>
                <wp:extent cx="3140075" cy="1514475"/>
                <wp:effectExtent l="0" t="0" r="3175" b="9525"/>
                <wp:wrapSquare wrapText="bothSides"/>
                <wp:docPr id="47140577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514475"/>
                        </a:xfrm>
                        <a:prstGeom prst="rect">
                          <a:avLst/>
                        </a:prstGeom>
                        <a:solidFill>
                          <a:srgbClr val="FFFFFF"/>
                        </a:solidFill>
                        <a:ln w="9525">
                          <a:solidFill>
                            <a:srgbClr val="000000"/>
                          </a:solidFill>
                          <a:miter lim="800000"/>
                          <a:headEnd/>
                          <a:tailEnd/>
                        </a:ln>
                      </wps:spPr>
                      <wps:txbx>
                        <w:txbxContent>
                          <w:p w14:paraId="5D36C011" w14:textId="77777777" w:rsidR="008867C1" w:rsidRDefault="008867C1" w:rsidP="00573873">
                            <w:pPr>
                              <w:pBdr>
                                <w:bottom w:val="single" w:sz="12" w:space="1" w:color="auto"/>
                              </w:pBdr>
                              <w:jc w:val="center"/>
                              <w:rPr>
                                <w:rFonts w:ascii="Arial" w:hAnsi="Arial" w:cs="Arial"/>
                              </w:rPr>
                            </w:pPr>
                          </w:p>
                          <w:p w14:paraId="1873256B" w14:textId="77777777" w:rsidR="008867C1" w:rsidRDefault="008867C1" w:rsidP="00573873">
                            <w:pPr>
                              <w:pBdr>
                                <w:bottom w:val="single" w:sz="12" w:space="1" w:color="auto"/>
                              </w:pBdr>
                              <w:jc w:val="center"/>
                              <w:rPr>
                                <w:rFonts w:ascii="Arial" w:hAnsi="Arial" w:cs="Arial"/>
                              </w:rPr>
                            </w:pPr>
                          </w:p>
                          <w:p w14:paraId="146F3A2A" w14:textId="77777777" w:rsidR="008867C1" w:rsidRDefault="008867C1" w:rsidP="00573873">
                            <w:pPr>
                              <w:pBdr>
                                <w:bottom w:val="single" w:sz="12" w:space="1" w:color="auto"/>
                              </w:pBdr>
                              <w:jc w:val="center"/>
                              <w:rPr>
                                <w:rFonts w:ascii="Arial" w:hAnsi="Arial" w:cs="Arial"/>
                              </w:rPr>
                            </w:pPr>
                          </w:p>
                          <w:p w14:paraId="0A170AE5" w14:textId="77777777" w:rsidR="008867C1" w:rsidRDefault="008867C1" w:rsidP="00573873">
                            <w:pPr>
                              <w:spacing w:after="0"/>
                              <w:jc w:val="center"/>
                              <w:rPr>
                                <w:rFonts w:ascii="Arial" w:hAnsi="Arial" w:cs="Arial"/>
                                <w:b/>
                                <w:sz w:val="20"/>
                                <w:szCs w:val="20"/>
                              </w:rPr>
                            </w:pPr>
                            <w:r w:rsidRPr="00624824">
                              <w:rPr>
                                <w:rFonts w:ascii="Arial" w:hAnsi="Arial" w:cs="Arial"/>
                                <w:b/>
                                <w:sz w:val="20"/>
                                <w:szCs w:val="20"/>
                              </w:rPr>
                              <w:t xml:space="preserve">Maria Aparecida dos Santos Albuquerque </w:t>
                            </w:r>
                          </w:p>
                          <w:p w14:paraId="3109980F"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Mat</w:t>
                            </w:r>
                            <w:proofErr w:type="spellEnd"/>
                            <w:r>
                              <w:rPr>
                                <w:rFonts w:ascii="Arial" w:hAnsi="Arial" w:cs="Arial"/>
                                <w:b/>
                                <w:sz w:val="20"/>
                                <w:szCs w:val="20"/>
                              </w:rPr>
                              <w:t>: 0043</w:t>
                            </w:r>
                          </w:p>
                          <w:p w14:paraId="581B3903" w14:textId="77777777" w:rsidR="008867C1" w:rsidRDefault="008867C1" w:rsidP="00573873">
                            <w:pPr>
                              <w:spacing w:after="0"/>
                              <w:jc w:val="center"/>
                            </w:pPr>
                            <w:r>
                              <w:rPr>
                                <w:rFonts w:ascii="Arial" w:hAnsi="Arial" w:cs="Arial"/>
                                <w:b/>
                                <w:sz w:val="20"/>
                                <w:szCs w:val="20"/>
                              </w:rPr>
                              <w:t>Fiscal do Contrato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40D94" id="Caixa de Texto 1" o:spid="_x0000_s1030" type="#_x0000_t202" style="position:absolute;margin-left:.6pt;margin-top:27.75pt;width:247.25pt;height:119.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">
                <v:textbox>
                  <w:txbxContent>
                    <w:p w14:paraId="5D36C011" w14:textId="77777777" w:rsidR="008867C1" w:rsidRDefault="008867C1" w:rsidP="00573873">
                      <w:pPr>
                        <w:pBdr>
                          <w:bottom w:val="single" w:sz="12" w:space="1" w:color="auto"/>
                        </w:pBdr>
                        <w:jc w:val="center"/>
                        <w:rPr>
                          <w:rFonts w:ascii="Arial" w:hAnsi="Arial" w:cs="Arial"/>
                        </w:rPr>
                      </w:pPr>
                    </w:p>
                    <w:p w14:paraId="1873256B" w14:textId="77777777" w:rsidR="008867C1" w:rsidRDefault="008867C1" w:rsidP="00573873">
                      <w:pPr>
                        <w:pBdr>
                          <w:bottom w:val="single" w:sz="12" w:space="1" w:color="auto"/>
                        </w:pBdr>
                        <w:jc w:val="center"/>
                        <w:rPr>
                          <w:rFonts w:ascii="Arial" w:hAnsi="Arial" w:cs="Arial"/>
                        </w:rPr>
                      </w:pPr>
                    </w:p>
                    <w:p w14:paraId="146F3A2A" w14:textId="77777777" w:rsidR="008867C1" w:rsidRDefault="008867C1" w:rsidP="00573873">
                      <w:pPr>
                        <w:pBdr>
                          <w:bottom w:val="single" w:sz="12" w:space="1" w:color="auto"/>
                        </w:pBdr>
                        <w:jc w:val="center"/>
                        <w:rPr>
                          <w:rFonts w:ascii="Arial" w:hAnsi="Arial" w:cs="Arial"/>
                        </w:rPr>
                      </w:pPr>
                    </w:p>
                    <w:p w14:paraId="0A170AE5" w14:textId="77777777" w:rsidR="008867C1" w:rsidRDefault="008867C1" w:rsidP="00573873">
                      <w:pPr>
                        <w:spacing w:after="0"/>
                        <w:jc w:val="center"/>
                        <w:rPr>
                          <w:rFonts w:ascii="Arial" w:hAnsi="Arial" w:cs="Arial"/>
                          <w:b/>
                          <w:sz w:val="20"/>
                          <w:szCs w:val="20"/>
                        </w:rPr>
                      </w:pPr>
                      <w:r w:rsidRPr="00624824">
                        <w:rPr>
                          <w:rFonts w:ascii="Arial" w:hAnsi="Arial" w:cs="Arial"/>
                          <w:b/>
                          <w:sz w:val="20"/>
                          <w:szCs w:val="20"/>
                        </w:rPr>
                        <w:t xml:space="preserve">Maria Aparecida dos Santos Albuquerque </w:t>
                      </w:r>
                    </w:p>
                    <w:p w14:paraId="3109980F" w14:textId="77777777" w:rsidR="008867C1" w:rsidRDefault="008867C1" w:rsidP="00573873">
                      <w:pPr>
                        <w:spacing w:after="0"/>
                        <w:jc w:val="center"/>
                        <w:rPr>
                          <w:rFonts w:ascii="Arial" w:hAnsi="Arial" w:cs="Arial"/>
                          <w:b/>
                          <w:sz w:val="20"/>
                          <w:szCs w:val="20"/>
                        </w:rPr>
                      </w:pPr>
                      <w:proofErr w:type="spellStart"/>
                      <w:r>
                        <w:rPr>
                          <w:rFonts w:ascii="Arial" w:hAnsi="Arial" w:cs="Arial"/>
                          <w:b/>
                          <w:sz w:val="20"/>
                          <w:szCs w:val="20"/>
                        </w:rPr>
                        <w:t>Mat</w:t>
                      </w:r>
                      <w:proofErr w:type="spellEnd"/>
                      <w:r>
                        <w:rPr>
                          <w:rFonts w:ascii="Arial" w:hAnsi="Arial" w:cs="Arial"/>
                          <w:b/>
                          <w:sz w:val="20"/>
                          <w:szCs w:val="20"/>
                        </w:rPr>
                        <w:t>: 0043</w:t>
                      </w:r>
                    </w:p>
                    <w:p w14:paraId="581B3903" w14:textId="77777777" w:rsidR="008867C1" w:rsidRDefault="008867C1" w:rsidP="00573873">
                      <w:pPr>
                        <w:spacing w:after="0"/>
                        <w:jc w:val="center"/>
                      </w:pPr>
                      <w:r>
                        <w:rPr>
                          <w:rFonts w:ascii="Arial" w:hAnsi="Arial" w:cs="Arial"/>
                          <w:b/>
                          <w:sz w:val="20"/>
                          <w:szCs w:val="20"/>
                        </w:rPr>
                        <w:t>Fiscal do Contrato</w:t>
                      </w:r>
                    </w:p>
                  </w:txbxContent>
                </v:textbox>
                <w10:wrap type="square" anchorx="margin"/>
              </v:shape>
            </w:pict>
          </mc:Fallback>
        </mc:AlternateContent>
      </w:r>
      <w:r w:rsidRPr="00995DB7">
        <w:rPr>
          <w:rFonts w:eastAsia="Calibri"/>
          <w:b/>
          <w:u w:val="single"/>
          <w:lang w:eastAsia="en-US"/>
        </w:rPr>
        <w:t>Fiscais do Contrato:</w:t>
      </w:r>
    </w:p>
    <w:p w14:paraId="526BD418" w14:textId="77777777" w:rsidR="00573873" w:rsidRPr="00995DB7" w:rsidRDefault="00573873" w:rsidP="00573873">
      <w:pPr>
        <w:spacing w:line="360" w:lineRule="auto"/>
        <w:jc w:val="both"/>
        <w:rPr>
          <w:rFonts w:ascii="Times New Roman" w:hAnsi="Times New Roman" w:cs="Times New Roman"/>
          <w:sz w:val="24"/>
          <w:szCs w:val="24"/>
        </w:rPr>
      </w:pPr>
    </w:p>
    <w:p w14:paraId="0DB48CE4" w14:textId="77777777" w:rsidR="00573873" w:rsidRDefault="00573873" w:rsidP="00573873">
      <w:pPr>
        <w:spacing w:line="360" w:lineRule="auto"/>
        <w:jc w:val="right"/>
        <w:rPr>
          <w:rFonts w:ascii="Times New Roman" w:hAnsi="Times New Roman" w:cs="Times New Roman"/>
          <w:sz w:val="24"/>
          <w:szCs w:val="24"/>
          <w:u w:val="single"/>
        </w:rPr>
      </w:pPr>
      <w:r>
        <w:rPr>
          <w:rFonts w:ascii="Times New Roman" w:hAnsi="Times New Roman" w:cs="Times New Roman"/>
          <w:sz w:val="24"/>
          <w:szCs w:val="24"/>
          <w:u w:val="single"/>
        </w:rPr>
        <w:t>Itaguaí 15 de abril 2024</w:t>
      </w:r>
    </w:p>
    <w:p w14:paraId="628DB715" w14:textId="77777777" w:rsidR="00573873" w:rsidRPr="00995DB7" w:rsidRDefault="00573873" w:rsidP="00573873">
      <w:pPr>
        <w:spacing w:line="360" w:lineRule="auto"/>
        <w:jc w:val="right"/>
        <w:rPr>
          <w:rFonts w:ascii="Times New Roman" w:hAnsi="Times New Roman" w:cs="Times New Roman"/>
          <w:sz w:val="24"/>
          <w:szCs w:val="24"/>
          <w:u w:val="single"/>
        </w:rPr>
      </w:pPr>
    </w:p>
    <w:p w14:paraId="71B57991" w14:textId="77777777" w:rsidR="00573873" w:rsidRPr="00995DB7" w:rsidRDefault="00573873" w:rsidP="00573873">
      <w:pPr>
        <w:spacing w:line="240" w:lineRule="auto"/>
        <w:jc w:val="center"/>
        <w:rPr>
          <w:rFonts w:ascii="Times New Roman" w:hAnsi="Times New Roman" w:cs="Times New Roman"/>
          <w:b/>
          <w:bCs/>
          <w:sz w:val="24"/>
          <w:szCs w:val="24"/>
        </w:rPr>
      </w:pPr>
      <w:r w:rsidRPr="00995DB7">
        <w:rPr>
          <w:rFonts w:ascii="Times New Roman" w:hAnsi="Times New Roman" w:cs="Times New Roman"/>
          <w:b/>
          <w:bCs/>
          <w:sz w:val="24"/>
          <w:szCs w:val="24"/>
        </w:rPr>
        <w:t>AMANDA BORGES RODRIGUES</w:t>
      </w:r>
    </w:p>
    <w:p w14:paraId="5A05A0D1" w14:textId="77777777" w:rsidR="00573873" w:rsidRPr="00995DB7" w:rsidRDefault="00573873" w:rsidP="00573873">
      <w:pPr>
        <w:spacing w:line="240" w:lineRule="auto"/>
        <w:jc w:val="center"/>
        <w:rPr>
          <w:rFonts w:ascii="Times New Roman" w:hAnsi="Times New Roman" w:cs="Times New Roman"/>
          <w:sz w:val="24"/>
          <w:szCs w:val="24"/>
        </w:rPr>
      </w:pPr>
      <w:r w:rsidRPr="00995DB7">
        <w:rPr>
          <w:rFonts w:ascii="Times New Roman" w:hAnsi="Times New Roman" w:cs="Times New Roman"/>
          <w:sz w:val="24"/>
          <w:szCs w:val="24"/>
        </w:rPr>
        <w:t>Diretora de licitaçõ</w:t>
      </w:r>
      <w:r>
        <w:rPr>
          <w:rFonts w:ascii="Times New Roman" w:hAnsi="Times New Roman" w:cs="Times New Roman"/>
          <w:sz w:val="24"/>
          <w:szCs w:val="24"/>
        </w:rPr>
        <w:t>es</w:t>
      </w:r>
    </w:p>
    <w:p w14:paraId="25352524" w14:textId="77777777" w:rsidR="00106696" w:rsidRDefault="00106696" w:rsidP="00CC46DD">
      <w:pPr>
        <w:spacing w:line="360" w:lineRule="auto"/>
        <w:jc w:val="center"/>
        <w:rPr>
          <w:rFonts w:ascii="Times New Roman" w:hAnsi="Times New Roman" w:cs="Times New Roman"/>
          <w:sz w:val="24"/>
          <w:szCs w:val="24"/>
        </w:rPr>
      </w:pPr>
    </w:p>
    <w:p w14:paraId="02DEAB80" w14:textId="77777777" w:rsidR="00106696" w:rsidRDefault="00106696" w:rsidP="00CC46DD">
      <w:pPr>
        <w:spacing w:line="360" w:lineRule="auto"/>
        <w:jc w:val="center"/>
        <w:rPr>
          <w:rFonts w:ascii="Times New Roman" w:hAnsi="Times New Roman" w:cs="Times New Roman"/>
          <w:sz w:val="24"/>
          <w:szCs w:val="24"/>
        </w:rPr>
      </w:pPr>
    </w:p>
    <w:p w14:paraId="336603AD" w14:textId="77777777" w:rsidR="00106696" w:rsidRDefault="00106696" w:rsidP="00CC46DD">
      <w:pPr>
        <w:spacing w:line="360" w:lineRule="auto"/>
        <w:jc w:val="center"/>
        <w:rPr>
          <w:rFonts w:ascii="Times New Roman" w:hAnsi="Times New Roman" w:cs="Times New Roman"/>
          <w:sz w:val="24"/>
          <w:szCs w:val="24"/>
        </w:rPr>
      </w:pPr>
    </w:p>
    <w:p w14:paraId="56F412B0" w14:textId="77777777" w:rsidR="00573873" w:rsidRPr="00495480" w:rsidRDefault="00573873" w:rsidP="00573873">
      <w:pPr>
        <w:pStyle w:val="Cabealho"/>
        <w:tabs>
          <w:tab w:val="left" w:pos="708"/>
        </w:tabs>
        <w:jc w:val="center"/>
        <w:rPr>
          <w:rFonts w:ascii="Times New Roman" w:hAnsi="Times New Roman" w:cs="Times New Roman"/>
          <w:b/>
          <w:color w:val="000000" w:themeColor="text1"/>
          <w:sz w:val="32"/>
          <w:szCs w:val="32"/>
        </w:rPr>
      </w:pPr>
      <w:r w:rsidRPr="00495480">
        <w:rPr>
          <w:rFonts w:ascii="Times New Roman" w:hAnsi="Times New Roman" w:cs="Times New Roman"/>
          <w:b/>
          <w:color w:val="000000" w:themeColor="text1"/>
          <w:sz w:val="32"/>
          <w:szCs w:val="32"/>
        </w:rPr>
        <w:lastRenderedPageBreak/>
        <w:t xml:space="preserve">ESTUDO TÉCNICO PRELIMINAR 007/2024 - </w:t>
      </w:r>
    </w:p>
    <w:p w14:paraId="6C7DD469" w14:textId="77777777" w:rsidR="00573873" w:rsidRPr="00495480" w:rsidRDefault="00573873" w:rsidP="00573873">
      <w:pPr>
        <w:pStyle w:val="Cabealho"/>
        <w:tabs>
          <w:tab w:val="left" w:pos="708"/>
        </w:tabs>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AQUISIÇÃO DE </w:t>
      </w:r>
      <w:r w:rsidRPr="00495480">
        <w:rPr>
          <w:rFonts w:ascii="Times New Roman" w:hAnsi="Times New Roman" w:cs="Times New Roman"/>
          <w:b/>
          <w:color w:val="000000" w:themeColor="text1"/>
          <w:sz w:val="32"/>
          <w:szCs w:val="32"/>
        </w:rPr>
        <w:t>EQUIPAMENTOS DE AUDIOVISUAL</w:t>
      </w:r>
    </w:p>
    <w:p w14:paraId="324A9E41" w14:textId="77777777" w:rsidR="00573873" w:rsidRPr="00495480" w:rsidRDefault="00573873" w:rsidP="00573873">
      <w:pPr>
        <w:pStyle w:val="Cabealho"/>
        <w:tabs>
          <w:tab w:val="left" w:pos="708"/>
        </w:tabs>
        <w:jc w:val="center"/>
        <w:rPr>
          <w:rFonts w:ascii="Times New Roman" w:hAnsi="Times New Roman" w:cs="Times New Roman"/>
          <w:b/>
          <w:color w:val="000000" w:themeColor="text1"/>
          <w:sz w:val="24"/>
          <w:szCs w:val="24"/>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495480" w14:paraId="42C81380"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A602D8" w14:textId="77777777" w:rsidR="00573873" w:rsidRPr="00495480" w:rsidRDefault="00573873" w:rsidP="00573873">
            <w:pPr>
              <w:pStyle w:val="Cabealho"/>
              <w:tabs>
                <w:tab w:val="left" w:pos="708"/>
              </w:tabs>
              <w:spacing w:line="256" w:lineRule="auto"/>
              <w:rPr>
                <w:rFonts w:ascii="Times New Roman" w:hAnsi="Times New Roman" w:cs="Times New Roman"/>
                <w:b/>
                <w:color w:val="000000" w:themeColor="text1"/>
                <w:sz w:val="24"/>
                <w:szCs w:val="24"/>
              </w:rPr>
            </w:pPr>
            <w:r w:rsidRPr="00495480">
              <w:rPr>
                <w:rFonts w:ascii="Times New Roman" w:hAnsi="Times New Roman" w:cs="Times New Roman"/>
                <w:b/>
                <w:color w:val="000000" w:themeColor="text1"/>
                <w:sz w:val="24"/>
                <w:szCs w:val="24"/>
              </w:rPr>
              <w:t>1. SETOR REQUISITANTE</w:t>
            </w:r>
          </w:p>
        </w:tc>
      </w:tr>
    </w:tbl>
    <w:p w14:paraId="10A0F93C" w14:textId="77777777" w:rsidR="00573873" w:rsidRPr="00495480" w:rsidRDefault="00573873" w:rsidP="00573873">
      <w:pPr>
        <w:pStyle w:val="Cabealho"/>
        <w:tabs>
          <w:tab w:val="left" w:pos="708"/>
        </w:tabs>
        <w:rPr>
          <w:rFonts w:ascii="Times New Roman" w:hAnsi="Times New Roman" w:cs="Times New Roman"/>
          <w:color w:val="000000" w:themeColor="text1"/>
          <w:sz w:val="24"/>
          <w:szCs w:val="24"/>
        </w:rPr>
      </w:pPr>
    </w:p>
    <w:tbl>
      <w:tblPr>
        <w:tblW w:w="9634" w:type="dxa"/>
        <w:jc w:val="center"/>
        <w:tblCellMar>
          <w:left w:w="70" w:type="dxa"/>
          <w:right w:w="70" w:type="dxa"/>
        </w:tblCellMar>
        <w:tblLook w:val="04A0" w:firstRow="1" w:lastRow="0" w:firstColumn="1" w:lastColumn="0" w:noHBand="0" w:noVBand="1"/>
      </w:tblPr>
      <w:tblGrid>
        <w:gridCol w:w="4605"/>
        <w:gridCol w:w="5029"/>
      </w:tblGrid>
      <w:tr w:rsidR="00573873" w:rsidRPr="00495480" w14:paraId="705C3B10" w14:textId="77777777" w:rsidTr="00573873">
        <w:trPr>
          <w:trHeight w:val="1296"/>
          <w:jc w:val="center"/>
        </w:trPr>
        <w:tc>
          <w:tcPr>
            <w:tcW w:w="4605" w:type="dxa"/>
            <w:tcBorders>
              <w:top w:val="single" w:sz="4" w:space="0" w:color="auto"/>
              <w:left w:val="single" w:sz="4" w:space="0" w:color="auto"/>
              <w:bottom w:val="single" w:sz="4" w:space="0" w:color="auto"/>
              <w:right w:val="single" w:sz="4" w:space="0" w:color="auto"/>
            </w:tcBorders>
            <w:noWrap/>
            <w:vAlign w:val="center"/>
            <w:hideMark/>
          </w:tcPr>
          <w:p w14:paraId="0A861D36" w14:textId="77777777" w:rsidR="00573873" w:rsidRPr="00495480" w:rsidRDefault="00573873" w:rsidP="00573873">
            <w:pPr>
              <w:spacing w:after="0" w:line="240" w:lineRule="auto"/>
              <w:ind w:left="-75"/>
              <w:jc w:val="center"/>
              <w:rPr>
                <w:rFonts w:ascii="Times New Roman" w:eastAsia="Times New Roman" w:hAnsi="Times New Roman" w:cs="Times New Roman"/>
                <w:b/>
                <w:bCs/>
                <w:color w:val="000000" w:themeColor="text1"/>
                <w:sz w:val="24"/>
                <w:szCs w:val="24"/>
                <w:lang w:eastAsia="pt-BR"/>
              </w:rPr>
            </w:pPr>
            <w:r w:rsidRPr="00495480">
              <w:rPr>
                <w:rFonts w:ascii="Times New Roman" w:eastAsia="Times New Roman" w:hAnsi="Times New Roman" w:cs="Times New Roman"/>
                <w:b/>
                <w:bCs/>
                <w:color w:val="000000" w:themeColor="text1"/>
                <w:sz w:val="24"/>
                <w:szCs w:val="24"/>
                <w:lang w:eastAsia="pt-BR"/>
              </w:rPr>
              <w:t>REQUISITANTE: DIRETORIA DE COMUNICAÇÃO</w:t>
            </w:r>
          </w:p>
        </w:tc>
        <w:tc>
          <w:tcPr>
            <w:tcW w:w="5029" w:type="dxa"/>
            <w:tcBorders>
              <w:top w:val="single" w:sz="4" w:space="0" w:color="auto"/>
              <w:left w:val="nil"/>
              <w:bottom w:val="single" w:sz="4" w:space="0" w:color="auto"/>
              <w:right w:val="single" w:sz="4" w:space="0" w:color="auto"/>
            </w:tcBorders>
            <w:noWrap/>
            <w:vAlign w:val="center"/>
            <w:hideMark/>
          </w:tcPr>
          <w:p w14:paraId="561B4CC0" w14:textId="77777777" w:rsidR="00573873" w:rsidRPr="00495480" w:rsidRDefault="00573873" w:rsidP="00573873">
            <w:pPr>
              <w:spacing w:after="0" w:line="240" w:lineRule="auto"/>
              <w:ind w:left="-70"/>
              <w:jc w:val="center"/>
              <w:rPr>
                <w:rFonts w:ascii="Times New Roman" w:eastAsia="Times New Roman" w:hAnsi="Times New Roman" w:cs="Times New Roman"/>
                <w:b/>
                <w:bCs/>
                <w:color w:val="000000" w:themeColor="text1"/>
                <w:sz w:val="24"/>
                <w:szCs w:val="24"/>
                <w:lang w:eastAsia="pt-BR"/>
              </w:rPr>
            </w:pPr>
            <w:r w:rsidRPr="00495480">
              <w:rPr>
                <w:rFonts w:ascii="Times New Roman" w:eastAsia="Times New Roman" w:hAnsi="Times New Roman" w:cs="Times New Roman"/>
                <w:b/>
                <w:bCs/>
                <w:color w:val="000000" w:themeColor="text1"/>
                <w:sz w:val="24"/>
                <w:szCs w:val="24"/>
                <w:lang w:eastAsia="pt-BR"/>
              </w:rPr>
              <w:t>RESPONSÁVEL: FERNANDO MEIRELLES BORBA</w:t>
            </w:r>
          </w:p>
        </w:tc>
      </w:tr>
    </w:tbl>
    <w:p w14:paraId="1D52C26F" w14:textId="77777777" w:rsidR="00573873" w:rsidRPr="00495480" w:rsidRDefault="00573873" w:rsidP="00573873">
      <w:pPr>
        <w:pStyle w:val="Cabealho"/>
        <w:tabs>
          <w:tab w:val="left" w:pos="708"/>
        </w:tabs>
        <w:rPr>
          <w:rFonts w:ascii="Times New Roman" w:hAnsi="Times New Roman" w:cs="Times New Roman"/>
          <w:color w:val="000000" w:themeColor="text1"/>
          <w:sz w:val="24"/>
          <w:szCs w:val="24"/>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495480" w14:paraId="30EA0C00"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F9EC47" w14:textId="77777777" w:rsidR="00573873" w:rsidRPr="00495480" w:rsidRDefault="00573873" w:rsidP="00573873">
            <w:pPr>
              <w:pStyle w:val="Cabealho"/>
              <w:tabs>
                <w:tab w:val="left" w:pos="708"/>
              </w:tabs>
              <w:spacing w:line="256" w:lineRule="auto"/>
              <w:rPr>
                <w:rFonts w:ascii="Times New Roman" w:hAnsi="Times New Roman" w:cs="Times New Roman"/>
                <w:b/>
                <w:color w:val="000000" w:themeColor="text1"/>
                <w:sz w:val="24"/>
                <w:szCs w:val="24"/>
              </w:rPr>
            </w:pPr>
            <w:r w:rsidRPr="00495480">
              <w:rPr>
                <w:rFonts w:ascii="Times New Roman" w:hAnsi="Times New Roman" w:cs="Times New Roman"/>
                <w:b/>
                <w:color w:val="000000" w:themeColor="text1"/>
                <w:sz w:val="24"/>
                <w:szCs w:val="24"/>
              </w:rPr>
              <w:t>2. OBJETIVO</w:t>
            </w:r>
          </w:p>
        </w:tc>
      </w:tr>
    </w:tbl>
    <w:p w14:paraId="1DDB3C49" w14:textId="77777777" w:rsidR="00573873" w:rsidRPr="007002CC" w:rsidRDefault="00573873" w:rsidP="00573873">
      <w:pPr>
        <w:spacing w:before="240" w:line="360" w:lineRule="auto"/>
        <w:ind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Caracterizar, através do Estudo Técnico Preliminar (ETP), determinada necessidade, descrevendo as análises realizadas em termos de requisitos, alternativas, escolhas, resultados pretendidos e demais características, dando base ao anteprojeto, ao termo de referência ou ao projeto básico, caso se conclua pela viabilidade da contratação.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495480" w14:paraId="07C22049"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A47FA7" w14:textId="77777777" w:rsidR="00573873" w:rsidRPr="00495480" w:rsidRDefault="00573873" w:rsidP="00573873">
            <w:pPr>
              <w:pStyle w:val="Cabealho"/>
              <w:tabs>
                <w:tab w:val="left" w:pos="708"/>
              </w:tabs>
              <w:spacing w:line="256" w:lineRule="auto"/>
              <w:ind w:right="141"/>
              <w:rPr>
                <w:rFonts w:ascii="Times New Roman" w:hAnsi="Times New Roman" w:cs="Times New Roman"/>
                <w:b/>
                <w:bCs/>
                <w:color w:val="000000" w:themeColor="text1"/>
                <w:sz w:val="24"/>
                <w:szCs w:val="24"/>
              </w:rPr>
            </w:pPr>
            <w:r w:rsidRPr="00495480">
              <w:rPr>
                <w:rFonts w:ascii="Times New Roman" w:hAnsi="Times New Roman" w:cs="Times New Roman"/>
                <w:b/>
                <w:bCs/>
                <w:color w:val="000000" w:themeColor="text1"/>
                <w:sz w:val="24"/>
                <w:szCs w:val="24"/>
              </w:rPr>
              <w:t>3. OBJETO</w:t>
            </w:r>
          </w:p>
        </w:tc>
      </w:tr>
    </w:tbl>
    <w:p w14:paraId="3D5D3250" w14:textId="77777777" w:rsidR="00573873" w:rsidRPr="007002CC" w:rsidRDefault="00573873" w:rsidP="00573873">
      <w:pPr>
        <w:autoSpaceDE w:val="0"/>
        <w:autoSpaceDN w:val="0"/>
        <w:adjustRightInd w:val="0"/>
        <w:spacing w:before="240" w:line="360" w:lineRule="auto"/>
        <w:ind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Contratação de empresa especializada no fornecimento de equipamentos de audiovisual para transmissão das sessões legislativas e funcionamento da TV Câmara, visando atender às necessidades da Câmara Municipal de Itaguaí.</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495480" w14:paraId="6C9994E4"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5FFDD4" w14:textId="77777777" w:rsidR="00573873" w:rsidRPr="00495480"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495480">
              <w:rPr>
                <w:rFonts w:ascii="Times New Roman" w:hAnsi="Times New Roman" w:cs="Times New Roman"/>
                <w:b/>
                <w:color w:val="000000" w:themeColor="text1"/>
                <w:sz w:val="24"/>
                <w:szCs w:val="24"/>
              </w:rPr>
              <w:t xml:space="preserve">4. DESCRIÇÃO DA NECESSIDADE                                                                                                                         </w:t>
            </w:r>
          </w:p>
        </w:tc>
      </w:tr>
    </w:tbl>
    <w:p w14:paraId="5AF1D7BA" w14:textId="77777777" w:rsidR="00573873" w:rsidRPr="007002CC" w:rsidRDefault="00573873" w:rsidP="00573873">
      <w:pPr>
        <w:spacing w:before="24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 aquisição está vinculada ao atendimento das necessidades de melhoria das condições de trabalho da Diretoria de Comunicação. O objetivo é realizar um procedimento licitatório destinado à compra de equipamentos audiovisuais com a melhor relação custo-benefício, mediante a estipulação de critérios de aferição de qualidade, conforme normas citadas neste estudo. É importante ressaltar que a Câmara Municipal não possui equipamentos adequados para a execução de um trabalho de qualidade. Os materiais contribuirão para o aperfeiçoamento da cobertura dos vários eventos realizados pela Câmara Municipal de Itaguaí: seminários, audiências públicas, simpósios, palestras, entrega de títulos, reuniões, sessões legislativas e muitos outros eventos realizados periodicamente pelo Poder Legislativo.</w:t>
      </w:r>
    </w:p>
    <w:p w14:paraId="0AEDDFCD" w14:textId="77777777" w:rsidR="00573873" w:rsidRDefault="00573873" w:rsidP="00573873">
      <w:pPr>
        <w:spacing w:before="240" w:line="360" w:lineRule="auto"/>
        <w:ind w:left="-142" w:right="141"/>
        <w:jc w:val="both"/>
        <w:rPr>
          <w:rFonts w:ascii="Times New Roman" w:hAnsi="Times New Roman" w:cs="Times New Roman"/>
          <w:color w:val="000000" w:themeColor="text1"/>
          <w:sz w:val="24"/>
          <w:szCs w:val="24"/>
        </w:rPr>
      </w:pPr>
    </w:p>
    <w:p w14:paraId="4A47AA09" w14:textId="77777777" w:rsidR="00EB5CDA" w:rsidRPr="00495480" w:rsidRDefault="00EB5CDA" w:rsidP="00573873">
      <w:pPr>
        <w:spacing w:before="240" w:line="360" w:lineRule="auto"/>
        <w:ind w:left="-142" w:right="141"/>
        <w:jc w:val="both"/>
        <w:rPr>
          <w:rFonts w:ascii="Times New Roman" w:hAnsi="Times New Roman" w:cs="Times New Roman"/>
          <w:color w:val="000000" w:themeColor="text1"/>
          <w:sz w:val="24"/>
          <w:szCs w:val="24"/>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495480" w14:paraId="0187B7B3"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AF7E28" w14:textId="77777777" w:rsidR="00573873" w:rsidRPr="00495480"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495480">
              <w:rPr>
                <w:rFonts w:ascii="Times New Roman" w:hAnsi="Times New Roman" w:cs="Times New Roman"/>
                <w:b/>
                <w:color w:val="000000" w:themeColor="text1"/>
                <w:sz w:val="24"/>
                <w:szCs w:val="24"/>
              </w:rPr>
              <w:lastRenderedPageBreak/>
              <w:t>5. REQUISITOS PARA A CONTRATAÇÃO</w:t>
            </w:r>
          </w:p>
        </w:tc>
      </w:tr>
    </w:tbl>
    <w:p w14:paraId="4E9F0879" w14:textId="77777777" w:rsidR="00573873" w:rsidRPr="007002CC" w:rsidRDefault="00573873" w:rsidP="00573873">
      <w:pPr>
        <w:pStyle w:val="Normal1"/>
        <w:tabs>
          <w:tab w:val="left" w:pos="708"/>
          <w:tab w:val="center" w:pos="4252"/>
          <w:tab w:val="right" w:pos="8504"/>
        </w:tabs>
        <w:spacing w:before="240" w:after="240" w:line="360" w:lineRule="auto"/>
        <w:ind w:left="-142" w:right="141"/>
        <w:jc w:val="both"/>
        <w:rPr>
          <w:b/>
          <w:bCs/>
          <w:color w:val="000000" w:themeColor="text1"/>
          <w:shd w:val="clear" w:color="auto" w:fill="FFFFFF"/>
        </w:rPr>
      </w:pPr>
      <w:r w:rsidRPr="007002CC">
        <w:rPr>
          <w:b/>
          <w:bCs/>
          <w:color w:val="000000" w:themeColor="text1"/>
          <w:shd w:val="clear" w:color="auto" w:fill="FFFFFF"/>
        </w:rPr>
        <w:t>OS MATERIAIS DEVERÃO APRESENTAR AS SEGUINTES ESPECIFICAÇÕES TÉCNICAS:</w:t>
      </w:r>
    </w:p>
    <w:p w14:paraId="4614D782" w14:textId="77777777" w:rsidR="00573873" w:rsidRPr="007002CC" w:rsidRDefault="00573873" w:rsidP="00573873">
      <w:pPr>
        <w:pStyle w:val="Normal1"/>
        <w:tabs>
          <w:tab w:val="left" w:pos="708"/>
          <w:tab w:val="center" w:pos="4252"/>
          <w:tab w:val="right" w:pos="8504"/>
        </w:tabs>
        <w:spacing w:line="360" w:lineRule="auto"/>
        <w:ind w:left="-142" w:right="141"/>
        <w:jc w:val="both"/>
        <w:rPr>
          <w:b/>
          <w:bCs/>
          <w:color w:val="000000" w:themeColor="text1"/>
          <w:shd w:val="clear" w:color="auto" w:fill="FFFFFF"/>
        </w:rPr>
      </w:pPr>
      <w:r w:rsidRPr="007002CC">
        <w:rPr>
          <w:b/>
          <w:bCs/>
          <w:color w:val="000000" w:themeColor="text1"/>
          <w:shd w:val="clear" w:color="auto" w:fill="FFFFFF"/>
        </w:rPr>
        <w:t>ITEM 1</w:t>
      </w:r>
    </w:p>
    <w:p w14:paraId="289C7B75"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CÂMERA PTZ</w:t>
      </w:r>
    </w:p>
    <w:p w14:paraId="1638FA31"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CÂMERA DE VÍDEO ROBÓTICA COM CONTROLE DE PTZ (PAN TILT ZOOM) E LENTE FIXA.</w:t>
      </w:r>
    </w:p>
    <w:p w14:paraId="22E2F69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CARACTERÍSTICA(S): para uso profissional em aplicações de captação de TV; do tipo robótica, remotamente controlável para instalação em auditórios e salas de reunião; cabeça de </w:t>
      </w:r>
      <w:proofErr w:type="spellStart"/>
      <w:r w:rsidRPr="007002CC">
        <w:rPr>
          <w:rFonts w:ascii="Times New Roman" w:hAnsi="Times New Roman" w:cs="Times New Roman"/>
          <w:color w:val="000000" w:themeColor="text1"/>
          <w:sz w:val="24"/>
          <w:szCs w:val="24"/>
        </w:rPr>
        <w:t>pan</w:t>
      </w:r>
      <w:proofErr w:type="spellEnd"/>
      <w:r w:rsidRPr="007002CC">
        <w:rPr>
          <w:rFonts w:ascii="Times New Roman" w:hAnsi="Times New Roman" w:cs="Times New Roman"/>
          <w:color w:val="000000" w:themeColor="text1"/>
          <w:sz w:val="24"/>
          <w:szCs w:val="24"/>
        </w:rPr>
        <w:t xml:space="preserve"> e </w:t>
      </w:r>
      <w:proofErr w:type="spellStart"/>
      <w:r w:rsidRPr="007002CC">
        <w:rPr>
          <w:rFonts w:ascii="Times New Roman" w:hAnsi="Times New Roman" w:cs="Times New Roman"/>
          <w:color w:val="000000" w:themeColor="text1"/>
          <w:sz w:val="24"/>
          <w:szCs w:val="24"/>
        </w:rPr>
        <w:t>tilt</w:t>
      </w:r>
      <w:proofErr w:type="spellEnd"/>
      <w:r w:rsidRPr="007002CC">
        <w:rPr>
          <w:rFonts w:ascii="Times New Roman" w:hAnsi="Times New Roman" w:cs="Times New Roman"/>
          <w:color w:val="000000" w:themeColor="text1"/>
          <w:sz w:val="24"/>
          <w:szCs w:val="24"/>
        </w:rPr>
        <w:t xml:space="preserve"> integrada ao corpo da câmera, totalmente compatível com sistema de controle remoto fornecido; lente integrada, com capacidade de zoom ótico de, no mínimo, 20 (vinte) vezes,; resolução mínima </w:t>
      </w:r>
      <w:proofErr w:type="spellStart"/>
      <w:r w:rsidRPr="007002CC">
        <w:rPr>
          <w:rFonts w:ascii="Times New Roman" w:hAnsi="Times New Roman" w:cs="Times New Roman"/>
          <w:color w:val="000000" w:themeColor="text1"/>
          <w:sz w:val="24"/>
          <w:szCs w:val="24"/>
        </w:rPr>
        <w:t>Full</w:t>
      </w:r>
      <w:proofErr w:type="spellEnd"/>
      <w:r w:rsidRPr="007002CC">
        <w:rPr>
          <w:rFonts w:ascii="Times New Roman" w:hAnsi="Times New Roman" w:cs="Times New Roman"/>
          <w:color w:val="000000" w:themeColor="text1"/>
          <w:sz w:val="24"/>
          <w:szCs w:val="24"/>
        </w:rPr>
        <w:t xml:space="preserve"> HD; saída de vídeo HDMI e SDI; faixa de </w:t>
      </w:r>
      <w:proofErr w:type="spellStart"/>
      <w:r w:rsidRPr="007002CC">
        <w:rPr>
          <w:rFonts w:ascii="Times New Roman" w:hAnsi="Times New Roman" w:cs="Times New Roman"/>
          <w:color w:val="000000" w:themeColor="text1"/>
          <w:sz w:val="24"/>
          <w:szCs w:val="24"/>
        </w:rPr>
        <w:t>tilt</w:t>
      </w:r>
      <w:proofErr w:type="spellEnd"/>
      <w:r w:rsidRPr="007002CC">
        <w:rPr>
          <w:rFonts w:ascii="Times New Roman" w:hAnsi="Times New Roman" w:cs="Times New Roman"/>
          <w:color w:val="000000" w:themeColor="text1"/>
          <w:sz w:val="24"/>
          <w:szCs w:val="24"/>
        </w:rPr>
        <w:t xml:space="preserve"> de pelo menos, 90° (noventa); faixa de </w:t>
      </w:r>
      <w:proofErr w:type="spellStart"/>
      <w:r w:rsidRPr="007002CC">
        <w:rPr>
          <w:rFonts w:ascii="Times New Roman" w:hAnsi="Times New Roman" w:cs="Times New Roman"/>
          <w:color w:val="000000" w:themeColor="text1"/>
          <w:sz w:val="24"/>
          <w:szCs w:val="24"/>
        </w:rPr>
        <w:t>pan</w:t>
      </w:r>
      <w:proofErr w:type="spellEnd"/>
      <w:r w:rsidRPr="007002CC">
        <w:rPr>
          <w:rFonts w:ascii="Times New Roman" w:hAnsi="Times New Roman" w:cs="Times New Roman"/>
          <w:color w:val="000000" w:themeColor="text1"/>
          <w:sz w:val="24"/>
          <w:szCs w:val="24"/>
        </w:rPr>
        <w:t xml:space="preserve"> de pelo menos 170° (cento e setenta); velocidade de movimentação de, no mínimo, 60°/s (sessenta graus por segundo) para </w:t>
      </w:r>
      <w:proofErr w:type="spellStart"/>
      <w:r w:rsidRPr="007002CC">
        <w:rPr>
          <w:rFonts w:ascii="Times New Roman" w:hAnsi="Times New Roman" w:cs="Times New Roman"/>
          <w:color w:val="000000" w:themeColor="text1"/>
          <w:sz w:val="24"/>
          <w:szCs w:val="24"/>
        </w:rPr>
        <w:t>pan</w:t>
      </w:r>
      <w:proofErr w:type="spellEnd"/>
      <w:r w:rsidRPr="007002CC">
        <w:rPr>
          <w:rFonts w:ascii="Times New Roman" w:hAnsi="Times New Roman" w:cs="Times New Roman"/>
          <w:color w:val="000000" w:themeColor="text1"/>
          <w:sz w:val="24"/>
          <w:szCs w:val="24"/>
        </w:rPr>
        <w:t xml:space="preserve"> e </w:t>
      </w:r>
      <w:proofErr w:type="spellStart"/>
      <w:r w:rsidRPr="007002CC">
        <w:rPr>
          <w:rFonts w:ascii="Times New Roman" w:hAnsi="Times New Roman" w:cs="Times New Roman"/>
          <w:color w:val="000000" w:themeColor="text1"/>
          <w:sz w:val="24"/>
          <w:szCs w:val="24"/>
        </w:rPr>
        <w:t>tilt</w:t>
      </w:r>
      <w:proofErr w:type="spellEnd"/>
      <w:r w:rsidRPr="007002CC">
        <w:rPr>
          <w:rFonts w:ascii="Times New Roman" w:hAnsi="Times New Roman" w:cs="Times New Roman"/>
          <w:color w:val="000000" w:themeColor="text1"/>
          <w:sz w:val="24"/>
          <w:szCs w:val="24"/>
        </w:rPr>
        <w:t xml:space="preserve">; com suporte a alimentação através do cabo de rede Ethernet (Power Over Ethernet), suporte a controle via rede protocolo </w:t>
      </w:r>
      <w:proofErr w:type="spellStart"/>
      <w:r w:rsidRPr="007002CC">
        <w:rPr>
          <w:rFonts w:ascii="Times New Roman" w:hAnsi="Times New Roman" w:cs="Times New Roman"/>
          <w:color w:val="000000" w:themeColor="text1"/>
          <w:sz w:val="24"/>
          <w:szCs w:val="24"/>
        </w:rPr>
        <w:t>Visca</w:t>
      </w:r>
      <w:proofErr w:type="spellEnd"/>
      <w:r w:rsidRPr="007002CC">
        <w:rPr>
          <w:rFonts w:ascii="Times New Roman" w:hAnsi="Times New Roman" w:cs="Times New Roman"/>
          <w:color w:val="000000" w:themeColor="text1"/>
          <w:sz w:val="24"/>
          <w:szCs w:val="24"/>
        </w:rPr>
        <w:t>.</w:t>
      </w:r>
    </w:p>
    <w:p w14:paraId="781B52C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S): suporte para instalação da câmera na parede.</w:t>
      </w:r>
    </w:p>
    <w:p w14:paraId="4B4283A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51C1EA9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1751C14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COMPATIBILIDADE: total compatibilidade com os equipamentos fornecidos no lote, de modo a permitir a plena utilização das funcionalidades disponíveis.</w:t>
      </w:r>
    </w:p>
    <w:p w14:paraId="366FB401" w14:textId="77777777" w:rsidR="00573873" w:rsidRPr="007002CC" w:rsidRDefault="00573873" w:rsidP="00573873">
      <w:pPr>
        <w:pStyle w:val="Normal1"/>
        <w:tabs>
          <w:tab w:val="left" w:pos="708"/>
          <w:tab w:val="center" w:pos="4252"/>
          <w:tab w:val="right" w:pos="8504"/>
        </w:tabs>
        <w:spacing w:after="240" w:line="360" w:lineRule="auto"/>
        <w:ind w:left="-142" w:right="141"/>
        <w:jc w:val="both"/>
        <w:rPr>
          <w:color w:val="000000" w:themeColor="text1"/>
        </w:rPr>
      </w:pPr>
      <w:r w:rsidRPr="007002CC">
        <w:rPr>
          <w:color w:val="000000" w:themeColor="text1"/>
        </w:rPr>
        <w:t>QUANTIDADE:  4 unidades</w:t>
      </w:r>
    </w:p>
    <w:p w14:paraId="76595896" w14:textId="77777777" w:rsidR="00573873" w:rsidRPr="007002CC" w:rsidRDefault="00573873" w:rsidP="00573873">
      <w:pPr>
        <w:pStyle w:val="Normal1"/>
        <w:tabs>
          <w:tab w:val="left" w:pos="708"/>
          <w:tab w:val="center" w:pos="4252"/>
          <w:tab w:val="right" w:pos="8504"/>
        </w:tabs>
        <w:spacing w:line="360" w:lineRule="auto"/>
        <w:ind w:left="-142" w:right="141"/>
        <w:jc w:val="both"/>
        <w:rPr>
          <w:b/>
          <w:color w:val="000000" w:themeColor="text1"/>
        </w:rPr>
      </w:pPr>
      <w:r w:rsidRPr="007002CC">
        <w:rPr>
          <w:b/>
          <w:color w:val="000000" w:themeColor="text1"/>
        </w:rPr>
        <w:t>ITEM 2</w:t>
      </w:r>
    </w:p>
    <w:p w14:paraId="5CA8649B"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MESA CONTROLADORA PTZ</w:t>
      </w:r>
    </w:p>
    <w:p w14:paraId="432880B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CONTROLADOR PARA CÂMERA DE VÍDEO ROBÓTICAS PTZ (PAN TILT ZOOM)</w:t>
      </w:r>
    </w:p>
    <w:p w14:paraId="03DF211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CARACTERÍSTICA(S): para uso profissional em aplicações de captação de TV; realizar controle e operação completo da câmera fornecida no lote, com comandos de posicionamento, zoom, íris e </w:t>
      </w:r>
      <w:proofErr w:type="spellStart"/>
      <w:r w:rsidRPr="007002CC">
        <w:rPr>
          <w:rFonts w:ascii="Times New Roman" w:hAnsi="Times New Roman" w:cs="Times New Roman"/>
          <w:color w:val="000000" w:themeColor="text1"/>
          <w:sz w:val="24"/>
          <w:szCs w:val="24"/>
        </w:rPr>
        <w:t>presets</w:t>
      </w:r>
      <w:proofErr w:type="spellEnd"/>
      <w:r w:rsidRPr="007002CC">
        <w:rPr>
          <w:rFonts w:ascii="Times New Roman" w:hAnsi="Times New Roman" w:cs="Times New Roman"/>
          <w:color w:val="000000" w:themeColor="text1"/>
          <w:sz w:val="24"/>
          <w:szCs w:val="24"/>
        </w:rPr>
        <w:t xml:space="preserve">; capacidade de controlar, simultaneamente, pelo menos 5 (cinco) câmeras independentes, por meio de interface Ethernet </w:t>
      </w:r>
      <w:proofErr w:type="spellStart"/>
      <w:r w:rsidRPr="007002CC">
        <w:rPr>
          <w:rFonts w:ascii="Times New Roman" w:hAnsi="Times New Roman" w:cs="Times New Roman"/>
          <w:color w:val="000000" w:themeColor="text1"/>
          <w:sz w:val="24"/>
          <w:szCs w:val="24"/>
        </w:rPr>
        <w:t>Visca</w:t>
      </w:r>
      <w:proofErr w:type="spellEnd"/>
      <w:r w:rsidRPr="007002CC">
        <w:rPr>
          <w:rFonts w:ascii="Times New Roman" w:hAnsi="Times New Roman" w:cs="Times New Roman"/>
          <w:color w:val="000000" w:themeColor="text1"/>
          <w:sz w:val="24"/>
          <w:szCs w:val="24"/>
        </w:rPr>
        <w:t>; capacidade de armazenar, pelo menos, 10 (dez) posições preestabelecidas (</w:t>
      </w:r>
      <w:proofErr w:type="spellStart"/>
      <w:r w:rsidRPr="007002CC">
        <w:rPr>
          <w:rFonts w:ascii="Times New Roman" w:hAnsi="Times New Roman" w:cs="Times New Roman"/>
          <w:color w:val="000000" w:themeColor="text1"/>
          <w:sz w:val="24"/>
          <w:szCs w:val="24"/>
        </w:rPr>
        <w:t>presets</w:t>
      </w:r>
      <w:proofErr w:type="spellEnd"/>
      <w:r w:rsidRPr="007002CC">
        <w:rPr>
          <w:rFonts w:ascii="Times New Roman" w:hAnsi="Times New Roman" w:cs="Times New Roman"/>
          <w:color w:val="000000" w:themeColor="text1"/>
          <w:sz w:val="24"/>
          <w:szCs w:val="24"/>
        </w:rPr>
        <w:t xml:space="preserve">) por câmera; botões para acesso rápido a cada </w:t>
      </w:r>
      <w:proofErr w:type="spellStart"/>
      <w:r w:rsidRPr="007002CC">
        <w:rPr>
          <w:rFonts w:ascii="Times New Roman" w:hAnsi="Times New Roman" w:cs="Times New Roman"/>
          <w:color w:val="000000" w:themeColor="text1"/>
          <w:sz w:val="24"/>
          <w:szCs w:val="24"/>
        </w:rPr>
        <w:t>preset</w:t>
      </w:r>
      <w:proofErr w:type="spellEnd"/>
      <w:r w:rsidRPr="007002CC">
        <w:rPr>
          <w:rFonts w:ascii="Times New Roman" w:hAnsi="Times New Roman" w:cs="Times New Roman"/>
          <w:color w:val="000000" w:themeColor="text1"/>
          <w:sz w:val="24"/>
          <w:szCs w:val="24"/>
        </w:rPr>
        <w:t xml:space="preserve"> selecionado ou, opcionalmente, seleção rápida por meio de teclado numérico; controles via joystick ou manche. </w:t>
      </w:r>
    </w:p>
    <w:p w14:paraId="22040CD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TENSÃO: 110 V, 60 Hz; o conector de alimentação deve ser compatível com tomada padrão NBR 14136 ou deve ser fornecido adaptador. </w:t>
      </w:r>
    </w:p>
    <w:p w14:paraId="106DB6D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lastRenderedPageBreak/>
        <w:t>COMPATIBILIDADE: total compatibilidade com as câmeras fornecidas, de modo a permitir a plena utilização das funcionalidades disponíveis.</w:t>
      </w:r>
    </w:p>
    <w:p w14:paraId="5C0C90C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691A017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25B8469F" w14:textId="77777777" w:rsidR="00573873" w:rsidRPr="007002CC" w:rsidRDefault="00573873" w:rsidP="00573873">
      <w:pPr>
        <w:pStyle w:val="Normal1"/>
        <w:tabs>
          <w:tab w:val="left" w:pos="708"/>
          <w:tab w:val="center" w:pos="4252"/>
          <w:tab w:val="right" w:pos="8504"/>
        </w:tabs>
        <w:spacing w:after="240" w:line="360" w:lineRule="auto"/>
        <w:ind w:left="-142" w:right="141"/>
        <w:jc w:val="both"/>
        <w:rPr>
          <w:color w:val="000000" w:themeColor="text1"/>
        </w:rPr>
      </w:pPr>
      <w:r w:rsidRPr="007002CC">
        <w:rPr>
          <w:color w:val="000000" w:themeColor="text1"/>
        </w:rPr>
        <w:t>QUANTIDADE: 1</w:t>
      </w:r>
    </w:p>
    <w:p w14:paraId="297A014D" w14:textId="77777777" w:rsidR="00573873" w:rsidRPr="007002CC" w:rsidRDefault="00573873" w:rsidP="00573873">
      <w:pPr>
        <w:pStyle w:val="Normal1"/>
        <w:tabs>
          <w:tab w:val="left" w:pos="708"/>
          <w:tab w:val="center" w:pos="4252"/>
          <w:tab w:val="right" w:pos="8504"/>
        </w:tabs>
        <w:spacing w:line="360" w:lineRule="auto"/>
        <w:ind w:left="-142" w:right="141"/>
        <w:jc w:val="both"/>
        <w:rPr>
          <w:b/>
          <w:color w:val="000000" w:themeColor="text1"/>
        </w:rPr>
      </w:pPr>
      <w:r w:rsidRPr="007002CC">
        <w:rPr>
          <w:b/>
          <w:color w:val="000000" w:themeColor="text1"/>
        </w:rPr>
        <w:t>ITEM 3</w:t>
      </w:r>
    </w:p>
    <w:p w14:paraId="4890C203"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SWICHER DE VIDEO</w:t>
      </w:r>
    </w:p>
    <w:p w14:paraId="746FBB2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para uso profissional em aplicação em transmissões de </w:t>
      </w:r>
      <w:proofErr w:type="spellStart"/>
      <w:r w:rsidRPr="007002CC">
        <w:rPr>
          <w:rFonts w:ascii="Times New Roman" w:hAnsi="Times New Roman" w:cs="Times New Roman"/>
          <w:color w:val="000000" w:themeColor="text1"/>
          <w:sz w:val="24"/>
          <w:szCs w:val="24"/>
        </w:rPr>
        <w:t>tv</w:t>
      </w:r>
      <w:proofErr w:type="spellEnd"/>
      <w:r w:rsidRPr="007002CC">
        <w:rPr>
          <w:rFonts w:ascii="Times New Roman" w:hAnsi="Times New Roman" w:cs="Times New Roman"/>
          <w:color w:val="000000" w:themeColor="text1"/>
          <w:sz w:val="24"/>
          <w:szCs w:val="24"/>
        </w:rPr>
        <w:t xml:space="preserve"> ao vivo, possuindo ao todo 8 entradas de vídeo SDI; com efeito PIP, </w:t>
      </w:r>
      <w:proofErr w:type="spellStart"/>
      <w:r w:rsidRPr="007002CC">
        <w:rPr>
          <w:rFonts w:ascii="Times New Roman" w:hAnsi="Times New Roman" w:cs="Times New Roman"/>
          <w:color w:val="000000" w:themeColor="text1"/>
          <w:sz w:val="24"/>
          <w:szCs w:val="24"/>
        </w:rPr>
        <w:t>Chroma</w:t>
      </w:r>
      <w:proofErr w:type="spellEnd"/>
      <w:r w:rsidRPr="007002CC">
        <w:rPr>
          <w:rFonts w:ascii="Times New Roman" w:hAnsi="Times New Roman" w:cs="Times New Roman"/>
          <w:color w:val="000000" w:themeColor="text1"/>
          <w:sz w:val="24"/>
          <w:szCs w:val="24"/>
        </w:rPr>
        <w:t xml:space="preserve"> Key; com 4 saídas SDI com opção de monitoramento </w:t>
      </w:r>
      <w:proofErr w:type="spellStart"/>
      <w:r w:rsidRPr="007002CC">
        <w:rPr>
          <w:rFonts w:ascii="Times New Roman" w:hAnsi="Times New Roman" w:cs="Times New Roman"/>
          <w:color w:val="000000" w:themeColor="text1"/>
          <w:sz w:val="24"/>
          <w:szCs w:val="24"/>
        </w:rPr>
        <w:t>Multi-view</w:t>
      </w:r>
      <w:proofErr w:type="spellEnd"/>
      <w:r w:rsidRPr="007002CC">
        <w:rPr>
          <w:rFonts w:ascii="Times New Roman" w:hAnsi="Times New Roman" w:cs="Times New Roman"/>
          <w:color w:val="000000" w:themeColor="text1"/>
          <w:sz w:val="24"/>
          <w:szCs w:val="24"/>
        </w:rPr>
        <w:t xml:space="preserve">, PGM, </w:t>
      </w:r>
      <w:proofErr w:type="spellStart"/>
      <w:r w:rsidRPr="007002CC">
        <w:rPr>
          <w:rFonts w:ascii="Times New Roman" w:hAnsi="Times New Roman" w:cs="Times New Roman"/>
          <w:color w:val="000000" w:themeColor="text1"/>
          <w:sz w:val="24"/>
          <w:szCs w:val="24"/>
        </w:rPr>
        <w:t>Preview</w:t>
      </w:r>
      <w:proofErr w:type="spellEnd"/>
      <w:r w:rsidRPr="007002CC">
        <w:rPr>
          <w:rFonts w:ascii="Times New Roman" w:hAnsi="Times New Roman" w:cs="Times New Roman"/>
          <w:color w:val="000000" w:themeColor="text1"/>
          <w:sz w:val="24"/>
          <w:szCs w:val="24"/>
        </w:rPr>
        <w:t xml:space="preserve">. Entrada de áudio p2 </w:t>
      </w:r>
      <w:proofErr w:type="spellStart"/>
      <w:r w:rsidRPr="007002CC">
        <w:rPr>
          <w:rFonts w:ascii="Times New Roman" w:hAnsi="Times New Roman" w:cs="Times New Roman"/>
          <w:color w:val="000000" w:themeColor="text1"/>
          <w:sz w:val="24"/>
          <w:szCs w:val="24"/>
        </w:rPr>
        <w:t>line</w:t>
      </w:r>
      <w:proofErr w:type="spellEnd"/>
      <w:r w:rsidRPr="007002CC">
        <w:rPr>
          <w:rFonts w:ascii="Times New Roman" w:hAnsi="Times New Roman" w:cs="Times New Roman"/>
          <w:color w:val="000000" w:themeColor="text1"/>
          <w:sz w:val="24"/>
          <w:szCs w:val="24"/>
        </w:rPr>
        <w:t xml:space="preserve"> estéreo; resoluções de entrada HD com suporte </w:t>
      </w:r>
      <w:r w:rsidRPr="007002CC">
        <w:rPr>
          <w:rFonts w:ascii="Times New Roman" w:hAnsi="Times New Roman" w:cs="Times New Roman"/>
          <w:color w:val="000000" w:themeColor="text1"/>
          <w:sz w:val="24"/>
          <w:szCs w:val="24"/>
          <w:shd w:val="clear" w:color="auto" w:fill="FFFFFF"/>
        </w:rPr>
        <w:t xml:space="preserve">720p50, </w:t>
      </w:r>
      <w:proofErr w:type="gramStart"/>
      <w:r w:rsidRPr="007002CC">
        <w:rPr>
          <w:rFonts w:ascii="Times New Roman" w:hAnsi="Times New Roman" w:cs="Times New Roman"/>
          <w:color w:val="000000" w:themeColor="text1"/>
          <w:sz w:val="24"/>
          <w:szCs w:val="24"/>
          <w:shd w:val="clear" w:color="auto" w:fill="FFFFFF"/>
        </w:rPr>
        <w:t>720p59.94,720p60.1080p23.98</w:t>
      </w:r>
      <w:proofErr w:type="gramEnd"/>
      <w:r w:rsidRPr="007002CC">
        <w:rPr>
          <w:rFonts w:ascii="Times New Roman" w:hAnsi="Times New Roman" w:cs="Times New Roman"/>
          <w:color w:val="000000" w:themeColor="text1"/>
          <w:sz w:val="24"/>
          <w:szCs w:val="24"/>
          <w:shd w:val="clear" w:color="auto" w:fill="FFFFFF"/>
        </w:rPr>
        <w:t>, 1080p24, 1080p25, 1080p29.97, 1080p30, 1080p50, 1080p59.94, 1080p60.</w:t>
      </w:r>
      <w:r w:rsidRPr="007002CC">
        <w:rPr>
          <w:rFonts w:ascii="Times New Roman" w:hAnsi="Times New Roman" w:cs="Times New Roman"/>
          <w:color w:val="000000" w:themeColor="text1"/>
          <w:sz w:val="24"/>
          <w:szCs w:val="24"/>
        </w:rPr>
        <w:br/>
      </w:r>
      <w:r w:rsidRPr="007002CC">
        <w:rPr>
          <w:rFonts w:ascii="Times New Roman" w:hAnsi="Times New Roman" w:cs="Times New Roman"/>
          <w:color w:val="000000" w:themeColor="text1"/>
          <w:sz w:val="24"/>
          <w:szCs w:val="24"/>
          <w:shd w:val="clear" w:color="auto" w:fill="FFFFFF"/>
        </w:rPr>
        <w:t xml:space="preserve">1080i50, 1080i59.94, 1080i60. Resoluções de saída de vídeo HD: 1080p23.98, 1080p24, 1080p25, 1080p29.97, 1080p30, 1080p50, 1080p59.94, 1080p60. Com </w:t>
      </w:r>
      <w:proofErr w:type="spellStart"/>
      <w:r w:rsidRPr="007002CC">
        <w:rPr>
          <w:rFonts w:ascii="Times New Roman" w:hAnsi="Times New Roman" w:cs="Times New Roman"/>
          <w:color w:val="000000" w:themeColor="text1"/>
          <w:sz w:val="24"/>
          <w:szCs w:val="24"/>
          <w:shd w:val="clear" w:color="auto" w:fill="FFFFFF"/>
        </w:rPr>
        <w:t>chaveador</w:t>
      </w:r>
      <w:proofErr w:type="spellEnd"/>
      <w:r w:rsidRPr="007002CC">
        <w:rPr>
          <w:rFonts w:ascii="Times New Roman" w:hAnsi="Times New Roman" w:cs="Times New Roman"/>
          <w:color w:val="000000" w:themeColor="text1"/>
          <w:sz w:val="24"/>
          <w:szCs w:val="24"/>
          <w:shd w:val="clear" w:color="auto" w:fill="FFFFFF"/>
        </w:rPr>
        <w:t xml:space="preserve"> </w:t>
      </w:r>
      <w:proofErr w:type="spellStart"/>
      <w:r w:rsidRPr="007002CC">
        <w:rPr>
          <w:rFonts w:ascii="Times New Roman" w:hAnsi="Times New Roman" w:cs="Times New Roman"/>
          <w:color w:val="000000" w:themeColor="text1"/>
          <w:sz w:val="24"/>
          <w:szCs w:val="24"/>
          <w:shd w:val="clear" w:color="auto" w:fill="FFFFFF"/>
        </w:rPr>
        <w:t>upstream</w:t>
      </w:r>
      <w:proofErr w:type="spellEnd"/>
      <w:r w:rsidRPr="007002CC">
        <w:rPr>
          <w:rFonts w:ascii="Times New Roman" w:hAnsi="Times New Roman" w:cs="Times New Roman"/>
          <w:color w:val="000000" w:themeColor="text1"/>
          <w:sz w:val="24"/>
          <w:szCs w:val="24"/>
          <w:shd w:val="clear" w:color="auto" w:fill="FFFFFF"/>
        </w:rPr>
        <w:t xml:space="preserve">, </w:t>
      </w:r>
      <w:proofErr w:type="spellStart"/>
      <w:r w:rsidRPr="007002CC">
        <w:rPr>
          <w:rFonts w:ascii="Times New Roman" w:hAnsi="Times New Roman" w:cs="Times New Roman"/>
          <w:color w:val="000000" w:themeColor="text1"/>
          <w:sz w:val="24"/>
          <w:szCs w:val="24"/>
          <w:shd w:val="clear" w:color="auto" w:fill="FFFFFF"/>
        </w:rPr>
        <w:t>dowstream</w:t>
      </w:r>
      <w:proofErr w:type="spellEnd"/>
      <w:r w:rsidRPr="007002CC">
        <w:rPr>
          <w:rFonts w:ascii="Times New Roman" w:hAnsi="Times New Roman" w:cs="Times New Roman"/>
          <w:color w:val="000000" w:themeColor="text1"/>
          <w:sz w:val="24"/>
          <w:szCs w:val="24"/>
          <w:shd w:val="clear" w:color="auto" w:fill="FFFFFF"/>
        </w:rPr>
        <w:t xml:space="preserve">, </w:t>
      </w:r>
      <w:proofErr w:type="spellStart"/>
      <w:r w:rsidRPr="007002CC">
        <w:rPr>
          <w:rFonts w:ascii="Times New Roman" w:hAnsi="Times New Roman" w:cs="Times New Roman"/>
          <w:color w:val="000000" w:themeColor="text1"/>
          <w:sz w:val="24"/>
          <w:szCs w:val="24"/>
          <w:shd w:val="clear" w:color="auto" w:fill="FFFFFF"/>
        </w:rPr>
        <w:t>Chroma</w:t>
      </w:r>
      <w:proofErr w:type="spellEnd"/>
      <w:r w:rsidRPr="007002CC">
        <w:rPr>
          <w:rFonts w:ascii="Times New Roman" w:hAnsi="Times New Roman" w:cs="Times New Roman"/>
          <w:color w:val="000000" w:themeColor="text1"/>
          <w:sz w:val="24"/>
          <w:szCs w:val="24"/>
          <w:shd w:val="clear" w:color="auto" w:fill="FFFFFF"/>
        </w:rPr>
        <w:t xml:space="preserve"> </w:t>
      </w:r>
      <w:proofErr w:type="spellStart"/>
      <w:r w:rsidRPr="007002CC">
        <w:rPr>
          <w:rFonts w:ascii="Times New Roman" w:hAnsi="Times New Roman" w:cs="Times New Roman"/>
          <w:color w:val="000000" w:themeColor="text1"/>
          <w:sz w:val="24"/>
          <w:szCs w:val="24"/>
          <w:shd w:val="clear" w:color="auto" w:fill="FFFFFF"/>
        </w:rPr>
        <w:t>key</w:t>
      </w:r>
      <w:proofErr w:type="spellEnd"/>
      <w:r w:rsidRPr="007002CC">
        <w:rPr>
          <w:rFonts w:ascii="Times New Roman" w:hAnsi="Times New Roman" w:cs="Times New Roman"/>
          <w:color w:val="000000" w:themeColor="text1"/>
          <w:sz w:val="24"/>
          <w:szCs w:val="24"/>
          <w:shd w:val="clear" w:color="auto" w:fill="FFFFFF"/>
        </w:rPr>
        <w:t xml:space="preserve">, Linear /Luma. </w:t>
      </w:r>
      <w:r w:rsidRPr="007002CC">
        <w:rPr>
          <w:rFonts w:ascii="Times New Roman" w:hAnsi="Times New Roman" w:cs="Times New Roman"/>
          <w:color w:val="000000" w:themeColor="text1"/>
          <w:sz w:val="24"/>
          <w:szCs w:val="24"/>
        </w:rPr>
        <w:t xml:space="preserve">Com streaming direto integrado. Gravação direta de vídeo através de porta USB tipo “C” com suporte a HD externo. </w:t>
      </w:r>
    </w:p>
    <w:p w14:paraId="7D6C1E6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37D882FC"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0825BE5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2B04ADD5"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6D8D991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COMPATIBILIDADE: total compatibilidade com os equipamentos fornecidos no lote, de modo a permitir a plena utilização das funcionalidades disponíveis.</w:t>
      </w:r>
    </w:p>
    <w:p w14:paraId="6C3824C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MODELO DE REFERÊNCIA: ATEM MINI EXTREME ISO SDI</w:t>
      </w:r>
    </w:p>
    <w:p w14:paraId="40E8FE6D" w14:textId="77777777" w:rsidR="00573873" w:rsidRPr="007002CC" w:rsidRDefault="00573873" w:rsidP="00573873">
      <w:pPr>
        <w:pStyle w:val="Normal1"/>
        <w:tabs>
          <w:tab w:val="left" w:pos="708"/>
          <w:tab w:val="center" w:pos="4252"/>
          <w:tab w:val="right" w:pos="8504"/>
        </w:tabs>
        <w:spacing w:after="240" w:line="360" w:lineRule="auto"/>
        <w:ind w:left="-142" w:right="141"/>
        <w:jc w:val="both"/>
        <w:rPr>
          <w:color w:val="000000" w:themeColor="text1"/>
        </w:rPr>
      </w:pPr>
      <w:r w:rsidRPr="007002CC">
        <w:rPr>
          <w:color w:val="000000" w:themeColor="text1"/>
        </w:rPr>
        <w:t>QUANTIDADE: 1</w:t>
      </w:r>
    </w:p>
    <w:p w14:paraId="457584B9" w14:textId="77777777" w:rsidR="00573873" w:rsidRPr="007002CC" w:rsidRDefault="00573873" w:rsidP="00573873">
      <w:pPr>
        <w:pStyle w:val="Normal1"/>
        <w:tabs>
          <w:tab w:val="left" w:pos="708"/>
          <w:tab w:val="center" w:pos="4252"/>
          <w:tab w:val="right" w:pos="8504"/>
        </w:tabs>
        <w:spacing w:line="360" w:lineRule="auto"/>
        <w:ind w:left="-142" w:right="141"/>
        <w:jc w:val="both"/>
        <w:rPr>
          <w:b/>
          <w:color w:val="000000" w:themeColor="text1"/>
        </w:rPr>
      </w:pPr>
      <w:r w:rsidRPr="007002CC">
        <w:rPr>
          <w:b/>
          <w:color w:val="000000" w:themeColor="text1"/>
        </w:rPr>
        <w:t>ITEM 4</w:t>
      </w:r>
    </w:p>
    <w:p w14:paraId="487180FA"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CAIXA DE SOM MONITOR DE AUDIO</w:t>
      </w:r>
    </w:p>
    <w:p w14:paraId="456DD38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Para uso profissional; monitoramento de áudio em tempo real, Par com uma unidade ativa e outra passiva, potência mínima de 50 W RMS, conexão de entrada de sinal P10, com controle de volume integrado.</w:t>
      </w:r>
    </w:p>
    <w:p w14:paraId="2157F02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S): cabo XLR Fêmea x P10 .</w:t>
      </w:r>
    </w:p>
    <w:p w14:paraId="45A4DE6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lastRenderedPageBreak/>
        <w:t>TENSÂO: 110 V, 60 Hz; o conector de alimentação deve ser compatível com tomada padrão NBR 14136 ou deve ser fornecido adaptador.</w:t>
      </w:r>
    </w:p>
    <w:p w14:paraId="60F53E9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3B6F9FB1"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444E2BE8" w14:textId="77777777" w:rsidR="00573873" w:rsidRPr="007002CC" w:rsidRDefault="00573873" w:rsidP="00573873">
      <w:pPr>
        <w:pStyle w:val="Normal1"/>
        <w:tabs>
          <w:tab w:val="left" w:pos="708"/>
          <w:tab w:val="center" w:pos="4252"/>
          <w:tab w:val="right" w:pos="8504"/>
        </w:tabs>
        <w:spacing w:after="240" w:line="360" w:lineRule="auto"/>
        <w:ind w:left="-142" w:right="141"/>
        <w:jc w:val="both"/>
        <w:rPr>
          <w:color w:val="000000" w:themeColor="text1"/>
        </w:rPr>
      </w:pPr>
      <w:r w:rsidRPr="007002CC">
        <w:rPr>
          <w:color w:val="000000" w:themeColor="text1"/>
        </w:rPr>
        <w:t>QUANTIDADE: 1</w:t>
      </w:r>
    </w:p>
    <w:p w14:paraId="05F73E9F" w14:textId="77777777" w:rsidR="00573873" w:rsidRPr="007002CC" w:rsidRDefault="00573873" w:rsidP="00573873">
      <w:pPr>
        <w:pStyle w:val="Normal1"/>
        <w:tabs>
          <w:tab w:val="left" w:pos="708"/>
          <w:tab w:val="center" w:pos="4252"/>
          <w:tab w:val="right" w:pos="8504"/>
        </w:tabs>
        <w:spacing w:line="360" w:lineRule="auto"/>
        <w:ind w:left="-142" w:right="141"/>
        <w:jc w:val="both"/>
        <w:rPr>
          <w:b/>
          <w:color w:val="000000" w:themeColor="text1"/>
        </w:rPr>
      </w:pPr>
      <w:r w:rsidRPr="007002CC">
        <w:rPr>
          <w:b/>
          <w:color w:val="000000" w:themeColor="text1"/>
        </w:rPr>
        <w:t>ITEM 5</w:t>
      </w:r>
    </w:p>
    <w:p w14:paraId="792A1D58"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MICROFONE SEM FIO</w:t>
      </w:r>
    </w:p>
    <w:p w14:paraId="5FB4B30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Para uso profissional; Duplo, com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xml:space="preserve"> UHF, Multicanal, Base com saídas independentes balanceadas XLR, Visor de LCD para visualização de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xml:space="preserve"> na base com seleção de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xml:space="preserve"> manual e automática, Corpo do microfone em metal, microfone com alimentação com pilhas AA, Visor LCD de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xml:space="preserve"> no corpo do microfone, Cápsula dinâmica, </w:t>
      </w:r>
      <w:proofErr w:type="spellStart"/>
      <w:r w:rsidRPr="007002CC">
        <w:rPr>
          <w:rFonts w:ascii="Times New Roman" w:hAnsi="Times New Roman" w:cs="Times New Roman"/>
          <w:color w:val="000000" w:themeColor="text1"/>
          <w:sz w:val="24"/>
          <w:szCs w:val="24"/>
        </w:rPr>
        <w:t>super</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cardióide</w:t>
      </w:r>
      <w:proofErr w:type="spellEnd"/>
      <w:r w:rsidRPr="007002CC">
        <w:rPr>
          <w:rFonts w:ascii="Times New Roman" w:hAnsi="Times New Roman" w:cs="Times New Roman"/>
          <w:color w:val="000000" w:themeColor="text1"/>
          <w:sz w:val="24"/>
          <w:szCs w:val="24"/>
        </w:rPr>
        <w:t>. Alcance mínimo de 20 metros.</w:t>
      </w:r>
    </w:p>
    <w:p w14:paraId="3244E95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18B8614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(Base): 110 V, 60 Hz; o conector de alimentação deve ser compatível com tomada padrão NBR 14136 ou deve ser fornecido adaptador.</w:t>
      </w:r>
    </w:p>
    <w:p w14:paraId="7477F2B8"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38A78391"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D6F1BE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6</w:t>
      </w:r>
    </w:p>
    <w:p w14:paraId="7A8F5386"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APARELHO DE TELEVISÃO</w:t>
      </w:r>
    </w:p>
    <w:p w14:paraId="67842241"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CARACTERISTISCAS:  Aparelho de televisão de no mínimo 55” polegadas com resolução de tela de no mínimo 1920x</w:t>
      </w:r>
      <w:proofErr w:type="gramStart"/>
      <w:r w:rsidRPr="007002CC">
        <w:rPr>
          <w:rFonts w:ascii="Times New Roman" w:hAnsi="Times New Roman" w:cs="Times New Roman"/>
          <w:color w:val="000000" w:themeColor="text1"/>
          <w:sz w:val="24"/>
          <w:szCs w:val="24"/>
        </w:rPr>
        <w:t>1080,  entrada</w:t>
      </w:r>
      <w:proofErr w:type="gramEnd"/>
      <w:r w:rsidRPr="007002CC">
        <w:rPr>
          <w:rFonts w:ascii="Times New Roman" w:hAnsi="Times New Roman" w:cs="Times New Roman"/>
          <w:color w:val="000000" w:themeColor="text1"/>
          <w:sz w:val="24"/>
          <w:szCs w:val="24"/>
        </w:rPr>
        <w:t xml:space="preserve"> HDMI</w:t>
      </w:r>
    </w:p>
    <w:p w14:paraId="53230B14"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S): Suporte para instalação no teto com 1 metro de extensão.</w:t>
      </w:r>
    </w:p>
    <w:p w14:paraId="026CD49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24243B9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GARANTIA MÍNIMA: 12 (doze) meses, contados da data do recebimento definitivo.</w:t>
      </w:r>
    </w:p>
    <w:p w14:paraId="1D0DB83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3260E99A"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3</w:t>
      </w:r>
    </w:p>
    <w:p w14:paraId="4AEE87B2"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7</w:t>
      </w:r>
    </w:p>
    <w:p w14:paraId="3BD88DD5"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SWICHER POE</w:t>
      </w:r>
    </w:p>
    <w:p w14:paraId="7DC5F9DE"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w:t>
      </w:r>
      <w:proofErr w:type="spellStart"/>
      <w:r w:rsidRPr="007002CC">
        <w:rPr>
          <w:rFonts w:ascii="Times New Roman" w:hAnsi="Times New Roman" w:cs="Times New Roman"/>
          <w:color w:val="000000" w:themeColor="text1"/>
          <w:sz w:val="24"/>
          <w:szCs w:val="24"/>
        </w:rPr>
        <w:t>Swicher</w:t>
      </w:r>
      <w:proofErr w:type="spellEnd"/>
      <w:r w:rsidRPr="007002CC">
        <w:rPr>
          <w:rFonts w:ascii="Times New Roman" w:hAnsi="Times New Roman" w:cs="Times New Roman"/>
          <w:color w:val="000000" w:themeColor="text1"/>
          <w:sz w:val="24"/>
          <w:szCs w:val="24"/>
        </w:rPr>
        <w:t xml:space="preserve"> POE com no mínimo 16 portas, sendo 8 portas RJ45 de 1gb com POE+, 8 portas RJ 45 1gb, potência mínima total de 30w por porta.</w:t>
      </w:r>
    </w:p>
    <w:p w14:paraId="2F0FC385"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lastRenderedPageBreak/>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0ACC813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6284C6E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1AD09704"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2</w:t>
      </w:r>
    </w:p>
    <w:p w14:paraId="4F3E4646"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8</w:t>
      </w:r>
    </w:p>
    <w:p w14:paraId="231AD2C2"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SPLITER DE VIDEO</w:t>
      </w:r>
    </w:p>
    <w:p w14:paraId="57142275"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w:t>
      </w:r>
      <w:proofErr w:type="spellStart"/>
      <w:r w:rsidRPr="007002CC">
        <w:rPr>
          <w:rFonts w:ascii="Times New Roman" w:hAnsi="Times New Roman" w:cs="Times New Roman"/>
          <w:color w:val="000000" w:themeColor="text1"/>
          <w:sz w:val="24"/>
          <w:szCs w:val="24"/>
        </w:rPr>
        <w:t>Spliter</w:t>
      </w:r>
      <w:proofErr w:type="spellEnd"/>
      <w:r w:rsidRPr="007002CC">
        <w:rPr>
          <w:rFonts w:ascii="Times New Roman" w:hAnsi="Times New Roman" w:cs="Times New Roman"/>
          <w:color w:val="000000" w:themeColor="text1"/>
          <w:sz w:val="24"/>
          <w:szCs w:val="24"/>
        </w:rPr>
        <w:t xml:space="preserve"> de vídeo HDMI 1x4, uma entrada de vídeo e quatro saídas, com suporte a </w:t>
      </w:r>
      <w:proofErr w:type="spellStart"/>
      <w:r w:rsidRPr="007002CC">
        <w:rPr>
          <w:rFonts w:ascii="Times New Roman" w:hAnsi="Times New Roman" w:cs="Times New Roman"/>
          <w:color w:val="000000" w:themeColor="text1"/>
          <w:sz w:val="24"/>
          <w:szCs w:val="24"/>
        </w:rPr>
        <w:t>Full</w:t>
      </w:r>
      <w:proofErr w:type="spellEnd"/>
      <w:r w:rsidRPr="007002CC">
        <w:rPr>
          <w:rFonts w:ascii="Times New Roman" w:hAnsi="Times New Roman" w:cs="Times New Roman"/>
          <w:color w:val="000000" w:themeColor="text1"/>
          <w:sz w:val="24"/>
          <w:szCs w:val="24"/>
        </w:rPr>
        <w:t xml:space="preserve"> HD.</w:t>
      </w:r>
    </w:p>
    <w:p w14:paraId="3A7AD55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15586273"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7AC58D7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07D04D0C"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2</w:t>
      </w:r>
    </w:p>
    <w:p w14:paraId="5D2877E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9</w:t>
      </w:r>
    </w:p>
    <w:p w14:paraId="748DFCF7"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CARTÃO DE MEMÓRIA</w:t>
      </w:r>
    </w:p>
    <w:p w14:paraId="062E743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Para uso profissional, memória flash SDHC, Classe 10 UHS-I, com capacidade mínima de 256 </w:t>
      </w:r>
      <w:proofErr w:type="spellStart"/>
      <w:r w:rsidRPr="007002CC">
        <w:rPr>
          <w:rFonts w:ascii="Times New Roman" w:hAnsi="Times New Roman" w:cs="Times New Roman"/>
          <w:color w:val="000000" w:themeColor="text1"/>
          <w:sz w:val="24"/>
          <w:szCs w:val="24"/>
        </w:rPr>
        <w:t>gb</w:t>
      </w:r>
      <w:proofErr w:type="spellEnd"/>
      <w:r w:rsidRPr="007002CC">
        <w:rPr>
          <w:rFonts w:ascii="Times New Roman" w:hAnsi="Times New Roman" w:cs="Times New Roman"/>
          <w:color w:val="000000" w:themeColor="text1"/>
          <w:sz w:val="24"/>
          <w:szCs w:val="24"/>
        </w:rPr>
        <w:t xml:space="preserve">, com velocidade de leitura de no mínimo 95 </w:t>
      </w:r>
      <w:proofErr w:type="spellStart"/>
      <w:r w:rsidRPr="007002CC">
        <w:rPr>
          <w:rFonts w:ascii="Times New Roman" w:hAnsi="Times New Roman" w:cs="Times New Roman"/>
          <w:color w:val="000000" w:themeColor="text1"/>
          <w:sz w:val="24"/>
          <w:szCs w:val="24"/>
        </w:rPr>
        <w:t>mb</w:t>
      </w:r>
      <w:proofErr w:type="spellEnd"/>
      <w:r w:rsidRPr="007002CC">
        <w:rPr>
          <w:rFonts w:ascii="Times New Roman" w:hAnsi="Times New Roman" w:cs="Times New Roman"/>
          <w:color w:val="000000" w:themeColor="text1"/>
          <w:sz w:val="24"/>
          <w:szCs w:val="24"/>
        </w:rPr>
        <w:t>/s.</w:t>
      </w:r>
    </w:p>
    <w:p w14:paraId="3F2D056C"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3D35D6DA"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3</w:t>
      </w:r>
    </w:p>
    <w:p w14:paraId="55804222"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10</w:t>
      </w:r>
    </w:p>
    <w:p w14:paraId="3476037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TRIP</w:t>
      </w:r>
      <w:r w:rsidRPr="007002CC">
        <w:rPr>
          <w:rFonts w:ascii="Times New Roman" w:hAnsi="Times New Roman" w:cs="Times New Roman"/>
          <w:b/>
          <w:color w:val="000000" w:themeColor="text1"/>
          <w:sz w:val="24"/>
          <w:szCs w:val="24"/>
          <w:highlight w:val="white"/>
        </w:rPr>
        <w:t>É</w:t>
      </w:r>
      <w:r w:rsidRPr="007002CC">
        <w:rPr>
          <w:rFonts w:ascii="Times New Roman" w:hAnsi="Times New Roman" w:cs="Times New Roman"/>
          <w:b/>
          <w:color w:val="000000" w:themeColor="text1"/>
          <w:sz w:val="24"/>
          <w:szCs w:val="24"/>
        </w:rPr>
        <w:t xml:space="preserve"> </w:t>
      </w:r>
      <w:r w:rsidRPr="007002CC">
        <w:rPr>
          <w:rFonts w:ascii="Times New Roman" w:hAnsi="Times New Roman" w:cs="Times New Roman"/>
          <w:b/>
          <w:color w:val="000000" w:themeColor="text1"/>
          <w:sz w:val="24"/>
          <w:szCs w:val="24"/>
          <w:highlight w:val="white"/>
        </w:rPr>
        <w:t>PARA CÂMERA</w:t>
      </w:r>
    </w:p>
    <w:p w14:paraId="2E70DD41"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highlight w:val="white"/>
        </w:rPr>
      </w:pPr>
      <w:r w:rsidRPr="007002CC">
        <w:rPr>
          <w:rFonts w:ascii="Times New Roman" w:hAnsi="Times New Roman" w:cs="Times New Roman"/>
          <w:color w:val="000000" w:themeColor="text1"/>
          <w:sz w:val="24"/>
          <w:szCs w:val="24"/>
          <w:highlight w:val="white"/>
        </w:rPr>
        <w:t>CARACTERISTISCAS: Para uso profissional, trip</w:t>
      </w:r>
      <w:r w:rsidRPr="007002CC">
        <w:rPr>
          <w:rFonts w:ascii="Times New Roman" w:hAnsi="Times New Roman" w:cs="Times New Roman"/>
          <w:color w:val="000000" w:themeColor="text1"/>
          <w:sz w:val="24"/>
          <w:szCs w:val="24"/>
        </w:rPr>
        <w:t xml:space="preserve">é com 3 estágios, para suportar no mínimo 5 kg, com placa de engate rápido, 3 seções, pés de borracha antiderrapante, com no mínimo 160 cm de altura máxima, </w:t>
      </w:r>
      <w:proofErr w:type="spellStart"/>
      <w:r w:rsidRPr="007002CC">
        <w:rPr>
          <w:rFonts w:ascii="Times New Roman" w:hAnsi="Times New Roman" w:cs="Times New Roman"/>
          <w:color w:val="000000" w:themeColor="text1"/>
          <w:sz w:val="24"/>
          <w:szCs w:val="24"/>
        </w:rPr>
        <w:t>pan</w:t>
      </w:r>
      <w:proofErr w:type="spellEnd"/>
      <w:r w:rsidRPr="007002CC">
        <w:rPr>
          <w:rFonts w:ascii="Times New Roman" w:hAnsi="Times New Roman" w:cs="Times New Roman"/>
          <w:color w:val="000000" w:themeColor="text1"/>
          <w:sz w:val="24"/>
          <w:szCs w:val="24"/>
        </w:rPr>
        <w:t xml:space="preserve"> de 360º, </w:t>
      </w:r>
      <w:proofErr w:type="spellStart"/>
      <w:r w:rsidRPr="007002CC">
        <w:rPr>
          <w:rFonts w:ascii="Times New Roman" w:hAnsi="Times New Roman" w:cs="Times New Roman"/>
          <w:color w:val="000000" w:themeColor="text1"/>
          <w:sz w:val="24"/>
          <w:szCs w:val="24"/>
        </w:rPr>
        <w:t>tilt</w:t>
      </w:r>
      <w:proofErr w:type="spellEnd"/>
      <w:r w:rsidRPr="007002CC">
        <w:rPr>
          <w:rFonts w:ascii="Times New Roman" w:hAnsi="Times New Roman" w:cs="Times New Roman"/>
          <w:color w:val="000000" w:themeColor="text1"/>
          <w:sz w:val="24"/>
          <w:szCs w:val="24"/>
        </w:rPr>
        <w:t xml:space="preserve"> de -75º a 90º frontal e com esfera niveladora e nível, conexão de 1/4 pol. (macho) </w:t>
      </w:r>
      <w:proofErr w:type="spellStart"/>
      <w:r w:rsidRPr="007002CC">
        <w:rPr>
          <w:rFonts w:ascii="Times New Roman" w:hAnsi="Times New Roman" w:cs="Times New Roman"/>
          <w:color w:val="000000" w:themeColor="text1"/>
          <w:sz w:val="24"/>
          <w:szCs w:val="24"/>
        </w:rPr>
        <w:t>rosqueável</w:t>
      </w:r>
      <w:proofErr w:type="spellEnd"/>
      <w:r w:rsidRPr="007002CC">
        <w:rPr>
          <w:rFonts w:ascii="Times New Roman" w:hAnsi="Times New Roman" w:cs="Times New Roman"/>
          <w:color w:val="000000" w:themeColor="text1"/>
          <w:sz w:val="24"/>
          <w:szCs w:val="24"/>
        </w:rPr>
        <w:t>.</w:t>
      </w:r>
    </w:p>
    <w:p w14:paraId="3AE4D058"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77198F9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MODELO DE REFERÊNCIA: </w:t>
      </w:r>
      <w:hyperlink r:id="rId69" w:tgtFrame="_blank" w:history="1">
        <w:r w:rsidRPr="007002CC">
          <w:rPr>
            <w:rStyle w:val="Hyperlink"/>
            <w:rFonts w:ascii="Times New Roman" w:hAnsi="Times New Roman" w:cs="Times New Roman"/>
            <w:bCs/>
            <w:color w:val="000000" w:themeColor="text1"/>
            <w:sz w:val="24"/>
            <w:szCs w:val="24"/>
            <w:u w:val="none"/>
            <w:shd w:val="clear" w:color="auto" w:fill="FFFFFF"/>
          </w:rPr>
          <w:t>BENRO</w:t>
        </w:r>
      </w:hyperlink>
      <w:r w:rsidRPr="007002CC">
        <w:rPr>
          <w:rFonts w:ascii="Times New Roman" w:hAnsi="Times New Roman" w:cs="Times New Roman"/>
          <w:bCs/>
          <w:color w:val="000000" w:themeColor="text1"/>
          <w:sz w:val="24"/>
          <w:szCs w:val="24"/>
          <w:shd w:val="clear" w:color="auto" w:fill="FFFFFF"/>
        </w:rPr>
        <w:t xml:space="preserve"> </w:t>
      </w:r>
      <w:hyperlink r:id="rId70" w:tgtFrame="_blank" w:history="1">
        <w:r w:rsidRPr="007002CC">
          <w:rPr>
            <w:rStyle w:val="Hyperlink"/>
            <w:rFonts w:ascii="Times New Roman" w:hAnsi="Times New Roman" w:cs="Times New Roman"/>
            <w:bCs/>
            <w:color w:val="000000" w:themeColor="text1"/>
            <w:sz w:val="24"/>
            <w:szCs w:val="24"/>
            <w:u w:val="none"/>
            <w:shd w:val="clear" w:color="auto" w:fill="FFFFFF"/>
          </w:rPr>
          <w:t>KH26P</w:t>
        </w:r>
      </w:hyperlink>
    </w:p>
    <w:p w14:paraId="2AA77D76"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7684E26B"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11</w:t>
      </w:r>
    </w:p>
    <w:p w14:paraId="62EF18CE"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NOBREAK</w:t>
      </w:r>
    </w:p>
    <w:p w14:paraId="0997937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highlight w:val="white"/>
        </w:rPr>
        <w:lastRenderedPageBreak/>
        <w:t xml:space="preserve">CARACTERISTISCAS: Para uso profissional, </w:t>
      </w:r>
      <w:r w:rsidRPr="007002CC">
        <w:rPr>
          <w:rFonts w:ascii="Times New Roman" w:hAnsi="Times New Roman" w:cs="Times New Roman"/>
          <w:color w:val="000000" w:themeColor="text1"/>
          <w:sz w:val="24"/>
          <w:szCs w:val="24"/>
        </w:rPr>
        <w:t xml:space="preserve">Nobreak senoidal de 3 </w:t>
      </w:r>
      <w:proofErr w:type="spellStart"/>
      <w:r w:rsidRPr="007002CC">
        <w:rPr>
          <w:rFonts w:ascii="Times New Roman" w:hAnsi="Times New Roman" w:cs="Times New Roman"/>
          <w:color w:val="000000" w:themeColor="text1"/>
          <w:sz w:val="24"/>
          <w:szCs w:val="24"/>
        </w:rPr>
        <w:t>kva</w:t>
      </w:r>
      <w:proofErr w:type="spellEnd"/>
      <w:r w:rsidRPr="007002CC">
        <w:rPr>
          <w:rFonts w:ascii="Times New Roman" w:hAnsi="Times New Roman" w:cs="Times New Roman"/>
          <w:color w:val="000000" w:themeColor="text1"/>
          <w:sz w:val="24"/>
          <w:szCs w:val="24"/>
        </w:rPr>
        <w:t>, com no mínimo 8 tomadas de saída (tomadas de 10A e 20A), com conexão para expansão de autonomia (mais baterias), com autonomia mínima de 8 horas.</w:t>
      </w:r>
    </w:p>
    <w:p w14:paraId="17003284"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7D9EAAF8"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4B11F510"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AF34227"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12</w:t>
      </w:r>
    </w:p>
    <w:p w14:paraId="313D95C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SSD EXTERNO </w:t>
      </w:r>
    </w:p>
    <w:p w14:paraId="22A6E0C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CARACTERISTISCAS: HD externo, com capacidade de armazenamento de 2 TB, Unidade de estado sólido (SSD), compatível com USB 3.0.</w:t>
      </w:r>
    </w:p>
    <w:p w14:paraId="770B3AEA"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3</w:t>
      </w:r>
    </w:p>
    <w:p w14:paraId="04E01B6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13</w:t>
      </w:r>
    </w:p>
    <w:p w14:paraId="2488ADD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CONVERSOR SDI PARA HDMI</w:t>
      </w:r>
    </w:p>
    <w:p w14:paraId="2A80EB84"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Porta de entrada: 1 x BNC (SDI/HD-SDI/3G-SDI), Porta de saída: 1 x HDMI</w:t>
      </w:r>
      <w:r w:rsidRPr="007002CC">
        <w:rPr>
          <w:rFonts w:ascii="Times New Roman" w:hAnsi="Times New Roman" w:cs="Times New Roman"/>
          <w:color w:val="000000" w:themeColor="text1"/>
          <w:sz w:val="24"/>
          <w:szCs w:val="24"/>
        </w:rPr>
        <w:br/>
        <w:t xml:space="preserve">SDI: Taxas De Transmissão: 2.970 </w:t>
      </w:r>
      <w:proofErr w:type="spellStart"/>
      <w:r w:rsidRPr="007002CC">
        <w:rPr>
          <w:rFonts w:ascii="Times New Roman" w:hAnsi="Times New Roman" w:cs="Times New Roman"/>
          <w:color w:val="000000" w:themeColor="text1"/>
          <w:sz w:val="24"/>
          <w:szCs w:val="24"/>
        </w:rPr>
        <w:t>Gbit</w:t>
      </w:r>
      <w:proofErr w:type="spellEnd"/>
      <w:r w:rsidRPr="007002CC">
        <w:rPr>
          <w:rFonts w:ascii="Times New Roman" w:hAnsi="Times New Roman" w:cs="Times New Roman"/>
          <w:color w:val="000000" w:themeColor="text1"/>
          <w:sz w:val="24"/>
          <w:szCs w:val="24"/>
        </w:rPr>
        <w:t xml:space="preserve">/s e 2.970/1.001 </w:t>
      </w:r>
      <w:proofErr w:type="spellStart"/>
      <w:r w:rsidRPr="007002CC">
        <w:rPr>
          <w:rFonts w:ascii="Times New Roman" w:hAnsi="Times New Roman" w:cs="Times New Roman"/>
          <w:color w:val="000000" w:themeColor="text1"/>
          <w:sz w:val="24"/>
          <w:szCs w:val="24"/>
        </w:rPr>
        <w:t>Gbit</w:t>
      </w:r>
      <w:proofErr w:type="spellEnd"/>
      <w:r w:rsidRPr="007002CC">
        <w:rPr>
          <w:rFonts w:ascii="Times New Roman" w:hAnsi="Times New Roman" w:cs="Times New Roman"/>
          <w:color w:val="000000" w:themeColor="text1"/>
          <w:sz w:val="24"/>
          <w:szCs w:val="24"/>
        </w:rPr>
        <w:t xml:space="preserve">/s, em/Saída Resolução: 720 p, 50/59. 94,60, 1080i, 50/59. 94/60 1080 p, 23.97/24/25/29.97/30/50/59.94/60 Operação a 2.970 </w:t>
      </w:r>
      <w:proofErr w:type="spellStart"/>
      <w:r w:rsidRPr="007002CC">
        <w:rPr>
          <w:rFonts w:ascii="Times New Roman" w:hAnsi="Times New Roman" w:cs="Times New Roman"/>
          <w:color w:val="000000" w:themeColor="text1"/>
          <w:sz w:val="24"/>
          <w:szCs w:val="24"/>
        </w:rPr>
        <w:t>Gbit</w:t>
      </w:r>
      <w:proofErr w:type="spellEnd"/>
      <w:r w:rsidRPr="007002CC">
        <w:rPr>
          <w:rFonts w:ascii="Times New Roman" w:hAnsi="Times New Roman" w:cs="Times New Roman"/>
          <w:color w:val="000000" w:themeColor="text1"/>
          <w:sz w:val="24"/>
          <w:szCs w:val="24"/>
        </w:rPr>
        <w:t xml:space="preserve">/s, 1.485 </w:t>
      </w:r>
      <w:proofErr w:type="spellStart"/>
      <w:r w:rsidRPr="007002CC">
        <w:rPr>
          <w:rFonts w:ascii="Times New Roman" w:hAnsi="Times New Roman" w:cs="Times New Roman"/>
          <w:color w:val="000000" w:themeColor="text1"/>
          <w:sz w:val="24"/>
          <w:szCs w:val="24"/>
        </w:rPr>
        <w:t>Gbit</w:t>
      </w:r>
      <w:proofErr w:type="spellEnd"/>
      <w:r w:rsidRPr="007002CC">
        <w:rPr>
          <w:rFonts w:ascii="Times New Roman" w:hAnsi="Times New Roman" w:cs="Times New Roman"/>
          <w:color w:val="000000" w:themeColor="text1"/>
          <w:sz w:val="24"/>
          <w:szCs w:val="24"/>
        </w:rPr>
        <w:t xml:space="preserve">/s e 270 </w:t>
      </w:r>
      <w:proofErr w:type="spellStart"/>
      <w:r w:rsidRPr="007002CC">
        <w:rPr>
          <w:rFonts w:ascii="Times New Roman" w:hAnsi="Times New Roman" w:cs="Times New Roman"/>
          <w:color w:val="000000" w:themeColor="text1"/>
          <w:sz w:val="24"/>
          <w:szCs w:val="24"/>
        </w:rPr>
        <w:t>Mbits</w:t>
      </w:r>
      <w:proofErr w:type="spellEnd"/>
      <w:r w:rsidRPr="007002CC">
        <w:rPr>
          <w:rFonts w:ascii="Times New Roman" w:hAnsi="Times New Roman" w:cs="Times New Roman"/>
          <w:color w:val="000000" w:themeColor="text1"/>
          <w:sz w:val="24"/>
          <w:szCs w:val="24"/>
        </w:rPr>
        <w:t xml:space="preserve">/s, Suporta SMPTE 425 M, SMPTE 424 M, SMPTE 292 M, SMPTE 259M-C, Saída loop equalizado e </w:t>
      </w:r>
      <w:proofErr w:type="spellStart"/>
      <w:r w:rsidRPr="007002CC">
        <w:rPr>
          <w:rFonts w:ascii="Times New Roman" w:hAnsi="Times New Roman" w:cs="Times New Roman"/>
          <w:color w:val="000000" w:themeColor="text1"/>
          <w:sz w:val="24"/>
          <w:szCs w:val="24"/>
        </w:rPr>
        <w:t>re-clocked</w:t>
      </w:r>
      <w:proofErr w:type="spellEnd"/>
      <w:r w:rsidRPr="007002CC">
        <w:rPr>
          <w:rFonts w:ascii="Times New Roman" w:hAnsi="Times New Roman" w:cs="Times New Roman"/>
          <w:color w:val="000000" w:themeColor="text1"/>
          <w:sz w:val="24"/>
          <w:szCs w:val="24"/>
        </w:rPr>
        <w:t xml:space="preserve"> áudio Integrado de-</w:t>
      </w:r>
      <w:proofErr w:type="spellStart"/>
      <w:r w:rsidRPr="007002CC">
        <w:rPr>
          <w:rFonts w:ascii="Times New Roman" w:hAnsi="Times New Roman" w:cs="Times New Roman"/>
          <w:color w:val="000000" w:themeColor="text1"/>
          <w:sz w:val="24"/>
          <w:szCs w:val="24"/>
        </w:rPr>
        <w:t>embedder</w:t>
      </w:r>
      <w:proofErr w:type="spellEnd"/>
      <w:r w:rsidRPr="007002CC">
        <w:rPr>
          <w:rFonts w:ascii="Times New Roman" w:hAnsi="Times New Roman" w:cs="Times New Roman"/>
          <w:color w:val="000000" w:themeColor="text1"/>
          <w:sz w:val="24"/>
          <w:szCs w:val="24"/>
        </w:rPr>
        <w:t xml:space="preserve"> para um máximo de 8 canais, 48 kHz de áudio Conversão de SMPTE 425 M nível B para Um Nível de 1080 p 50/59. 94/60 4:2:2 10-bit.</w:t>
      </w:r>
    </w:p>
    <w:p w14:paraId="2ED7F07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2D30999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3C81DF1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5D588B5C"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4</w:t>
      </w:r>
    </w:p>
    <w:p w14:paraId="28E73AFD"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14</w:t>
      </w:r>
    </w:p>
    <w:p w14:paraId="49CECB55"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CONVERSOR HDMI PARA SDI</w:t>
      </w:r>
    </w:p>
    <w:p w14:paraId="1D5B6A6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Interface de entrada: 1X HDMI, 1x DC 5V-12</w:t>
      </w:r>
      <w:proofErr w:type="gramStart"/>
      <w:r w:rsidRPr="007002CC">
        <w:rPr>
          <w:rFonts w:ascii="Times New Roman" w:hAnsi="Times New Roman" w:cs="Times New Roman"/>
          <w:color w:val="000000" w:themeColor="text1"/>
          <w:sz w:val="24"/>
          <w:szCs w:val="24"/>
        </w:rPr>
        <w:t>V,  Interface</w:t>
      </w:r>
      <w:proofErr w:type="gramEnd"/>
      <w:r w:rsidRPr="007002CC">
        <w:rPr>
          <w:rFonts w:ascii="Times New Roman" w:hAnsi="Times New Roman" w:cs="Times New Roman"/>
          <w:color w:val="000000" w:themeColor="text1"/>
          <w:sz w:val="24"/>
          <w:szCs w:val="24"/>
        </w:rPr>
        <w:t xml:space="preserve"> de Saída: 1X BNC (SDI/HD-SDI/3G-SDI), Resolução de entrada/ Saída: 480i, 576i, 720p 50/ 59,94,60,1080i 50/ 59.94/60, </w:t>
      </w:r>
      <w:r w:rsidRPr="007002CC">
        <w:rPr>
          <w:rStyle w:val="Hyperlink"/>
          <w:rFonts w:ascii="Times New Roman" w:hAnsi="Times New Roman" w:cs="Times New Roman"/>
          <w:color w:val="000000" w:themeColor="text1"/>
          <w:sz w:val="24"/>
          <w:szCs w:val="24"/>
        </w:rPr>
        <w:t>1080p@23.97/24/25/29.97/30/50/59.94/60</w:t>
      </w:r>
      <w:r w:rsidRPr="007002CC">
        <w:rPr>
          <w:rFonts w:ascii="Times New Roman" w:hAnsi="Times New Roman" w:cs="Times New Roman"/>
          <w:color w:val="000000" w:themeColor="text1"/>
          <w:sz w:val="24"/>
          <w:szCs w:val="24"/>
        </w:rPr>
        <w:t>.</w:t>
      </w:r>
    </w:p>
    <w:p w14:paraId="570DA1D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 xml:space="preserve">S): todos os acessórios necessários à perfeita instalação do equipamento </w:t>
      </w:r>
    </w:p>
    <w:p w14:paraId="4105DC2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lastRenderedPageBreak/>
        <w:t>TENSÂO: 110 V, 60 Hz; o conector de alimentação deve ser compatível com tomada padrão NBR 14136 ou deve ser fornecido adaptador.</w:t>
      </w:r>
    </w:p>
    <w:p w14:paraId="18DC202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4FCA83C2"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4</w:t>
      </w:r>
    </w:p>
    <w:p w14:paraId="272D9287"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15</w:t>
      </w:r>
    </w:p>
    <w:p w14:paraId="1A5B11D9"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EXTENSOR HDMI/RJ 45 </w:t>
      </w:r>
    </w:p>
    <w:p w14:paraId="32C86C4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Extensor de cabo HDMI, Par com receptor e receptor TX/RX, para transmissão em </w:t>
      </w:r>
      <w:proofErr w:type="gramStart"/>
      <w:r w:rsidRPr="007002CC">
        <w:rPr>
          <w:rFonts w:ascii="Times New Roman" w:hAnsi="Times New Roman" w:cs="Times New Roman"/>
          <w:color w:val="000000" w:themeColor="text1"/>
          <w:sz w:val="24"/>
          <w:szCs w:val="24"/>
        </w:rPr>
        <w:t>um distância</w:t>
      </w:r>
      <w:proofErr w:type="gramEnd"/>
      <w:r w:rsidRPr="007002CC">
        <w:rPr>
          <w:rFonts w:ascii="Times New Roman" w:hAnsi="Times New Roman" w:cs="Times New Roman"/>
          <w:color w:val="000000" w:themeColor="text1"/>
          <w:sz w:val="24"/>
          <w:szCs w:val="24"/>
        </w:rPr>
        <w:t xml:space="preserve"> de no mínimo de 60 metros, uso com cabo CAT 6, Com suporte a resoluções 1080i/1080p (</w:t>
      </w:r>
      <w:proofErr w:type="spellStart"/>
      <w:r w:rsidRPr="007002CC">
        <w:rPr>
          <w:rFonts w:ascii="Times New Roman" w:hAnsi="Times New Roman" w:cs="Times New Roman"/>
          <w:color w:val="000000" w:themeColor="text1"/>
          <w:sz w:val="24"/>
          <w:szCs w:val="24"/>
        </w:rPr>
        <w:t>Full</w:t>
      </w:r>
      <w:proofErr w:type="spellEnd"/>
      <w:r w:rsidRPr="007002CC">
        <w:rPr>
          <w:rFonts w:ascii="Times New Roman" w:hAnsi="Times New Roman" w:cs="Times New Roman"/>
          <w:color w:val="000000" w:themeColor="text1"/>
          <w:sz w:val="24"/>
          <w:szCs w:val="24"/>
        </w:rPr>
        <w:t xml:space="preserve"> HD), Padrão de IEEE-568B.</w:t>
      </w:r>
    </w:p>
    <w:p w14:paraId="4DEEAD58"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587CE2B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4A13110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58800A82"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4(pares)</w:t>
      </w:r>
    </w:p>
    <w:p w14:paraId="4320117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16</w:t>
      </w:r>
    </w:p>
    <w:p w14:paraId="4049EB53"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CÂMERA DE VIDEO</w:t>
      </w:r>
    </w:p>
    <w:p w14:paraId="6ED5AFB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“CARACTERISTISCAS: Para uso profissional, sensor CMOS de no mínimo 1/2 84”, Conexões (vídeo: HDMI, SDI-3G áudio: XLR com </w:t>
      </w:r>
      <w:proofErr w:type="spellStart"/>
      <w:r w:rsidRPr="007002CC">
        <w:rPr>
          <w:rFonts w:ascii="Times New Roman" w:hAnsi="Times New Roman" w:cs="Times New Roman"/>
          <w:color w:val="000000" w:themeColor="text1"/>
          <w:sz w:val="24"/>
          <w:szCs w:val="24"/>
        </w:rPr>
        <w:t>Phantom</w:t>
      </w:r>
      <w:proofErr w:type="spellEnd"/>
      <w:r w:rsidRPr="007002CC">
        <w:rPr>
          <w:rFonts w:ascii="Times New Roman" w:hAnsi="Times New Roman" w:cs="Times New Roman"/>
          <w:color w:val="000000" w:themeColor="text1"/>
          <w:sz w:val="24"/>
          <w:szCs w:val="24"/>
        </w:rPr>
        <w:t xml:space="preserve"> Power 48+) entrada para fone de ouvido </w:t>
      </w:r>
      <w:proofErr w:type="spellStart"/>
      <w:r w:rsidRPr="007002CC">
        <w:rPr>
          <w:rFonts w:ascii="Times New Roman" w:hAnsi="Times New Roman" w:cs="Times New Roman"/>
          <w:color w:val="000000" w:themeColor="text1"/>
          <w:sz w:val="24"/>
          <w:szCs w:val="24"/>
        </w:rPr>
        <w:t>jack</w:t>
      </w:r>
      <w:proofErr w:type="spellEnd"/>
      <w:r w:rsidRPr="007002CC">
        <w:rPr>
          <w:rFonts w:ascii="Times New Roman" w:hAnsi="Times New Roman" w:cs="Times New Roman"/>
          <w:color w:val="000000" w:themeColor="text1"/>
          <w:sz w:val="24"/>
          <w:szCs w:val="24"/>
        </w:rPr>
        <w:t xml:space="preserve">  1/8 3,5mm, com estabilizador de imagem, suporte de microfone integrado, foco manual e automático, velocidade min/</w:t>
      </w:r>
      <w:proofErr w:type="spellStart"/>
      <w:r w:rsidRPr="007002CC">
        <w:rPr>
          <w:rFonts w:ascii="Times New Roman" w:hAnsi="Times New Roman" w:cs="Times New Roman"/>
          <w:color w:val="000000" w:themeColor="text1"/>
          <w:sz w:val="24"/>
          <w:szCs w:val="24"/>
        </w:rPr>
        <w:t>max</w:t>
      </w:r>
      <w:proofErr w:type="spellEnd"/>
      <w:r w:rsidRPr="007002CC">
        <w:rPr>
          <w:rFonts w:ascii="Times New Roman" w:hAnsi="Times New Roman" w:cs="Times New Roman"/>
          <w:color w:val="000000" w:themeColor="text1"/>
          <w:sz w:val="24"/>
          <w:szCs w:val="24"/>
        </w:rPr>
        <w:t xml:space="preserve"> do obturador  1/2 s - 1/2000 s, sinal de vídeo NTSC, suporte as seguintes resoluções: </w:t>
      </w:r>
      <w:r w:rsidRPr="007002CC">
        <w:rPr>
          <w:rFonts w:ascii="Times New Roman" w:hAnsi="Times New Roman" w:cs="Times New Roman"/>
          <w:bCs/>
          <w:color w:val="000000" w:themeColor="text1"/>
          <w:sz w:val="24"/>
          <w:szCs w:val="24"/>
        </w:rPr>
        <w:t xml:space="preserve">Modos de Gravação Interna: H.264/mp4 4: 2: 0 8 bits 3840 x 2160 em 23,98/24,00/29.97 </w:t>
      </w:r>
      <w:proofErr w:type="spellStart"/>
      <w:r w:rsidRPr="007002CC">
        <w:rPr>
          <w:rFonts w:ascii="Times New Roman" w:hAnsi="Times New Roman" w:cs="Times New Roman"/>
          <w:bCs/>
          <w:color w:val="000000" w:themeColor="text1"/>
          <w:sz w:val="24"/>
          <w:szCs w:val="24"/>
        </w:rPr>
        <w:t>fps</w:t>
      </w:r>
      <w:proofErr w:type="spellEnd"/>
      <w:r w:rsidRPr="007002CC">
        <w:rPr>
          <w:rFonts w:ascii="Times New Roman" w:hAnsi="Times New Roman" w:cs="Times New Roman"/>
          <w:bCs/>
          <w:color w:val="000000" w:themeColor="text1"/>
          <w:sz w:val="24"/>
          <w:szCs w:val="24"/>
        </w:rPr>
        <w:t xml:space="preserve">, 1920 x 1080p em 23,98/24.00/29.97/59,94 </w:t>
      </w:r>
      <w:proofErr w:type="spellStart"/>
      <w:r w:rsidRPr="007002CC">
        <w:rPr>
          <w:rFonts w:ascii="Times New Roman" w:hAnsi="Times New Roman" w:cs="Times New Roman"/>
          <w:bCs/>
          <w:color w:val="000000" w:themeColor="text1"/>
          <w:sz w:val="24"/>
          <w:szCs w:val="24"/>
        </w:rPr>
        <w:t>fps</w:t>
      </w:r>
      <w:proofErr w:type="spellEnd"/>
      <w:r w:rsidRPr="007002CC">
        <w:rPr>
          <w:rFonts w:ascii="Times New Roman" w:hAnsi="Times New Roman" w:cs="Times New Roman"/>
          <w:bCs/>
          <w:color w:val="000000" w:themeColor="text1"/>
          <w:sz w:val="24"/>
          <w:szCs w:val="24"/>
        </w:rPr>
        <w:t xml:space="preserve"> [35 a 45 </w:t>
      </w:r>
      <w:proofErr w:type="spellStart"/>
      <w:r w:rsidRPr="007002CC">
        <w:rPr>
          <w:rFonts w:ascii="Times New Roman" w:hAnsi="Times New Roman" w:cs="Times New Roman"/>
          <w:bCs/>
          <w:color w:val="000000" w:themeColor="text1"/>
          <w:sz w:val="24"/>
          <w:szCs w:val="24"/>
        </w:rPr>
        <w:t>mb</w:t>
      </w:r>
      <w:proofErr w:type="spellEnd"/>
      <w:r w:rsidRPr="007002CC">
        <w:rPr>
          <w:rFonts w:ascii="Times New Roman" w:hAnsi="Times New Roman" w:cs="Times New Roman"/>
          <w:bCs/>
          <w:color w:val="000000" w:themeColor="text1"/>
          <w:sz w:val="24"/>
          <w:szCs w:val="24"/>
        </w:rPr>
        <w:t xml:space="preserve">/s], 1280 x 720 em 59.94 </w:t>
      </w:r>
      <w:proofErr w:type="spellStart"/>
      <w:r w:rsidRPr="007002CC">
        <w:rPr>
          <w:rFonts w:ascii="Times New Roman" w:hAnsi="Times New Roman" w:cs="Times New Roman"/>
          <w:bCs/>
          <w:color w:val="000000" w:themeColor="text1"/>
          <w:sz w:val="24"/>
          <w:szCs w:val="24"/>
        </w:rPr>
        <w:t>fps</w:t>
      </w:r>
      <w:proofErr w:type="spellEnd"/>
      <w:r w:rsidRPr="007002CC">
        <w:rPr>
          <w:rFonts w:ascii="Times New Roman" w:hAnsi="Times New Roman" w:cs="Times New Roman"/>
          <w:bCs/>
          <w:color w:val="000000" w:themeColor="text1"/>
          <w:sz w:val="24"/>
          <w:szCs w:val="24"/>
        </w:rPr>
        <w:t xml:space="preserve"> [ 8 Mb/s], XF-AVC 4:2:0 8 bits, 3840 x 2160 a 23,98/24,00/29,97 </w:t>
      </w:r>
      <w:proofErr w:type="spellStart"/>
      <w:r w:rsidRPr="007002CC">
        <w:rPr>
          <w:rFonts w:ascii="Times New Roman" w:hAnsi="Times New Roman" w:cs="Times New Roman"/>
          <w:bCs/>
          <w:color w:val="000000" w:themeColor="text1"/>
          <w:sz w:val="24"/>
          <w:szCs w:val="24"/>
        </w:rPr>
        <w:t>fps</w:t>
      </w:r>
      <w:proofErr w:type="spellEnd"/>
      <w:r w:rsidRPr="007002CC">
        <w:rPr>
          <w:rFonts w:ascii="Times New Roman" w:hAnsi="Times New Roman" w:cs="Times New Roman"/>
          <w:bCs/>
          <w:color w:val="000000" w:themeColor="text1"/>
          <w:sz w:val="24"/>
          <w:szCs w:val="24"/>
        </w:rPr>
        <w:t xml:space="preserve">, 1920 x 1080p a 23,98/24,00/29,97/59,94 </w:t>
      </w:r>
      <w:proofErr w:type="spellStart"/>
      <w:r w:rsidRPr="007002CC">
        <w:rPr>
          <w:rFonts w:ascii="Times New Roman" w:hAnsi="Times New Roman" w:cs="Times New Roman"/>
          <w:bCs/>
          <w:color w:val="000000" w:themeColor="text1"/>
          <w:sz w:val="24"/>
          <w:szCs w:val="24"/>
        </w:rPr>
        <w:t>fps</w:t>
      </w:r>
      <w:proofErr w:type="spellEnd"/>
      <w:r w:rsidRPr="007002CC">
        <w:rPr>
          <w:rFonts w:ascii="Times New Roman" w:hAnsi="Times New Roman" w:cs="Times New Roman"/>
          <w:color w:val="000000" w:themeColor="text1"/>
          <w:sz w:val="24"/>
          <w:szCs w:val="24"/>
        </w:rPr>
        <w:t xml:space="preserve">, armazenamento SDHC, SDXC, SD, com zoom óptico de no mínimo 20x, com visor LCD </w:t>
      </w:r>
      <w:proofErr w:type="spellStart"/>
      <w:r w:rsidRPr="007002CC">
        <w:rPr>
          <w:rFonts w:ascii="Times New Roman" w:hAnsi="Times New Roman" w:cs="Times New Roman"/>
          <w:color w:val="000000" w:themeColor="text1"/>
          <w:sz w:val="24"/>
          <w:szCs w:val="24"/>
        </w:rPr>
        <w:t>touchscreen</w:t>
      </w:r>
      <w:proofErr w:type="spellEnd"/>
      <w:r w:rsidRPr="007002CC">
        <w:rPr>
          <w:rFonts w:ascii="Times New Roman" w:hAnsi="Times New Roman" w:cs="Times New Roman"/>
          <w:color w:val="000000" w:themeColor="text1"/>
          <w:sz w:val="24"/>
          <w:szCs w:val="24"/>
        </w:rPr>
        <w:t xml:space="preserve"> articulado, rosca de montagem do tripé 1/4 pol. Fêmea, com bateria inclusa.</w:t>
      </w:r>
    </w:p>
    <w:p w14:paraId="16C39E4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roofErr w:type="gramStart"/>
      <w:r w:rsidRPr="007002CC">
        <w:rPr>
          <w:rFonts w:ascii="Times New Roman" w:hAnsi="Times New Roman" w:cs="Times New Roman"/>
          <w:color w:val="000000" w:themeColor="text1"/>
          <w:sz w:val="24"/>
          <w:szCs w:val="24"/>
        </w:rPr>
        <w:t>ACESSÓRIO(</w:t>
      </w:r>
      <w:proofErr w:type="gramEnd"/>
      <w:r w:rsidRPr="007002CC">
        <w:rPr>
          <w:rFonts w:ascii="Times New Roman" w:hAnsi="Times New Roman" w:cs="Times New Roman"/>
          <w:color w:val="000000" w:themeColor="text1"/>
          <w:sz w:val="24"/>
          <w:szCs w:val="24"/>
        </w:rPr>
        <w:t>S): todos os acessórios necessários ao perfeito funcionamento do equipamento.</w:t>
      </w:r>
    </w:p>
    <w:p w14:paraId="699CFC7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468E2ACF"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ACONDICIONAMENTO: embalagem original de fábrica, com identificação e quantidade do material.</w:t>
      </w:r>
    </w:p>
    <w:p w14:paraId="570D2F46"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2FDB75B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17</w:t>
      </w:r>
    </w:p>
    <w:p w14:paraId="114076F4"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lastRenderedPageBreak/>
        <w:t>ALICATE PARA CONECTORES SDI</w:t>
      </w:r>
    </w:p>
    <w:p w14:paraId="7120375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Alicate de compressão para conectores BNC, para cabos coaxiais RG-6, RG-59 e BNC.</w:t>
      </w:r>
    </w:p>
    <w:p w14:paraId="7BF725F8"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53788B8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18</w:t>
      </w:r>
    </w:p>
    <w:p w14:paraId="528EDF84"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DESCASCADOR DE CABOS</w:t>
      </w:r>
    </w:p>
    <w:p w14:paraId="4E219A6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CARACTERISTISCAS: Descascador de cabos coaxial RG-6, RG59 e BNC.</w:t>
      </w:r>
    </w:p>
    <w:p w14:paraId="7A2C4364"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F225076"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19</w:t>
      </w:r>
    </w:p>
    <w:p w14:paraId="32757F88"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CONECTORES SDI</w:t>
      </w:r>
    </w:p>
    <w:p w14:paraId="60AA54E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color w:val="000000" w:themeColor="text1"/>
          <w:sz w:val="24"/>
          <w:szCs w:val="24"/>
        </w:rPr>
        <w:t xml:space="preserve">CARACTERISTICAS: Conector de compressão para SDI-HD, cabo coaxial RG-6, </w:t>
      </w:r>
      <w:proofErr w:type="gramStart"/>
      <w:r w:rsidRPr="007002CC">
        <w:rPr>
          <w:rFonts w:ascii="Times New Roman" w:hAnsi="Times New Roman" w:cs="Times New Roman"/>
          <w:color w:val="000000" w:themeColor="text1"/>
          <w:sz w:val="24"/>
          <w:szCs w:val="24"/>
        </w:rPr>
        <w:t>75 ohm</w:t>
      </w:r>
      <w:proofErr w:type="gramEnd"/>
      <w:r w:rsidRPr="007002CC">
        <w:rPr>
          <w:rFonts w:ascii="Times New Roman" w:hAnsi="Times New Roman" w:cs="Times New Roman"/>
          <w:color w:val="000000" w:themeColor="text1"/>
          <w:sz w:val="24"/>
          <w:szCs w:val="24"/>
        </w:rPr>
        <w:t xml:space="preserve">, Interface BNC, 6 </w:t>
      </w:r>
      <w:proofErr w:type="spellStart"/>
      <w:r w:rsidRPr="007002CC">
        <w:rPr>
          <w:rFonts w:ascii="Times New Roman" w:hAnsi="Times New Roman" w:cs="Times New Roman"/>
          <w:color w:val="000000" w:themeColor="text1"/>
          <w:sz w:val="24"/>
          <w:szCs w:val="24"/>
        </w:rPr>
        <w:t>Ghz</w:t>
      </w:r>
      <w:proofErr w:type="spellEnd"/>
      <w:r w:rsidRPr="007002CC">
        <w:rPr>
          <w:rFonts w:ascii="Times New Roman" w:hAnsi="Times New Roman" w:cs="Times New Roman"/>
          <w:color w:val="000000" w:themeColor="text1"/>
          <w:sz w:val="24"/>
          <w:szCs w:val="24"/>
        </w:rPr>
        <w:t>.</w:t>
      </w:r>
    </w:p>
    <w:p w14:paraId="018718B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50</w:t>
      </w:r>
    </w:p>
    <w:p w14:paraId="36CC5B0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
    <w:p w14:paraId="58CC217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20</w:t>
      </w:r>
    </w:p>
    <w:p w14:paraId="2A2D7B79"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CABO RG-6 PARA SINAL DE VÍDEO DIGITAL SDI-HD.</w:t>
      </w:r>
    </w:p>
    <w:p w14:paraId="2DE69A3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Cabo rg-6 para sinal de vídeo digital </w:t>
      </w:r>
      <w:proofErr w:type="spellStart"/>
      <w:r w:rsidRPr="007002CC">
        <w:rPr>
          <w:rFonts w:ascii="Times New Roman" w:hAnsi="Times New Roman" w:cs="Times New Roman"/>
          <w:color w:val="000000" w:themeColor="text1"/>
          <w:sz w:val="24"/>
          <w:szCs w:val="24"/>
        </w:rPr>
        <w:t>sdi-hd</w:t>
      </w:r>
      <w:proofErr w:type="spellEnd"/>
      <w:r w:rsidRPr="007002CC">
        <w:rPr>
          <w:rFonts w:ascii="Times New Roman" w:hAnsi="Times New Roman" w:cs="Times New Roman"/>
          <w:color w:val="000000" w:themeColor="text1"/>
          <w:sz w:val="24"/>
          <w:szCs w:val="24"/>
        </w:rPr>
        <w:t xml:space="preserve"> (similar ou superior ao cabo </w:t>
      </w:r>
      <w:proofErr w:type="spellStart"/>
      <w:r w:rsidRPr="007002CC">
        <w:rPr>
          <w:rFonts w:ascii="Times New Roman" w:hAnsi="Times New Roman" w:cs="Times New Roman"/>
          <w:color w:val="000000" w:themeColor="text1"/>
          <w:sz w:val="24"/>
          <w:szCs w:val="24"/>
        </w:rPr>
        <w:t>belden</w:t>
      </w:r>
      <w:proofErr w:type="spellEnd"/>
      <w:r w:rsidRPr="007002CC">
        <w:rPr>
          <w:rFonts w:ascii="Times New Roman" w:hAnsi="Times New Roman" w:cs="Times New Roman"/>
          <w:color w:val="000000" w:themeColor="text1"/>
          <w:sz w:val="24"/>
          <w:szCs w:val="24"/>
        </w:rPr>
        <w:t xml:space="preserve"> 1694). Demais especificações conforme o edital e seus anexos. Deverá ser do tipo rg-6/u para aplicações em sinais de vídeo digital </w:t>
      </w:r>
      <w:proofErr w:type="spellStart"/>
      <w:r w:rsidRPr="007002CC">
        <w:rPr>
          <w:rFonts w:ascii="Times New Roman" w:hAnsi="Times New Roman" w:cs="Times New Roman"/>
          <w:color w:val="000000" w:themeColor="text1"/>
          <w:sz w:val="24"/>
          <w:szCs w:val="24"/>
        </w:rPr>
        <w:t>sdi</w:t>
      </w:r>
      <w:proofErr w:type="spellEnd"/>
      <w:r w:rsidRPr="007002CC">
        <w:rPr>
          <w:rFonts w:ascii="Times New Roman" w:hAnsi="Times New Roman" w:cs="Times New Roman"/>
          <w:color w:val="000000" w:themeColor="text1"/>
          <w:sz w:val="24"/>
          <w:szCs w:val="24"/>
        </w:rPr>
        <w:t>/</w:t>
      </w:r>
      <w:proofErr w:type="spellStart"/>
      <w:r w:rsidRPr="007002CC">
        <w:rPr>
          <w:rFonts w:ascii="Times New Roman" w:hAnsi="Times New Roman" w:cs="Times New Roman"/>
          <w:color w:val="000000" w:themeColor="text1"/>
          <w:sz w:val="24"/>
          <w:szCs w:val="24"/>
        </w:rPr>
        <w:t>hdtv</w:t>
      </w:r>
      <w:proofErr w:type="spellEnd"/>
      <w:r w:rsidRPr="007002CC">
        <w:rPr>
          <w:rFonts w:ascii="Times New Roman" w:hAnsi="Times New Roman" w:cs="Times New Roman"/>
          <w:color w:val="000000" w:themeColor="text1"/>
          <w:sz w:val="24"/>
          <w:szCs w:val="24"/>
        </w:rPr>
        <w:t xml:space="preserve"> com baixa perda. </w:t>
      </w:r>
      <w:proofErr w:type="gramStart"/>
      <w:r w:rsidRPr="007002CC">
        <w:rPr>
          <w:rFonts w:ascii="Times New Roman" w:hAnsi="Times New Roman" w:cs="Times New Roman"/>
          <w:color w:val="000000" w:themeColor="text1"/>
          <w:sz w:val="24"/>
          <w:szCs w:val="24"/>
        </w:rPr>
        <w:t>deverá</w:t>
      </w:r>
      <w:proofErr w:type="gramEnd"/>
      <w:r w:rsidRPr="007002CC">
        <w:rPr>
          <w:rFonts w:ascii="Times New Roman" w:hAnsi="Times New Roman" w:cs="Times New Roman"/>
          <w:color w:val="000000" w:themeColor="text1"/>
          <w:sz w:val="24"/>
          <w:szCs w:val="24"/>
        </w:rPr>
        <w:t xml:space="preserve"> possuir impedância característica de 75 (setenta e cinco) ohms. Deverá possuir condutor central de 18 </w:t>
      </w:r>
      <w:proofErr w:type="spellStart"/>
      <w:r w:rsidRPr="007002CC">
        <w:rPr>
          <w:rFonts w:ascii="Times New Roman" w:hAnsi="Times New Roman" w:cs="Times New Roman"/>
          <w:color w:val="000000" w:themeColor="text1"/>
          <w:sz w:val="24"/>
          <w:szCs w:val="24"/>
        </w:rPr>
        <w:t>awg</w:t>
      </w:r>
      <w:proofErr w:type="spellEnd"/>
      <w:r w:rsidRPr="007002CC">
        <w:rPr>
          <w:rFonts w:ascii="Times New Roman" w:hAnsi="Times New Roman" w:cs="Times New Roman"/>
          <w:color w:val="000000" w:themeColor="text1"/>
          <w:sz w:val="24"/>
          <w:szCs w:val="24"/>
        </w:rPr>
        <w:t xml:space="preserve"> de fio sólido de cobre. Deverá possuir blindagem dupla, com pelo menos uma camada formada de malha trançada de fios de cobre </w:t>
      </w:r>
      <w:proofErr w:type="gramStart"/>
      <w:r w:rsidRPr="007002CC">
        <w:rPr>
          <w:rFonts w:ascii="Times New Roman" w:hAnsi="Times New Roman" w:cs="Times New Roman"/>
          <w:color w:val="000000" w:themeColor="text1"/>
          <w:sz w:val="24"/>
          <w:szCs w:val="24"/>
        </w:rPr>
        <w:t>( 95</w:t>
      </w:r>
      <w:proofErr w:type="gramEnd"/>
      <w:r w:rsidRPr="007002CC">
        <w:rPr>
          <w:rFonts w:ascii="Times New Roman" w:hAnsi="Times New Roman" w:cs="Times New Roman"/>
          <w:color w:val="000000" w:themeColor="text1"/>
          <w:sz w:val="24"/>
          <w:szCs w:val="24"/>
        </w:rPr>
        <w:t xml:space="preserve">% de cobertura ou superior ). </w:t>
      </w:r>
      <w:proofErr w:type="gramStart"/>
      <w:r w:rsidRPr="007002CC">
        <w:rPr>
          <w:rFonts w:ascii="Times New Roman" w:hAnsi="Times New Roman" w:cs="Times New Roman"/>
          <w:color w:val="000000" w:themeColor="text1"/>
          <w:sz w:val="24"/>
          <w:szCs w:val="24"/>
        </w:rPr>
        <w:t>capa</w:t>
      </w:r>
      <w:proofErr w:type="gramEnd"/>
      <w:r w:rsidRPr="007002CC">
        <w:rPr>
          <w:rFonts w:ascii="Times New Roman" w:hAnsi="Times New Roman" w:cs="Times New Roman"/>
          <w:color w:val="000000" w:themeColor="text1"/>
          <w:sz w:val="24"/>
          <w:szCs w:val="24"/>
        </w:rPr>
        <w:t xml:space="preserve"> externa de </w:t>
      </w:r>
      <w:proofErr w:type="spellStart"/>
      <w:r w:rsidRPr="007002CC">
        <w:rPr>
          <w:rFonts w:ascii="Times New Roman" w:hAnsi="Times New Roman" w:cs="Times New Roman"/>
          <w:color w:val="000000" w:themeColor="text1"/>
          <w:sz w:val="24"/>
          <w:szCs w:val="24"/>
        </w:rPr>
        <w:t>pvc</w:t>
      </w:r>
      <w:proofErr w:type="spellEnd"/>
      <w:r w:rsidRPr="007002CC">
        <w:rPr>
          <w:rFonts w:ascii="Times New Roman" w:hAnsi="Times New Roman" w:cs="Times New Roman"/>
          <w:color w:val="000000" w:themeColor="text1"/>
          <w:sz w:val="24"/>
          <w:szCs w:val="24"/>
        </w:rPr>
        <w:t xml:space="preserve"> não-</w:t>
      </w:r>
      <w:proofErr w:type="spellStart"/>
      <w:r w:rsidRPr="007002CC">
        <w:rPr>
          <w:rFonts w:ascii="Times New Roman" w:hAnsi="Times New Roman" w:cs="Times New Roman"/>
          <w:color w:val="000000" w:themeColor="text1"/>
          <w:sz w:val="24"/>
          <w:szCs w:val="24"/>
        </w:rPr>
        <w:t>propagante</w:t>
      </w:r>
      <w:proofErr w:type="spellEnd"/>
      <w:r w:rsidRPr="007002CC">
        <w:rPr>
          <w:rFonts w:ascii="Times New Roman" w:hAnsi="Times New Roman" w:cs="Times New Roman"/>
          <w:color w:val="000000" w:themeColor="text1"/>
          <w:sz w:val="24"/>
          <w:szCs w:val="24"/>
        </w:rPr>
        <w:t xml:space="preserve"> à chama na cor predominante branca, azul ou preta. Deverá possuir, no máximo, os seguintes valores de atenuação: frequência (</w:t>
      </w:r>
      <w:proofErr w:type="spellStart"/>
      <w:r w:rsidRPr="007002CC">
        <w:rPr>
          <w:rFonts w:ascii="Times New Roman" w:hAnsi="Times New Roman" w:cs="Times New Roman"/>
          <w:color w:val="000000" w:themeColor="text1"/>
          <w:sz w:val="24"/>
          <w:szCs w:val="24"/>
        </w:rPr>
        <w:t>mhz</w:t>
      </w:r>
      <w:proofErr w:type="spellEnd"/>
      <w:r w:rsidRPr="007002CC">
        <w:rPr>
          <w:rFonts w:ascii="Times New Roman" w:hAnsi="Times New Roman" w:cs="Times New Roman"/>
          <w:color w:val="000000" w:themeColor="text1"/>
          <w:sz w:val="24"/>
          <w:szCs w:val="24"/>
        </w:rPr>
        <w:t>) atenuação (</w:t>
      </w:r>
      <w:proofErr w:type="spellStart"/>
      <w:r w:rsidRPr="007002CC">
        <w:rPr>
          <w:rFonts w:ascii="Times New Roman" w:hAnsi="Times New Roman" w:cs="Times New Roman"/>
          <w:color w:val="000000" w:themeColor="text1"/>
          <w:sz w:val="24"/>
          <w:szCs w:val="24"/>
        </w:rPr>
        <w:t>db</w:t>
      </w:r>
      <w:proofErr w:type="spellEnd"/>
      <w:r w:rsidRPr="007002CC">
        <w:rPr>
          <w:rFonts w:ascii="Times New Roman" w:hAnsi="Times New Roman" w:cs="Times New Roman"/>
          <w:color w:val="000000" w:themeColor="text1"/>
          <w:sz w:val="24"/>
          <w:szCs w:val="24"/>
        </w:rPr>
        <w:t xml:space="preserve">/100m) 1... 0,7 10... 2,5 1.000... 20,0 3.000... 35,5 deverão possuir indicação de metragem (comprimento restante) impressa na capa externa do cabo. Deverá ser fornecido acondicionado em rolos fechados. Deverá possuir características técnicas similares ou superiores às do modelo 1694a do fabricante </w:t>
      </w:r>
      <w:proofErr w:type="spellStart"/>
      <w:r w:rsidRPr="007002CC">
        <w:rPr>
          <w:rFonts w:ascii="Times New Roman" w:hAnsi="Times New Roman" w:cs="Times New Roman"/>
          <w:color w:val="000000" w:themeColor="text1"/>
          <w:sz w:val="24"/>
          <w:szCs w:val="24"/>
        </w:rPr>
        <w:t>belden</w:t>
      </w:r>
      <w:proofErr w:type="spellEnd"/>
      <w:r w:rsidRPr="007002CC">
        <w:rPr>
          <w:rFonts w:ascii="Times New Roman" w:hAnsi="Times New Roman" w:cs="Times New Roman"/>
          <w:color w:val="000000" w:themeColor="text1"/>
          <w:sz w:val="24"/>
          <w:szCs w:val="24"/>
        </w:rPr>
        <w:t xml:space="preserve">. Marca: </w:t>
      </w:r>
      <w:proofErr w:type="spellStart"/>
      <w:r w:rsidRPr="007002CC">
        <w:rPr>
          <w:rFonts w:ascii="Times New Roman" w:hAnsi="Times New Roman" w:cs="Times New Roman"/>
          <w:color w:val="000000" w:themeColor="text1"/>
          <w:sz w:val="24"/>
          <w:szCs w:val="24"/>
        </w:rPr>
        <w:t>traceboard</w:t>
      </w:r>
      <w:proofErr w:type="spellEnd"/>
      <w:r w:rsidRPr="007002CC">
        <w:rPr>
          <w:rFonts w:ascii="Times New Roman" w:hAnsi="Times New Roman" w:cs="Times New Roman"/>
          <w:color w:val="000000" w:themeColor="text1"/>
          <w:sz w:val="24"/>
          <w:szCs w:val="24"/>
        </w:rPr>
        <w:t xml:space="preserve"> ou equivalente.</w:t>
      </w:r>
    </w:p>
    <w:p w14:paraId="02B7E25E"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200 Metros</w:t>
      </w:r>
    </w:p>
    <w:p w14:paraId="6373D935"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21</w:t>
      </w:r>
    </w:p>
    <w:p w14:paraId="6E60B4C6"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COMPUTADOR DESKTOP (VIDEO CONFERÊNCIA)</w:t>
      </w:r>
    </w:p>
    <w:p w14:paraId="0F03FDB4"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Processador Intel Core i5 2.5GHz, Memória 8GB DDR4, SSD 256GB, Saída HDMI, Placa de Som interna com saída e entrada de áudio </w:t>
      </w:r>
      <w:proofErr w:type="spellStart"/>
      <w:r w:rsidRPr="007002CC">
        <w:rPr>
          <w:rFonts w:ascii="Times New Roman" w:hAnsi="Times New Roman" w:cs="Times New Roman"/>
          <w:color w:val="000000" w:themeColor="text1"/>
          <w:sz w:val="24"/>
          <w:szCs w:val="24"/>
        </w:rPr>
        <w:t>line</w:t>
      </w:r>
      <w:proofErr w:type="spellEnd"/>
      <w:r w:rsidRPr="007002CC">
        <w:rPr>
          <w:rFonts w:ascii="Times New Roman" w:hAnsi="Times New Roman" w:cs="Times New Roman"/>
          <w:color w:val="000000" w:themeColor="text1"/>
          <w:sz w:val="24"/>
          <w:szCs w:val="24"/>
        </w:rPr>
        <w:t>.</w:t>
      </w:r>
    </w:p>
    <w:p w14:paraId="272899E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lastRenderedPageBreak/>
        <w:t>Softwares inclusos: Sistema operacional Win10</w:t>
      </w:r>
    </w:p>
    <w:p w14:paraId="5BA5705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74D37445"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6F2083E2"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22</w:t>
      </w:r>
    </w:p>
    <w:p w14:paraId="4D706904"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NOTEBOOK</w:t>
      </w:r>
    </w:p>
    <w:p w14:paraId="6C79984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Processador Intel Core i7 3.6GHz, Memória 16GB DDR4, SSD 512GB, Placa de Vídeo 2GB GDDR6, com HDMI.  </w:t>
      </w:r>
    </w:p>
    <w:p w14:paraId="0FD446EC"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Softwares inclusos: Sistema operacional Win10</w:t>
      </w:r>
    </w:p>
    <w:p w14:paraId="5DB17EE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7D5E8CCE"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2F4CA4B6"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p>
    <w:p w14:paraId="2A57A6E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23</w:t>
      </w:r>
    </w:p>
    <w:p w14:paraId="7FAB662D"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MICROFONE DE MESA TIPO GOOSENECK</w:t>
      </w:r>
    </w:p>
    <w:p w14:paraId="6D7BC042"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ESPECIFICAÇÕES: Microfone profissional de alta sensibilidade. Com base para mesa e suporte flexível com cápsula de condensador, saída XLR. Cabo com 2 metros plugues XLR. Led de cor vermelha próximo à cápsula, que acende quando o microfone é acionado e chama a atenção do operador para o mesmo acionar o canal respectivo. Alimentação: 9-52V DC </w:t>
      </w:r>
      <w:proofErr w:type="spellStart"/>
      <w:r w:rsidRPr="007002CC">
        <w:rPr>
          <w:rFonts w:ascii="Times New Roman" w:hAnsi="Times New Roman" w:cs="Times New Roman"/>
          <w:color w:val="000000" w:themeColor="text1"/>
          <w:sz w:val="24"/>
          <w:szCs w:val="24"/>
        </w:rPr>
        <w:t>Phantom</w:t>
      </w:r>
      <w:proofErr w:type="spellEnd"/>
      <w:r w:rsidRPr="007002CC">
        <w:rPr>
          <w:rFonts w:ascii="Times New Roman" w:hAnsi="Times New Roman" w:cs="Times New Roman"/>
          <w:color w:val="000000" w:themeColor="text1"/>
          <w:sz w:val="24"/>
          <w:szCs w:val="24"/>
        </w:rPr>
        <w:t xml:space="preserve"> Power ou 2 pilhas AA 1.5V. Altura do conjunto (</w:t>
      </w:r>
      <w:proofErr w:type="spellStart"/>
      <w:r w:rsidRPr="007002CC">
        <w:rPr>
          <w:rFonts w:ascii="Times New Roman" w:hAnsi="Times New Roman" w:cs="Times New Roman"/>
          <w:color w:val="000000" w:themeColor="text1"/>
          <w:sz w:val="24"/>
          <w:szCs w:val="24"/>
        </w:rPr>
        <w:t>Haste+Base+Espuma</w:t>
      </w:r>
      <w:proofErr w:type="spellEnd"/>
      <w:r w:rsidRPr="007002CC">
        <w:rPr>
          <w:rFonts w:ascii="Times New Roman" w:hAnsi="Times New Roman" w:cs="Times New Roman"/>
          <w:color w:val="000000" w:themeColor="text1"/>
          <w:sz w:val="24"/>
          <w:szCs w:val="24"/>
        </w:rPr>
        <w:t xml:space="preserve">) 67 cm. Cápsula: Condensador de Eletreto. Comprimento da Haste de 63 cm. Impedância de saída: 200 Ω ± 30% (a 1kHz). Nível de Ruído: 20.0dB. Padrão polar </w:t>
      </w:r>
      <w:proofErr w:type="spellStart"/>
      <w:r w:rsidRPr="007002CC">
        <w:rPr>
          <w:rFonts w:ascii="Times New Roman" w:hAnsi="Times New Roman" w:cs="Times New Roman"/>
          <w:color w:val="000000" w:themeColor="text1"/>
          <w:sz w:val="24"/>
          <w:szCs w:val="24"/>
        </w:rPr>
        <w:t>cardióide</w:t>
      </w:r>
      <w:proofErr w:type="spellEnd"/>
      <w:r w:rsidRPr="007002CC">
        <w:rPr>
          <w:rFonts w:ascii="Times New Roman" w:hAnsi="Times New Roman" w:cs="Times New Roman"/>
          <w:color w:val="000000" w:themeColor="text1"/>
          <w:sz w:val="24"/>
          <w:szCs w:val="24"/>
        </w:rPr>
        <w:t xml:space="preserve">. Resposta de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50 Hz a 16 kHz. Relação sinal/ruído: &gt;90 dB T.H.D.:</w:t>
      </w:r>
    </w:p>
    <w:p w14:paraId="3F8BA42E"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9</w:t>
      </w:r>
    </w:p>
    <w:p w14:paraId="6B264A75"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24</w:t>
      </w:r>
    </w:p>
    <w:p w14:paraId="37034ADD"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REFLETOR</w:t>
      </w:r>
    </w:p>
    <w:p w14:paraId="145BCA8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Refletor para iluminação de estúdio, com painel de tamanho 28 cm </w:t>
      </w:r>
      <w:proofErr w:type="gramStart"/>
      <w:r w:rsidRPr="007002CC">
        <w:rPr>
          <w:rFonts w:ascii="Times New Roman" w:hAnsi="Times New Roman" w:cs="Times New Roman"/>
          <w:color w:val="000000" w:themeColor="text1"/>
          <w:sz w:val="24"/>
          <w:szCs w:val="24"/>
        </w:rPr>
        <w:t>x</w:t>
      </w:r>
      <w:proofErr w:type="gramEnd"/>
      <w:r w:rsidRPr="007002CC">
        <w:rPr>
          <w:rFonts w:ascii="Times New Roman" w:hAnsi="Times New Roman" w:cs="Times New Roman"/>
          <w:color w:val="000000" w:themeColor="text1"/>
          <w:sz w:val="24"/>
          <w:szCs w:val="24"/>
        </w:rPr>
        <w:t xml:space="preserve"> 64 cm (área de iluminação) e tamanho total de 40 cm x 76 cm x 9 cm, composto por lâmpadas </w:t>
      </w:r>
      <w:proofErr w:type="spellStart"/>
      <w:r w:rsidRPr="007002CC">
        <w:rPr>
          <w:rFonts w:ascii="Times New Roman" w:hAnsi="Times New Roman" w:cs="Times New Roman"/>
          <w:color w:val="000000" w:themeColor="text1"/>
          <w:sz w:val="24"/>
          <w:szCs w:val="24"/>
        </w:rPr>
        <w:t>led</w:t>
      </w:r>
      <w:proofErr w:type="spellEnd"/>
      <w:r w:rsidRPr="007002CC">
        <w:rPr>
          <w:rFonts w:ascii="Times New Roman" w:hAnsi="Times New Roman" w:cs="Times New Roman"/>
          <w:color w:val="000000" w:themeColor="text1"/>
          <w:sz w:val="24"/>
          <w:szCs w:val="24"/>
        </w:rPr>
        <w:t xml:space="preserve"> de 10w, temperatura de cor máxima de 6500k, cor da luz branco-frio.</w:t>
      </w:r>
    </w:p>
    <w:p w14:paraId="2075EA33"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ACESSÓRIOS: suporte para instalação no teto</w:t>
      </w:r>
    </w:p>
    <w:p w14:paraId="66A666B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TENSÂO: 110 V, 60 Hz; o conector de alimentação deve ser compatível com tomada padrão NBR 14136 ou deve ser fornecido adaptador.</w:t>
      </w:r>
    </w:p>
    <w:p w14:paraId="18C0540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GARANTIA MÍNIMA: 12 (doze) meses, contados da data do recebimento definitivo. </w:t>
      </w:r>
    </w:p>
    <w:p w14:paraId="25654613"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lastRenderedPageBreak/>
        <w:t>ACONDICIONAMENTO: embalagem original de fábrica, com identificação e quantidade do material.</w:t>
      </w:r>
    </w:p>
    <w:p w14:paraId="393E0817"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10 unidades</w:t>
      </w:r>
    </w:p>
    <w:p w14:paraId="1BC9353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COMPUTADOR PARA TRANSMISSÃO</w:t>
      </w:r>
    </w:p>
    <w:p w14:paraId="110C7207"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25</w:t>
      </w:r>
    </w:p>
    <w:p w14:paraId="257F3C9A"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MEMÓRIA DDR 4</w:t>
      </w:r>
    </w:p>
    <w:p w14:paraId="1D44B36B"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Memória DDR4 SD </w:t>
      </w:r>
      <w:proofErr w:type="spellStart"/>
      <w:r w:rsidRPr="007002CC">
        <w:rPr>
          <w:rFonts w:ascii="Times New Roman" w:hAnsi="Times New Roman" w:cs="Times New Roman"/>
          <w:color w:val="000000" w:themeColor="text1"/>
          <w:sz w:val="24"/>
          <w:szCs w:val="24"/>
        </w:rPr>
        <w:t>RAm</w:t>
      </w:r>
      <w:proofErr w:type="spellEnd"/>
      <w:r w:rsidRPr="007002CC">
        <w:rPr>
          <w:rFonts w:ascii="Times New Roman" w:hAnsi="Times New Roman" w:cs="Times New Roman"/>
          <w:color w:val="000000" w:themeColor="text1"/>
          <w:sz w:val="24"/>
          <w:szCs w:val="24"/>
        </w:rPr>
        <w:t xml:space="preserve">, 16GB,  16 bancos internos; 4 grupos de 4 bancos cada, </w:t>
      </w:r>
      <w:proofErr w:type="spellStart"/>
      <w:r w:rsidRPr="007002CC">
        <w:rPr>
          <w:rFonts w:ascii="Times New Roman" w:hAnsi="Times New Roman" w:cs="Times New Roman"/>
          <w:color w:val="000000" w:themeColor="text1"/>
          <w:sz w:val="24"/>
          <w:szCs w:val="24"/>
        </w:rPr>
        <w:t>stroboscópio</w:t>
      </w:r>
      <w:proofErr w:type="spellEnd"/>
      <w:r w:rsidRPr="007002CC">
        <w:rPr>
          <w:rFonts w:ascii="Times New Roman" w:hAnsi="Times New Roman" w:cs="Times New Roman"/>
          <w:color w:val="000000" w:themeColor="text1"/>
          <w:sz w:val="24"/>
          <w:szCs w:val="24"/>
        </w:rPr>
        <w:t xml:space="preserve"> de dados diferencial bidirecional,  </w:t>
      </w:r>
      <w:proofErr w:type="spellStart"/>
      <w:r w:rsidRPr="007002CC">
        <w:rPr>
          <w:rFonts w:ascii="Times New Roman" w:hAnsi="Times New Roman" w:cs="Times New Roman"/>
          <w:color w:val="000000" w:themeColor="text1"/>
          <w:sz w:val="24"/>
          <w:szCs w:val="24"/>
        </w:rPr>
        <w:t>Pré-busca</w:t>
      </w:r>
      <w:proofErr w:type="spellEnd"/>
      <w:r w:rsidRPr="007002CC">
        <w:rPr>
          <w:rFonts w:ascii="Times New Roman" w:hAnsi="Times New Roman" w:cs="Times New Roman"/>
          <w:color w:val="000000" w:themeColor="text1"/>
          <w:sz w:val="24"/>
          <w:szCs w:val="24"/>
        </w:rPr>
        <w:t xml:space="preserve"> de 8 bits, Interruptor </w:t>
      </w:r>
      <w:proofErr w:type="spellStart"/>
      <w:r w:rsidRPr="007002CC">
        <w:rPr>
          <w:rFonts w:ascii="Times New Roman" w:hAnsi="Times New Roman" w:cs="Times New Roman"/>
          <w:color w:val="000000" w:themeColor="text1"/>
          <w:sz w:val="24"/>
          <w:szCs w:val="24"/>
        </w:rPr>
        <w:t>Burst</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Length</w:t>
      </w:r>
      <w:proofErr w:type="spellEnd"/>
      <w:r w:rsidRPr="007002CC">
        <w:rPr>
          <w:rFonts w:ascii="Times New Roman" w:hAnsi="Times New Roman" w:cs="Times New Roman"/>
          <w:color w:val="000000" w:themeColor="text1"/>
          <w:sz w:val="24"/>
          <w:szCs w:val="24"/>
        </w:rPr>
        <w:t xml:space="preserve"> (BL) BL8 ou BC4 (</w:t>
      </w:r>
      <w:proofErr w:type="spellStart"/>
      <w:r w:rsidRPr="007002CC">
        <w:rPr>
          <w:rFonts w:ascii="Times New Roman" w:hAnsi="Times New Roman" w:cs="Times New Roman"/>
          <w:color w:val="000000" w:themeColor="text1"/>
          <w:sz w:val="24"/>
          <w:szCs w:val="24"/>
        </w:rPr>
        <w:t>Burst</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Chop</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on-the-fly</w:t>
      </w:r>
      <w:proofErr w:type="spellEnd"/>
      <w:r w:rsidRPr="007002CC">
        <w:rPr>
          <w:rFonts w:ascii="Times New Roman" w:hAnsi="Times New Roman" w:cs="Times New Roman"/>
          <w:color w:val="000000" w:themeColor="text1"/>
          <w:sz w:val="24"/>
          <w:szCs w:val="24"/>
        </w:rPr>
        <w:t xml:space="preserve">, Altura de 1,34" (34 mm), com dissipador de </w:t>
      </w:r>
      <w:proofErr w:type="spellStart"/>
      <w:r w:rsidRPr="007002CC">
        <w:rPr>
          <w:rFonts w:ascii="Times New Roman" w:hAnsi="Times New Roman" w:cs="Times New Roman"/>
          <w:color w:val="000000" w:themeColor="text1"/>
          <w:sz w:val="24"/>
          <w:szCs w:val="24"/>
        </w:rPr>
        <w:t>calor,CL</w:t>
      </w:r>
      <w:proofErr w:type="spellEnd"/>
      <w:r w:rsidRPr="007002CC">
        <w:rPr>
          <w:rFonts w:ascii="Times New Roman" w:hAnsi="Times New Roman" w:cs="Times New Roman"/>
          <w:color w:val="000000" w:themeColor="text1"/>
          <w:sz w:val="24"/>
          <w:szCs w:val="24"/>
        </w:rPr>
        <w:t xml:space="preserve"> (DDI): 16 ciclos, Tempo de ciclo de linha (</w:t>
      </w:r>
      <w:proofErr w:type="spellStart"/>
      <w:r w:rsidRPr="007002CC">
        <w:rPr>
          <w:rFonts w:ascii="Times New Roman" w:hAnsi="Times New Roman" w:cs="Times New Roman"/>
          <w:color w:val="000000" w:themeColor="text1"/>
          <w:sz w:val="24"/>
          <w:szCs w:val="24"/>
        </w:rPr>
        <w:t>tRCmin</w:t>
      </w:r>
      <w:proofErr w:type="spellEnd"/>
      <w:r w:rsidRPr="007002CC">
        <w:rPr>
          <w:rFonts w:ascii="Times New Roman" w:hAnsi="Times New Roman" w:cs="Times New Roman"/>
          <w:color w:val="000000" w:themeColor="text1"/>
          <w:sz w:val="24"/>
          <w:szCs w:val="24"/>
        </w:rPr>
        <w:t xml:space="preserve">): 47,75ns (min), Tempo de comando de </w:t>
      </w:r>
      <w:proofErr w:type="spellStart"/>
      <w:r w:rsidRPr="007002CC">
        <w:rPr>
          <w:rFonts w:ascii="Times New Roman" w:hAnsi="Times New Roman" w:cs="Times New Roman"/>
          <w:color w:val="000000" w:themeColor="text1"/>
          <w:sz w:val="24"/>
          <w:szCs w:val="24"/>
        </w:rPr>
        <w:t>refresh</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tRFCmin</w:t>
      </w:r>
      <w:proofErr w:type="spellEnd"/>
      <w:r w:rsidRPr="007002CC">
        <w:rPr>
          <w:rFonts w:ascii="Times New Roman" w:hAnsi="Times New Roman" w:cs="Times New Roman"/>
          <w:color w:val="000000" w:themeColor="text1"/>
          <w:sz w:val="24"/>
          <w:szCs w:val="24"/>
        </w:rPr>
        <w:t>): 260ns (min), Tempo de linha ativa (</w:t>
      </w:r>
      <w:proofErr w:type="spellStart"/>
      <w:r w:rsidRPr="007002CC">
        <w:rPr>
          <w:rFonts w:ascii="Times New Roman" w:hAnsi="Times New Roman" w:cs="Times New Roman"/>
          <w:color w:val="000000" w:themeColor="text1"/>
          <w:sz w:val="24"/>
          <w:szCs w:val="24"/>
        </w:rPr>
        <w:t>tRASmin</w:t>
      </w:r>
      <w:proofErr w:type="spellEnd"/>
      <w:r w:rsidRPr="007002CC">
        <w:rPr>
          <w:rFonts w:ascii="Times New Roman" w:hAnsi="Times New Roman" w:cs="Times New Roman"/>
          <w:color w:val="000000" w:themeColor="text1"/>
          <w:sz w:val="24"/>
          <w:szCs w:val="24"/>
        </w:rPr>
        <w:t>): 29,25ns (min), Classificação UL: 94V-0, Temperatura de operação: 0ºC a +85ºC, Temperatura de armazenamento: -55ºC a +100ºC.</w:t>
      </w:r>
    </w:p>
    <w:p w14:paraId="6FA3D0AE"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MODELO DE REFERÊNCIA: Kingston </w:t>
      </w:r>
      <w:proofErr w:type="spellStart"/>
      <w:r w:rsidRPr="007002CC">
        <w:rPr>
          <w:rFonts w:ascii="Times New Roman" w:hAnsi="Times New Roman" w:cs="Times New Roman"/>
          <w:color w:val="000000" w:themeColor="text1"/>
          <w:sz w:val="24"/>
          <w:szCs w:val="24"/>
        </w:rPr>
        <w:t>Fury</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Beast</w:t>
      </w:r>
      <w:proofErr w:type="spellEnd"/>
    </w:p>
    <w:p w14:paraId="7A89A7FB"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2</w:t>
      </w:r>
    </w:p>
    <w:p w14:paraId="0DFE434B"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26</w:t>
      </w:r>
    </w:p>
    <w:p w14:paraId="6E68588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PLACA MÃE </w:t>
      </w:r>
    </w:p>
    <w:p w14:paraId="341838E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Placa mãe compatível com processadores Intel Core de 12° Geração, 4 soquetes de memória DDR4, processador gráfico integrado, dissipadores de calor de alto desempenho, LAN 2,5Gb, porta HDMI e </w:t>
      </w:r>
      <w:proofErr w:type="spellStart"/>
      <w:r w:rsidRPr="007002CC">
        <w:rPr>
          <w:rFonts w:ascii="Times New Roman" w:hAnsi="Times New Roman" w:cs="Times New Roman"/>
          <w:color w:val="000000" w:themeColor="text1"/>
          <w:sz w:val="24"/>
          <w:szCs w:val="24"/>
        </w:rPr>
        <w:t>Displayport</w:t>
      </w:r>
      <w:proofErr w:type="spellEnd"/>
      <w:r w:rsidRPr="007002CC">
        <w:rPr>
          <w:rFonts w:ascii="Times New Roman" w:hAnsi="Times New Roman" w:cs="Times New Roman"/>
          <w:color w:val="000000" w:themeColor="text1"/>
          <w:sz w:val="24"/>
          <w:szCs w:val="24"/>
        </w:rPr>
        <w:t xml:space="preserve">, 5 slots PCI </w:t>
      </w:r>
      <w:proofErr w:type="spellStart"/>
      <w:r w:rsidRPr="007002CC">
        <w:rPr>
          <w:rFonts w:ascii="Times New Roman" w:hAnsi="Times New Roman" w:cs="Times New Roman"/>
          <w:color w:val="000000" w:themeColor="text1"/>
          <w:sz w:val="24"/>
          <w:szCs w:val="24"/>
        </w:rPr>
        <w:t>express</w:t>
      </w:r>
      <w:proofErr w:type="spellEnd"/>
      <w:r w:rsidRPr="007002CC">
        <w:rPr>
          <w:rFonts w:ascii="Times New Roman" w:hAnsi="Times New Roman" w:cs="Times New Roman"/>
          <w:color w:val="000000" w:themeColor="text1"/>
          <w:sz w:val="24"/>
          <w:szCs w:val="24"/>
        </w:rPr>
        <w:t>, Áudio de alta definição e suporte para Windows 10.</w:t>
      </w:r>
    </w:p>
    <w:p w14:paraId="204C19CA"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MODELO DE REFERÊNCIA: Gigabyte Z 690 UD</w:t>
      </w:r>
    </w:p>
    <w:p w14:paraId="22861760"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D3B922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27</w:t>
      </w:r>
    </w:p>
    <w:p w14:paraId="416362B9"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FONTE </w:t>
      </w:r>
    </w:p>
    <w:p w14:paraId="1CCF2AA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Fator de forma Intel ATX 12</w:t>
      </w:r>
      <w:proofErr w:type="gramStart"/>
      <w:r w:rsidRPr="007002CC">
        <w:rPr>
          <w:rFonts w:ascii="Times New Roman" w:hAnsi="Times New Roman" w:cs="Times New Roman"/>
          <w:color w:val="000000" w:themeColor="text1"/>
          <w:sz w:val="24"/>
          <w:szCs w:val="24"/>
        </w:rPr>
        <w:t>V,  PFC</w:t>
      </w:r>
      <w:proofErr w:type="gramEnd"/>
      <w:r w:rsidRPr="007002CC">
        <w:rPr>
          <w:rFonts w:ascii="Times New Roman" w:hAnsi="Times New Roman" w:cs="Times New Roman"/>
          <w:color w:val="000000" w:themeColor="text1"/>
          <w:sz w:val="24"/>
          <w:szCs w:val="24"/>
        </w:rPr>
        <w:t xml:space="preserve"> ativo (&gt; 0,9 típico), Tensão de entrada: 100-240 </w:t>
      </w:r>
      <w:proofErr w:type="spellStart"/>
      <w:r w:rsidRPr="007002CC">
        <w:rPr>
          <w:rFonts w:ascii="Times New Roman" w:hAnsi="Times New Roman" w:cs="Times New Roman"/>
          <w:color w:val="000000" w:themeColor="text1"/>
          <w:sz w:val="24"/>
          <w:szCs w:val="24"/>
        </w:rPr>
        <w:t>Vac</w:t>
      </w:r>
      <w:proofErr w:type="spellEnd"/>
      <w:r w:rsidRPr="007002CC">
        <w:rPr>
          <w:rFonts w:ascii="Times New Roman" w:hAnsi="Times New Roman" w:cs="Times New Roman"/>
          <w:color w:val="000000" w:themeColor="text1"/>
          <w:sz w:val="24"/>
          <w:szCs w:val="24"/>
        </w:rPr>
        <w:t xml:space="preserve"> (faixa completa), Corrente de entrada: 15-6,5ª,  </w:t>
      </w:r>
      <w:proofErr w:type="spellStart"/>
      <w:r w:rsidRPr="007002CC">
        <w:rPr>
          <w:rFonts w:ascii="Times New Roman" w:hAnsi="Times New Roman" w:cs="Times New Roman"/>
          <w:color w:val="000000" w:themeColor="text1"/>
          <w:sz w:val="24"/>
          <w:szCs w:val="24"/>
        </w:rPr>
        <w:t>Freqüência</w:t>
      </w:r>
      <w:proofErr w:type="spellEnd"/>
      <w:r w:rsidRPr="007002CC">
        <w:rPr>
          <w:rFonts w:ascii="Times New Roman" w:hAnsi="Times New Roman" w:cs="Times New Roman"/>
          <w:color w:val="000000" w:themeColor="text1"/>
          <w:sz w:val="24"/>
          <w:szCs w:val="24"/>
        </w:rPr>
        <w:t xml:space="preserve"> de entrada: 60-50 Hz, Capacidade de saída: 1000W, Dimensão: 150 x 140 x 86 mm,  Ventilador de rolamento hidráulico de 120 mm (HYB).</w:t>
      </w:r>
    </w:p>
    <w:p w14:paraId="52A3FB2B"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MODELO DE REFERÊNCIA: Gigabyte GP-UD1000GM PG5</w:t>
      </w:r>
    </w:p>
    <w:p w14:paraId="77E78ACB"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8C4765A"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28</w:t>
      </w:r>
    </w:p>
    <w:p w14:paraId="73FCFDA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SSD</w:t>
      </w:r>
    </w:p>
    <w:p w14:paraId="4B9D1C1C"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Formato 2.5”, Interface SATA Rev. 3.0 (6Gb/s) compatibilidade com versões anteriores para SATA Rev. 2.0 (3Gb/s), Capacidade: 960GB, Controlador 2Ch, NAND TLC, Temperatura </w:t>
      </w:r>
      <w:r w:rsidRPr="007002CC">
        <w:rPr>
          <w:rFonts w:ascii="Times New Roman" w:hAnsi="Times New Roman" w:cs="Times New Roman"/>
          <w:color w:val="000000" w:themeColor="text1"/>
          <w:sz w:val="24"/>
          <w:szCs w:val="24"/>
        </w:rPr>
        <w:lastRenderedPageBreak/>
        <w:t xml:space="preserve">de armazenamento -40°C a 85°C, Temperatura de operação 0°C a 70°C, Dimensões 100 mm x 69,9 mm x 7 mm, Vibração quando em operação 2,17G pico (7 – 800 Hz),  Vibração quando não está em operação 20G pico (10 – 2000 Hz), Expectativa de vida útil 1 milhão de horas MTBF,  Desempenho de referência, Baseado em "desempenho imediato", utilizando uma </w:t>
      </w:r>
      <w:proofErr w:type="spellStart"/>
      <w:r w:rsidRPr="007002CC">
        <w:rPr>
          <w:rFonts w:ascii="Times New Roman" w:hAnsi="Times New Roman" w:cs="Times New Roman"/>
          <w:color w:val="000000" w:themeColor="text1"/>
          <w:sz w:val="24"/>
          <w:szCs w:val="24"/>
        </w:rPr>
        <w:t>placa-mãe</w:t>
      </w:r>
      <w:proofErr w:type="spellEnd"/>
      <w:r w:rsidRPr="007002CC">
        <w:rPr>
          <w:rFonts w:ascii="Times New Roman" w:hAnsi="Times New Roman" w:cs="Times New Roman"/>
          <w:color w:val="000000" w:themeColor="text1"/>
          <w:sz w:val="24"/>
          <w:szCs w:val="24"/>
        </w:rPr>
        <w:t xml:space="preserve"> SATA Rev. 3.0. A velocidade pode variar de acordo com o host, hardware, software e utilização. IOMETER - Leitura/Gravação aleatória de 4K baseada em partição de 8GB, </w:t>
      </w:r>
      <w:r w:rsidRPr="007002CC">
        <w:rPr>
          <w:rFonts w:ascii="Times New Roman" w:hAnsi="Times New Roman" w:cs="Times New Roman"/>
          <w:bCs/>
          <w:color w:val="000000" w:themeColor="text1"/>
          <w:sz w:val="24"/>
          <w:szCs w:val="24"/>
        </w:rPr>
        <w:t>Transferência de dados (ATTO</w:t>
      </w:r>
      <w:proofErr w:type="gramStart"/>
      <w:r w:rsidRPr="007002CC">
        <w:rPr>
          <w:rFonts w:ascii="Times New Roman" w:hAnsi="Times New Roman" w:cs="Times New Roman"/>
          <w:bCs/>
          <w:color w:val="000000" w:themeColor="text1"/>
          <w:sz w:val="24"/>
          <w:szCs w:val="24"/>
        </w:rPr>
        <w:t>):</w:t>
      </w:r>
      <w:r w:rsidRPr="007002CC">
        <w:rPr>
          <w:rFonts w:ascii="Times New Roman" w:hAnsi="Times New Roman" w:cs="Times New Roman"/>
          <w:color w:val="000000" w:themeColor="text1"/>
          <w:sz w:val="24"/>
          <w:szCs w:val="24"/>
        </w:rPr>
        <w:t>-</w:t>
      </w:r>
      <w:proofErr w:type="gramEnd"/>
      <w:r w:rsidRPr="007002CC">
        <w:rPr>
          <w:rFonts w:ascii="Times New Roman" w:hAnsi="Times New Roman" w:cs="Times New Roman"/>
          <w:color w:val="000000" w:themeColor="text1"/>
          <w:sz w:val="24"/>
          <w:szCs w:val="24"/>
        </w:rPr>
        <w:t xml:space="preserve"> 960GB — até 500MB/s para leitura e 450MB/s para gravação, C</w:t>
      </w:r>
      <w:r w:rsidRPr="007002CC">
        <w:rPr>
          <w:rFonts w:ascii="Times New Roman" w:hAnsi="Times New Roman" w:cs="Times New Roman"/>
          <w:bCs/>
          <w:color w:val="000000" w:themeColor="text1"/>
          <w:sz w:val="24"/>
          <w:szCs w:val="24"/>
        </w:rPr>
        <w:t>onsumo de Energia:</w:t>
      </w:r>
      <w:r w:rsidRPr="007002CC">
        <w:rPr>
          <w:rFonts w:ascii="Times New Roman" w:hAnsi="Times New Roman" w:cs="Times New Roman"/>
          <w:color w:val="000000" w:themeColor="text1"/>
          <w:sz w:val="24"/>
          <w:szCs w:val="24"/>
        </w:rPr>
        <w:t xml:space="preserve"> 0,195W inativo / 0,279W média / 0,642W (MAX) leitura / 1,535W (MAX) gravação.</w:t>
      </w:r>
    </w:p>
    <w:p w14:paraId="654C299F"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 MODELO DE REFERÊNCIA: Kingston SA400S37/960G</w:t>
      </w:r>
    </w:p>
    <w:p w14:paraId="35E5B598" w14:textId="77777777" w:rsidR="00573873" w:rsidRPr="007002CC" w:rsidRDefault="00573873" w:rsidP="00573873">
      <w:pPr>
        <w:spacing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48745339"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29</w:t>
      </w:r>
    </w:p>
    <w:p w14:paraId="31A984BB"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PROCESSADOR</w:t>
      </w:r>
    </w:p>
    <w:p w14:paraId="4F55B74D"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Soquete: LGA 1700, Frequência Base: 3.2 GHz, Frequência Core Turbo: Até 5.2 </w:t>
      </w:r>
      <w:proofErr w:type="spellStart"/>
      <w:r w:rsidRPr="007002CC">
        <w:rPr>
          <w:rFonts w:ascii="Times New Roman" w:hAnsi="Times New Roman" w:cs="Times New Roman"/>
          <w:color w:val="000000" w:themeColor="text1"/>
          <w:sz w:val="24"/>
          <w:szCs w:val="24"/>
        </w:rPr>
        <w:t>Ghz</w:t>
      </w:r>
      <w:proofErr w:type="spellEnd"/>
      <w:r w:rsidRPr="007002CC">
        <w:rPr>
          <w:rFonts w:ascii="Times New Roman" w:hAnsi="Times New Roman" w:cs="Times New Roman"/>
          <w:color w:val="000000" w:themeColor="text1"/>
          <w:sz w:val="24"/>
          <w:szCs w:val="24"/>
        </w:rPr>
        <w:t xml:space="preserve">, Intel </w:t>
      </w:r>
      <w:proofErr w:type="spellStart"/>
      <w:r w:rsidRPr="007002CC">
        <w:rPr>
          <w:rFonts w:ascii="Times New Roman" w:hAnsi="Times New Roman" w:cs="Times New Roman"/>
          <w:color w:val="000000" w:themeColor="text1"/>
          <w:sz w:val="24"/>
          <w:szCs w:val="24"/>
        </w:rPr>
        <w:t>Smart</w:t>
      </w:r>
      <w:proofErr w:type="spellEnd"/>
      <w:r w:rsidRPr="007002CC">
        <w:rPr>
          <w:rFonts w:ascii="Times New Roman" w:hAnsi="Times New Roman" w:cs="Times New Roman"/>
          <w:color w:val="000000" w:themeColor="text1"/>
          <w:sz w:val="24"/>
          <w:szCs w:val="24"/>
        </w:rPr>
        <w:t xml:space="preserve"> Cache: 30 MB, Núcleos: 16, Threads: 24.</w:t>
      </w:r>
    </w:p>
    <w:p w14:paraId="2665D5BF" w14:textId="77777777" w:rsidR="00573873" w:rsidRPr="007002CC" w:rsidRDefault="00573873" w:rsidP="00573873">
      <w:pPr>
        <w:spacing w:after="0" w:line="360" w:lineRule="auto"/>
        <w:ind w:left="-142" w:right="141"/>
        <w:rPr>
          <w:rFonts w:ascii="Times New Roman" w:hAnsi="Times New Roman" w:cs="Times New Roman"/>
          <w:bCs/>
          <w:color w:val="000000" w:themeColor="text1"/>
          <w:sz w:val="24"/>
          <w:szCs w:val="24"/>
        </w:rPr>
      </w:pPr>
      <w:r w:rsidRPr="007002CC">
        <w:rPr>
          <w:rFonts w:ascii="Times New Roman" w:hAnsi="Times New Roman" w:cs="Times New Roman"/>
          <w:color w:val="000000" w:themeColor="text1"/>
          <w:sz w:val="24"/>
          <w:szCs w:val="24"/>
        </w:rPr>
        <w:t xml:space="preserve">MODELO DE REFERÊNCIA: </w:t>
      </w:r>
      <w:r w:rsidRPr="007002CC">
        <w:rPr>
          <w:rFonts w:ascii="Times New Roman" w:hAnsi="Times New Roman" w:cs="Times New Roman"/>
          <w:bCs/>
          <w:color w:val="000000" w:themeColor="text1"/>
          <w:sz w:val="24"/>
          <w:szCs w:val="24"/>
        </w:rPr>
        <w:t>Processador Intel Core I9-12900K</w:t>
      </w:r>
    </w:p>
    <w:p w14:paraId="2BC5D2E2" w14:textId="77777777" w:rsidR="00573873" w:rsidRPr="007002CC" w:rsidRDefault="00573873" w:rsidP="00573873">
      <w:pPr>
        <w:spacing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5F38016A"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30</w:t>
      </w:r>
    </w:p>
    <w:p w14:paraId="029B2D22"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GABINETE PARA CPU</w:t>
      </w:r>
    </w:p>
    <w:p w14:paraId="161F1ADD"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Classe de tamanho: </w:t>
      </w:r>
      <w:proofErr w:type="spellStart"/>
      <w:r w:rsidRPr="007002CC">
        <w:rPr>
          <w:rFonts w:ascii="Times New Roman" w:hAnsi="Times New Roman" w:cs="Times New Roman"/>
          <w:color w:val="000000" w:themeColor="text1"/>
          <w:sz w:val="24"/>
          <w:szCs w:val="24"/>
        </w:rPr>
        <w:t>Mid</w:t>
      </w:r>
      <w:proofErr w:type="spellEnd"/>
      <w:r w:rsidRPr="007002CC">
        <w:rPr>
          <w:rFonts w:ascii="Times New Roman" w:hAnsi="Times New Roman" w:cs="Times New Roman"/>
          <w:color w:val="000000" w:themeColor="text1"/>
          <w:sz w:val="24"/>
          <w:szCs w:val="24"/>
        </w:rPr>
        <w:t xml:space="preserve"> Tower, Materiais: Aço SPCC e Vidro Temperado,  Cor: Preto, Suporte para tamanho de placa mãe: ATX, </w:t>
      </w:r>
      <w:proofErr w:type="spellStart"/>
      <w:r w:rsidRPr="007002CC">
        <w:rPr>
          <w:rFonts w:ascii="Times New Roman" w:hAnsi="Times New Roman" w:cs="Times New Roman"/>
          <w:color w:val="000000" w:themeColor="text1"/>
          <w:sz w:val="24"/>
          <w:szCs w:val="24"/>
        </w:rPr>
        <w:t>Micro-ATX</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Mini-ITX</w:t>
      </w:r>
      <w:proofErr w:type="spellEnd"/>
      <w:r w:rsidRPr="007002CC">
        <w:rPr>
          <w:rFonts w:ascii="Times New Roman" w:hAnsi="Times New Roman" w:cs="Times New Roman"/>
          <w:color w:val="000000" w:themeColor="text1"/>
          <w:sz w:val="24"/>
          <w:szCs w:val="24"/>
        </w:rPr>
        <w:t xml:space="preserve">, Slots de expansão PCI: 6, Baia de discos: 2x 2.5" e 2x 3.5", Conexões do painel frontal: 1x USB 3.0, 1x USB 2.0, P3 (microfone + fone), </w:t>
      </w:r>
      <w:r w:rsidRPr="007002CC">
        <w:rPr>
          <w:rFonts w:ascii="Times New Roman" w:hAnsi="Times New Roman" w:cs="Times New Roman"/>
          <w:bCs/>
          <w:color w:val="000000" w:themeColor="text1"/>
          <w:sz w:val="24"/>
          <w:szCs w:val="24"/>
        </w:rPr>
        <w:t xml:space="preserve">Suporte Para </w:t>
      </w:r>
      <w:proofErr w:type="spellStart"/>
      <w:r w:rsidRPr="007002CC">
        <w:rPr>
          <w:rFonts w:ascii="Times New Roman" w:hAnsi="Times New Roman" w:cs="Times New Roman"/>
          <w:bCs/>
          <w:color w:val="000000" w:themeColor="text1"/>
          <w:sz w:val="24"/>
          <w:szCs w:val="24"/>
        </w:rPr>
        <w:t>Fans</w:t>
      </w:r>
      <w:proofErr w:type="spellEnd"/>
      <w:r w:rsidRPr="007002CC">
        <w:rPr>
          <w:rFonts w:ascii="Times New Roman" w:hAnsi="Times New Roman" w:cs="Times New Roman"/>
          <w:bCs/>
          <w:color w:val="000000" w:themeColor="text1"/>
          <w:sz w:val="24"/>
          <w:szCs w:val="24"/>
        </w:rPr>
        <w:t>: (</w:t>
      </w:r>
      <w:r w:rsidRPr="007002CC">
        <w:rPr>
          <w:rFonts w:ascii="Times New Roman" w:hAnsi="Times New Roman" w:cs="Times New Roman"/>
          <w:color w:val="000000" w:themeColor="text1"/>
          <w:sz w:val="24"/>
          <w:szCs w:val="24"/>
        </w:rPr>
        <w:t xml:space="preserve">Topo: 3x 120 mm ou 2x 140mm, Lateral: 2x 120mm, Inferior: 3x 120mm ou 2x 140mm, Traseira: 1x 120mm), </w:t>
      </w:r>
      <w:r w:rsidRPr="007002CC">
        <w:rPr>
          <w:rFonts w:ascii="Times New Roman" w:hAnsi="Times New Roman" w:cs="Times New Roman"/>
          <w:bCs/>
          <w:color w:val="000000" w:themeColor="text1"/>
          <w:sz w:val="24"/>
          <w:szCs w:val="24"/>
        </w:rPr>
        <w:t xml:space="preserve">Suporte para </w:t>
      </w:r>
      <w:proofErr w:type="spellStart"/>
      <w:r w:rsidRPr="007002CC">
        <w:rPr>
          <w:rFonts w:ascii="Times New Roman" w:hAnsi="Times New Roman" w:cs="Times New Roman"/>
          <w:bCs/>
          <w:color w:val="000000" w:themeColor="text1"/>
          <w:sz w:val="24"/>
          <w:szCs w:val="24"/>
        </w:rPr>
        <w:t>Water</w:t>
      </w:r>
      <w:proofErr w:type="spellEnd"/>
      <w:r w:rsidRPr="007002CC">
        <w:rPr>
          <w:rFonts w:ascii="Times New Roman" w:hAnsi="Times New Roman" w:cs="Times New Roman"/>
          <w:bCs/>
          <w:color w:val="000000" w:themeColor="text1"/>
          <w:sz w:val="24"/>
          <w:szCs w:val="24"/>
        </w:rPr>
        <w:t xml:space="preserve"> Coolers: (</w:t>
      </w:r>
      <w:r w:rsidRPr="007002CC">
        <w:rPr>
          <w:rFonts w:ascii="Times New Roman" w:hAnsi="Times New Roman" w:cs="Times New Roman"/>
          <w:color w:val="000000" w:themeColor="text1"/>
          <w:sz w:val="24"/>
          <w:szCs w:val="24"/>
        </w:rPr>
        <w:t xml:space="preserve">Topo: 360mm ou 280mm, Lateral: 240mm, Inferior: 360mm ou 280mm) , </w:t>
      </w:r>
      <w:r w:rsidRPr="007002CC">
        <w:rPr>
          <w:rFonts w:ascii="Times New Roman" w:hAnsi="Times New Roman" w:cs="Times New Roman"/>
          <w:bCs/>
          <w:color w:val="000000" w:themeColor="text1"/>
          <w:sz w:val="24"/>
          <w:szCs w:val="24"/>
        </w:rPr>
        <w:t xml:space="preserve">Espaço Máximo Livre: </w:t>
      </w:r>
      <w:r w:rsidRPr="007002CC">
        <w:rPr>
          <w:rFonts w:ascii="Times New Roman" w:hAnsi="Times New Roman" w:cs="Times New Roman"/>
          <w:color w:val="000000" w:themeColor="text1"/>
          <w:sz w:val="24"/>
          <w:szCs w:val="24"/>
        </w:rPr>
        <w:t xml:space="preserve">Comprimento de placa de vídeo: 395 mm, Altura para </w:t>
      </w:r>
      <w:proofErr w:type="spellStart"/>
      <w:r w:rsidRPr="007002CC">
        <w:rPr>
          <w:rFonts w:ascii="Times New Roman" w:hAnsi="Times New Roman" w:cs="Times New Roman"/>
          <w:color w:val="000000" w:themeColor="text1"/>
          <w:sz w:val="24"/>
          <w:szCs w:val="24"/>
        </w:rPr>
        <w:t>air</w:t>
      </w:r>
      <w:proofErr w:type="spellEnd"/>
      <w:r w:rsidRPr="007002CC">
        <w:rPr>
          <w:rFonts w:ascii="Times New Roman" w:hAnsi="Times New Roman" w:cs="Times New Roman"/>
          <w:color w:val="000000" w:themeColor="text1"/>
          <w:sz w:val="24"/>
          <w:szCs w:val="24"/>
        </w:rPr>
        <w:t xml:space="preserve"> cooler: 175 mm.</w:t>
      </w:r>
    </w:p>
    <w:p w14:paraId="42565BE4"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MODELO DE REFERÊNCIA: GABINETE REDDRAGON WIDELOAD PRO</w:t>
      </w:r>
    </w:p>
    <w:p w14:paraId="06100EE0" w14:textId="77777777" w:rsidR="00573873" w:rsidRPr="007002CC" w:rsidRDefault="00573873" w:rsidP="00573873">
      <w:pPr>
        <w:spacing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31176112"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31</w:t>
      </w:r>
    </w:p>
    <w:p w14:paraId="68F3C422"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PLACA DE VIDEO</w:t>
      </w:r>
    </w:p>
    <w:p w14:paraId="6AB828F6" w14:textId="77777777" w:rsidR="00573873" w:rsidRPr="007002CC" w:rsidRDefault="00573873" w:rsidP="00573873">
      <w:pPr>
        <w:spacing w:after="0" w:line="360" w:lineRule="auto"/>
        <w:ind w:left="-142" w:right="141"/>
        <w:jc w:val="both"/>
        <w:rPr>
          <w:rFonts w:ascii="Times New Roman" w:hAnsi="Times New Roman" w:cs="Times New Roman"/>
          <w:b/>
          <w:bCs/>
          <w:color w:val="000000" w:themeColor="text1"/>
          <w:sz w:val="24"/>
          <w:szCs w:val="24"/>
        </w:rPr>
      </w:pPr>
      <w:r w:rsidRPr="007002CC">
        <w:rPr>
          <w:rFonts w:ascii="Times New Roman" w:hAnsi="Times New Roman" w:cs="Times New Roman"/>
          <w:color w:val="000000" w:themeColor="text1"/>
          <w:sz w:val="24"/>
          <w:szCs w:val="24"/>
        </w:rPr>
        <w:t xml:space="preserve">CARACTERISTICAS: interface: </w:t>
      </w:r>
      <w:proofErr w:type="spellStart"/>
      <w:r w:rsidRPr="007002CC">
        <w:rPr>
          <w:rFonts w:ascii="Times New Roman" w:hAnsi="Times New Roman" w:cs="Times New Roman"/>
          <w:color w:val="000000" w:themeColor="text1"/>
          <w:sz w:val="24"/>
          <w:szCs w:val="24"/>
        </w:rPr>
        <w:t>pci</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express</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gen</w:t>
      </w:r>
      <w:proofErr w:type="spellEnd"/>
      <w:r w:rsidRPr="007002CC">
        <w:rPr>
          <w:rFonts w:ascii="Times New Roman" w:hAnsi="Times New Roman" w:cs="Times New Roman"/>
          <w:color w:val="000000" w:themeColor="text1"/>
          <w:sz w:val="24"/>
          <w:szCs w:val="24"/>
        </w:rPr>
        <w:t xml:space="preserve"> 4 x16 (usa x8), desempenho extremo: 2625 </w:t>
      </w:r>
      <w:proofErr w:type="spellStart"/>
      <w:r w:rsidRPr="007002CC">
        <w:rPr>
          <w:rFonts w:ascii="Times New Roman" w:hAnsi="Times New Roman" w:cs="Times New Roman"/>
          <w:color w:val="000000" w:themeColor="text1"/>
          <w:sz w:val="24"/>
          <w:szCs w:val="24"/>
        </w:rPr>
        <w:t>mhz</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msi</w:t>
      </w:r>
      <w:proofErr w:type="spellEnd"/>
      <w:r w:rsidRPr="007002CC">
        <w:rPr>
          <w:rFonts w:ascii="Times New Roman" w:hAnsi="Times New Roman" w:cs="Times New Roman"/>
          <w:color w:val="000000" w:themeColor="text1"/>
          <w:sz w:val="24"/>
          <w:szCs w:val="24"/>
        </w:rPr>
        <w:t xml:space="preserve"> center), </w:t>
      </w:r>
      <w:proofErr w:type="spellStart"/>
      <w:r w:rsidRPr="007002CC">
        <w:rPr>
          <w:rFonts w:ascii="Times New Roman" w:hAnsi="Times New Roman" w:cs="Times New Roman"/>
          <w:color w:val="000000" w:themeColor="text1"/>
          <w:sz w:val="24"/>
          <w:szCs w:val="24"/>
        </w:rPr>
        <w:t>boost</w:t>
      </w:r>
      <w:proofErr w:type="spellEnd"/>
      <w:r w:rsidRPr="007002CC">
        <w:rPr>
          <w:rFonts w:ascii="Times New Roman" w:hAnsi="Times New Roman" w:cs="Times New Roman"/>
          <w:color w:val="000000" w:themeColor="text1"/>
          <w:sz w:val="24"/>
          <w:szCs w:val="24"/>
        </w:rPr>
        <w:t xml:space="preserve">: 2610 </w:t>
      </w:r>
      <w:proofErr w:type="spellStart"/>
      <w:r w:rsidRPr="007002CC">
        <w:rPr>
          <w:rFonts w:ascii="Times New Roman" w:hAnsi="Times New Roman" w:cs="Times New Roman"/>
          <w:color w:val="000000" w:themeColor="text1"/>
          <w:sz w:val="24"/>
          <w:szCs w:val="24"/>
        </w:rPr>
        <w:t>mhz</w:t>
      </w:r>
      <w:proofErr w:type="spellEnd"/>
      <w:r w:rsidRPr="007002CC">
        <w:rPr>
          <w:rFonts w:ascii="Times New Roman" w:hAnsi="Times New Roman" w:cs="Times New Roman"/>
          <w:color w:val="000000" w:themeColor="text1"/>
          <w:sz w:val="24"/>
          <w:szCs w:val="24"/>
        </w:rPr>
        <w:t xml:space="preserve">, núcleos </w:t>
      </w:r>
      <w:proofErr w:type="spellStart"/>
      <w:r w:rsidRPr="007002CC">
        <w:rPr>
          <w:rFonts w:ascii="Times New Roman" w:hAnsi="Times New Roman" w:cs="Times New Roman"/>
          <w:color w:val="000000" w:themeColor="text1"/>
          <w:sz w:val="24"/>
          <w:szCs w:val="24"/>
        </w:rPr>
        <w:t>cuda</w:t>
      </w:r>
      <w:proofErr w:type="spellEnd"/>
      <w:r w:rsidRPr="007002CC">
        <w:rPr>
          <w:rFonts w:ascii="Times New Roman" w:hAnsi="Times New Roman" w:cs="Times New Roman"/>
          <w:color w:val="000000" w:themeColor="text1"/>
          <w:sz w:val="24"/>
          <w:szCs w:val="24"/>
        </w:rPr>
        <w:t xml:space="preserve">: 4352 unidades, velocidade da memória: 18 </w:t>
      </w:r>
      <w:proofErr w:type="spellStart"/>
      <w:r w:rsidRPr="007002CC">
        <w:rPr>
          <w:rFonts w:ascii="Times New Roman" w:hAnsi="Times New Roman" w:cs="Times New Roman"/>
          <w:color w:val="000000" w:themeColor="text1"/>
          <w:sz w:val="24"/>
          <w:szCs w:val="24"/>
        </w:rPr>
        <w:t>gbps</w:t>
      </w:r>
      <w:proofErr w:type="spellEnd"/>
      <w:r w:rsidRPr="007002CC">
        <w:rPr>
          <w:rFonts w:ascii="Times New Roman" w:hAnsi="Times New Roman" w:cs="Times New Roman"/>
          <w:color w:val="000000" w:themeColor="text1"/>
          <w:sz w:val="24"/>
          <w:szCs w:val="24"/>
        </w:rPr>
        <w:t xml:space="preserve">, memória: 16gb </w:t>
      </w:r>
      <w:r w:rsidRPr="007002CC">
        <w:rPr>
          <w:rFonts w:ascii="Times New Roman" w:hAnsi="Times New Roman" w:cs="Times New Roman"/>
          <w:color w:val="000000" w:themeColor="text1"/>
          <w:sz w:val="24"/>
          <w:szCs w:val="24"/>
        </w:rPr>
        <w:lastRenderedPageBreak/>
        <w:t>gddr6</w:t>
      </w:r>
      <w:r w:rsidRPr="007002CC">
        <w:rPr>
          <w:rFonts w:ascii="Times New Roman" w:hAnsi="Times New Roman" w:cs="Times New Roman"/>
          <w:color w:val="000000" w:themeColor="text1"/>
          <w:sz w:val="24"/>
          <w:szCs w:val="24"/>
        </w:rPr>
        <w:br/>
        <w:t xml:space="preserve">barramento da memória: 128 bits, saída: </w:t>
      </w:r>
      <w:proofErr w:type="spellStart"/>
      <w:r w:rsidRPr="007002CC">
        <w:rPr>
          <w:rFonts w:ascii="Times New Roman" w:hAnsi="Times New Roman" w:cs="Times New Roman"/>
          <w:color w:val="000000" w:themeColor="text1"/>
          <w:sz w:val="24"/>
          <w:szCs w:val="24"/>
        </w:rPr>
        <w:t>displayport</w:t>
      </w:r>
      <w:proofErr w:type="spellEnd"/>
      <w:r w:rsidRPr="007002CC">
        <w:rPr>
          <w:rFonts w:ascii="Times New Roman" w:hAnsi="Times New Roman" w:cs="Times New Roman"/>
          <w:color w:val="000000" w:themeColor="text1"/>
          <w:sz w:val="24"/>
          <w:szCs w:val="24"/>
        </w:rPr>
        <w:t xml:space="preserve"> x 3 (v1.4a), </w:t>
      </w:r>
      <w:proofErr w:type="spellStart"/>
      <w:r w:rsidRPr="007002CC">
        <w:rPr>
          <w:rFonts w:ascii="Times New Roman" w:hAnsi="Times New Roman" w:cs="Times New Roman"/>
          <w:color w:val="000000" w:themeColor="text1"/>
          <w:sz w:val="24"/>
          <w:szCs w:val="24"/>
        </w:rPr>
        <w:t>hdmi</w:t>
      </w:r>
      <w:proofErr w:type="spellEnd"/>
      <w:r w:rsidRPr="007002CC">
        <w:rPr>
          <w:rFonts w:ascii="Times New Roman" w:hAnsi="Times New Roman" w:cs="Times New Roman"/>
          <w:color w:val="000000" w:themeColor="text1"/>
          <w:sz w:val="24"/>
          <w:szCs w:val="24"/>
        </w:rPr>
        <w:t xml:space="preserve"> x 1 (suporta 4k a 120 </w:t>
      </w:r>
      <w:proofErr w:type="spellStart"/>
      <w:r w:rsidRPr="007002CC">
        <w:rPr>
          <w:rFonts w:ascii="Times New Roman" w:hAnsi="Times New Roman" w:cs="Times New Roman"/>
          <w:color w:val="000000" w:themeColor="text1"/>
          <w:sz w:val="24"/>
          <w:szCs w:val="24"/>
        </w:rPr>
        <w:t>hz</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hdr</w:t>
      </w:r>
      <w:proofErr w:type="spellEnd"/>
      <w:r w:rsidRPr="007002CC">
        <w:rPr>
          <w:rFonts w:ascii="Times New Roman" w:hAnsi="Times New Roman" w:cs="Times New Roman"/>
          <w:color w:val="000000" w:themeColor="text1"/>
          <w:sz w:val="24"/>
          <w:szCs w:val="24"/>
        </w:rPr>
        <w:t xml:space="preserve"> e 8k a 60 </w:t>
      </w:r>
      <w:proofErr w:type="spellStart"/>
      <w:r w:rsidRPr="007002CC">
        <w:rPr>
          <w:rFonts w:ascii="Times New Roman" w:hAnsi="Times New Roman" w:cs="Times New Roman"/>
          <w:color w:val="000000" w:themeColor="text1"/>
          <w:sz w:val="24"/>
          <w:szCs w:val="24"/>
        </w:rPr>
        <w:t>hz</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hdr</w:t>
      </w:r>
      <w:proofErr w:type="spellEnd"/>
      <w:r w:rsidRPr="007002CC">
        <w:rPr>
          <w:rFonts w:ascii="Times New Roman" w:hAnsi="Times New Roman" w:cs="Times New Roman"/>
          <w:color w:val="000000" w:themeColor="text1"/>
          <w:sz w:val="24"/>
          <w:szCs w:val="24"/>
        </w:rPr>
        <w:t xml:space="preserve"> e taxa de atualização variável (</w:t>
      </w:r>
      <w:proofErr w:type="spellStart"/>
      <w:r w:rsidRPr="007002CC">
        <w:rPr>
          <w:rFonts w:ascii="Times New Roman" w:hAnsi="Times New Roman" w:cs="Times New Roman"/>
          <w:color w:val="000000" w:themeColor="text1"/>
          <w:sz w:val="24"/>
          <w:szCs w:val="24"/>
        </w:rPr>
        <w:t>vrr</w:t>
      </w:r>
      <w:proofErr w:type="spellEnd"/>
      <w:r w:rsidRPr="007002CC">
        <w:rPr>
          <w:rFonts w:ascii="Times New Roman" w:hAnsi="Times New Roman" w:cs="Times New Roman"/>
          <w:color w:val="000000" w:themeColor="text1"/>
          <w:sz w:val="24"/>
          <w:szCs w:val="24"/>
        </w:rPr>
        <w:t xml:space="preserve">) conforme especificado em </w:t>
      </w:r>
      <w:proofErr w:type="spellStart"/>
      <w:r w:rsidRPr="007002CC">
        <w:rPr>
          <w:rFonts w:ascii="Times New Roman" w:hAnsi="Times New Roman" w:cs="Times New Roman"/>
          <w:color w:val="000000" w:themeColor="text1"/>
          <w:sz w:val="24"/>
          <w:szCs w:val="24"/>
        </w:rPr>
        <w:t>hdmi</w:t>
      </w:r>
      <w:proofErr w:type="spellEnd"/>
      <w:r w:rsidRPr="007002CC">
        <w:rPr>
          <w:rFonts w:ascii="Times New Roman" w:hAnsi="Times New Roman" w:cs="Times New Roman"/>
          <w:color w:val="000000" w:themeColor="text1"/>
          <w:sz w:val="24"/>
          <w:szCs w:val="24"/>
        </w:rPr>
        <w:t xml:space="preserve"> 2.1a), suporte </w:t>
      </w:r>
      <w:proofErr w:type="spellStart"/>
      <w:r w:rsidRPr="007002CC">
        <w:rPr>
          <w:rFonts w:ascii="Times New Roman" w:hAnsi="Times New Roman" w:cs="Times New Roman"/>
          <w:color w:val="000000" w:themeColor="text1"/>
          <w:sz w:val="24"/>
          <w:szCs w:val="24"/>
        </w:rPr>
        <w:t>hdcp</w:t>
      </w:r>
      <w:proofErr w:type="spellEnd"/>
      <w:r w:rsidRPr="007002CC">
        <w:rPr>
          <w:rFonts w:ascii="Times New Roman" w:hAnsi="Times New Roman" w:cs="Times New Roman"/>
          <w:color w:val="000000" w:themeColor="text1"/>
          <w:sz w:val="24"/>
          <w:szCs w:val="24"/>
        </w:rPr>
        <w:t>: y, consumo de energia: 165 w, conectores de alimentação: 8 pinos x 1</w:t>
      </w:r>
      <w:r w:rsidRPr="007002CC">
        <w:rPr>
          <w:rFonts w:ascii="Times New Roman" w:hAnsi="Times New Roman" w:cs="Times New Roman"/>
          <w:color w:val="000000" w:themeColor="text1"/>
          <w:sz w:val="24"/>
          <w:szCs w:val="24"/>
          <w:shd w:val="clear" w:color="auto" w:fill="FFFFFF"/>
        </w:rPr>
        <w:t xml:space="preserve"> </w:t>
      </w:r>
      <w:r w:rsidRPr="007002CC">
        <w:rPr>
          <w:rFonts w:ascii="Times New Roman" w:hAnsi="Times New Roman" w:cs="Times New Roman"/>
          <w:color w:val="000000" w:themeColor="text1"/>
          <w:sz w:val="24"/>
          <w:szCs w:val="24"/>
        </w:rPr>
        <w:t xml:space="preserve">suporte à versão do </w:t>
      </w:r>
      <w:proofErr w:type="spellStart"/>
      <w:r w:rsidRPr="007002CC">
        <w:rPr>
          <w:rFonts w:ascii="Times New Roman" w:hAnsi="Times New Roman" w:cs="Times New Roman"/>
          <w:color w:val="000000" w:themeColor="text1"/>
          <w:sz w:val="24"/>
          <w:szCs w:val="24"/>
        </w:rPr>
        <w:t>directx</w:t>
      </w:r>
      <w:proofErr w:type="spellEnd"/>
      <w:r w:rsidRPr="007002CC">
        <w:rPr>
          <w:rFonts w:ascii="Times New Roman" w:hAnsi="Times New Roman" w:cs="Times New Roman"/>
          <w:color w:val="000000" w:themeColor="text1"/>
          <w:sz w:val="24"/>
          <w:szCs w:val="24"/>
        </w:rPr>
        <w:t xml:space="preserve">: 12 finais, suporte à versão </w:t>
      </w:r>
      <w:proofErr w:type="spellStart"/>
      <w:r w:rsidRPr="007002CC">
        <w:rPr>
          <w:rFonts w:ascii="Times New Roman" w:hAnsi="Times New Roman" w:cs="Times New Roman"/>
          <w:color w:val="000000" w:themeColor="text1"/>
          <w:sz w:val="24"/>
          <w:szCs w:val="24"/>
        </w:rPr>
        <w:t>opengl</w:t>
      </w:r>
      <w:proofErr w:type="spellEnd"/>
      <w:r w:rsidRPr="007002CC">
        <w:rPr>
          <w:rFonts w:ascii="Times New Roman" w:hAnsi="Times New Roman" w:cs="Times New Roman"/>
          <w:color w:val="000000" w:themeColor="text1"/>
          <w:sz w:val="24"/>
          <w:szCs w:val="24"/>
        </w:rPr>
        <w:t xml:space="preserve">: 4.6 , exibições máximas: 4, tecnologia g- </w:t>
      </w:r>
      <w:proofErr w:type="spellStart"/>
      <w:r w:rsidRPr="007002CC">
        <w:rPr>
          <w:rFonts w:ascii="Times New Roman" w:hAnsi="Times New Roman" w:cs="Times New Roman"/>
          <w:color w:val="000000" w:themeColor="text1"/>
          <w:sz w:val="24"/>
          <w:szCs w:val="24"/>
        </w:rPr>
        <w:t>sync</w:t>
      </w:r>
      <w:proofErr w:type="spellEnd"/>
      <w:r w:rsidRPr="007002CC">
        <w:rPr>
          <w:rFonts w:ascii="Times New Roman" w:hAnsi="Times New Roman" w:cs="Times New Roman"/>
          <w:color w:val="000000" w:themeColor="text1"/>
          <w:sz w:val="24"/>
          <w:szCs w:val="24"/>
        </w:rPr>
        <w:t>®: y, resolução máxima digital: 7680 x 4320.</w:t>
      </w:r>
    </w:p>
    <w:p w14:paraId="360852B0" w14:textId="77777777" w:rsidR="00573873" w:rsidRPr="007002CC" w:rsidRDefault="00573873" w:rsidP="00573873">
      <w:pPr>
        <w:spacing w:after="0"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MODELO DE REFERÊNCIA: NVIDIA RTX 6060 TI</w:t>
      </w:r>
    </w:p>
    <w:p w14:paraId="7859044C" w14:textId="77777777" w:rsidR="00573873" w:rsidRPr="007002CC" w:rsidRDefault="00573873" w:rsidP="00573873">
      <w:pPr>
        <w:spacing w:line="360" w:lineRule="au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0A06DA10"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32</w:t>
      </w:r>
    </w:p>
    <w:p w14:paraId="43E8546E" w14:textId="77777777" w:rsidR="00573873" w:rsidRPr="007002CC" w:rsidRDefault="00573873" w:rsidP="00573873">
      <w:pPr>
        <w:spacing w:after="0" w:line="360" w:lineRule="auto"/>
        <w:ind w:left="-142"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COOLER (1)</w:t>
      </w:r>
    </w:p>
    <w:p w14:paraId="42FBD7C7"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Cooler </w:t>
      </w:r>
      <w:proofErr w:type="spellStart"/>
      <w:r w:rsidRPr="007002CC">
        <w:rPr>
          <w:rFonts w:ascii="Times New Roman" w:hAnsi="Times New Roman" w:cs="Times New Roman"/>
          <w:color w:val="000000" w:themeColor="text1"/>
          <w:sz w:val="24"/>
          <w:szCs w:val="24"/>
        </w:rPr>
        <w:t>fan</w:t>
      </w:r>
      <w:proofErr w:type="spellEnd"/>
      <w:r w:rsidRPr="007002CC">
        <w:rPr>
          <w:rFonts w:ascii="Times New Roman" w:hAnsi="Times New Roman" w:cs="Times New Roman"/>
          <w:color w:val="000000" w:themeColor="text1"/>
          <w:sz w:val="24"/>
          <w:szCs w:val="24"/>
        </w:rPr>
        <w:t xml:space="preserve"> com fluxo de ar 50 CFM e velocidade 1650 RPM.</w:t>
      </w:r>
    </w:p>
    <w:p w14:paraId="5291C2A3"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3</w:t>
      </w:r>
    </w:p>
    <w:p w14:paraId="3CE4BCC9"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33</w:t>
      </w:r>
    </w:p>
    <w:p w14:paraId="2E2B2F21"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COOLER (2)</w:t>
      </w:r>
    </w:p>
    <w:p w14:paraId="49BBE319"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w:t>
      </w:r>
      <w:proofErr w:type="spellStart"/>
      <w:r w:rsidRPr="007002CC">
        <w:rPr>
          <w:rFonts w:ascii="Times New Roman" w:hAnsi="Times New Roman" w:cs="Times New Roman"/>
          <w:color w:val="000000" w:themeColor="text1"/>
          <w:sz w:val="24"/>
          <w:szCs w:val="24"/>
        </w:rPr>
        <w:t>Water</w:t>
      </w:r>
      <w:proofErr w:type="spellEnd"/>
      <w:r w:rsidRPr="007002CC">
        <w:rPr>
          <w:rFonts w:ascii="Times New Roman" w:hAnsi="Times New Roman" w:cs="Times New Roman"/>
          <w:color w:val="000000" w:themeColor="text1"/>
          <w:sz w:val="24"/>
          <w:szCs w:val="24"/>
        </w:rPr>
        <w:t xml:space="preserve"> Cooler para processador compatível Intel.</w:t>
      </w:r>
    </w:p>
    <w:p w14:paraId="48041551"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5FB29918"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34</w:t>
      </w:r>
    </w:p>
    <w:p w14:paraId="61A8114C"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PLACA DE CAPTURA</w:t>
      </w:r>
    </w:p>
    <w:p w14:paraId="07AC79D0"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CARACTERISTICAS: Placa de captura interna, com 4 entradas/saídas de vídeo SDI-3G de 12 bits bidirecionais e configuráveis independentemente, tanto como entrada quanto </w:t>
      </w:r>
      <w:proofErr w:type="spellStart"/>
      <w:proofErr w:type="gramStart"/>
      <w:r w:rsidRPr="007002CC">
        <w:rPr>
          <w:rFonts w:ascii="Times New Roman" w:hAnsi="Times New Roman" w:cs="Times New Roman"/>
          <w:color w:val="000000" w:themeColor="text1"/>
          <w:sz w:val="24"/>
          <w:szCs w:val="24"/>
        </w:rPr>
        <w:t>saída.,</w:t>
      </w:r>
      <w:proofErr w:type="gramEnd"/>
      <w:r w:rsidRPr="007002CC">
        <w:rPr>
          <w:rFonts w:ascii="Times New Roman" w:hAnsi="Times New Roman" w:cs="Times New Roman"/>
          <w:color w:val="000000" w:themeColor="text1"/>
          <w:sz w:val="24"/>
          <w:szCs w:val="24"/>
        </w:rPr>
        <w:t>Entradas</w:t>
      </w:r>
      <w:proofErr w:type="spellEnd"/>
      <w:r w:rsidRPr="007002CC">
        <w:rPr>
          <w:rFonts w:ascii="Times New Roman" w:hAnsi="Times New Roman" w:cs="Times New Roman"/>
          <w:color w:val="000000" w:themeColor="text1"/>
          <w:sz w:val="24"/>
          <w:szCs w:val="24"/>
        </w:rPr>
        <w:t xml:space="preserve"> de Áudio SDI, 16 canais embutidos em SD e HD, Saídas de Áudio SDI, 16 canais embutidos em SD e HD. Entrada de Sincronização Tri-</w:t>
      </w:r>
      <w:proofErr w:type="spellStart"/>
      <w:r w:rsidRPr="007002CC">
        <w:rPr>
          <w:rFonts w:ascii="Times New Roman" w:hAnsi="Times New Roman" w:cs="Times New Roman"/>
          <w:color w:val="000000" w:themeColor="text1"/>
          <w:sz w:val="24"/>
          <w:szCs w:val="24"/>
        </w:rPr>
        <w:t>Sync</w:t>
      </w:r>
      <w:proofErr w:type="spellEnd"/>
      <w:r w:rsidRPr="007002CC">
        <w:rPr>
          <w:rFonts w:ascii="Times New Roman" w:hAnsi="Times New Roman" w:cs="Times New Roman"/>
          <w:color w:val="000000" w:themeColor="text1"/>
          <w:sz w:val="24"/>
          <w:szCs w:val="24"/>
        </w:rPr>
        <w:t xml:space="preserve"> ou Black </w:t>
      </w:r>
      <w:proofErr w:type="spellStart"/>
      <w:r w:rsidRPr="007002CC">
        <w:rPr>
          <w:rFonts w:ascii="Times New Roman" w:hAnsi="Times New Roman" w:cs="Times New Roman"/>
          <w:color w:val="000000" w:themeColor="text1"/>
          <w:sz w:val="24"/>
          <w:szCs w:val="24"/>
        </w:rPr>
        <w:t>Burst</w:t>
      </w:r>
      <w:proofErr w:type="spellEnd"/>
      <w:r w:rsidRPr="007002CC">
        <w:rPr>
          <w:rFonts w:ascii="Times New Roman" w:hAnsi="Times New Roman" w:cs="Times New Roman"/>
          <w:color w:val="000000" w:themeColor="text1"/>
          <w:sz w:val="24"/>
          <w:szCs w:val="24"/>
        </w:rPr>
        <w:t xml:space="preserve">. PCI Express 2.ª geração de 4 vias, compatível com slots PCI Express de 4, 8 e 16 vias. Que </w:t>
      </w:r>
      <w:proofErr w:type="spellStart"/>
      <w:r w:rsidRPr="007002CC">
        <w:rPr>
          <w:rFonts w:ascii="Times New Roman" w:hAnsi="Times New Roman" w:cs="Times New Roman"/>
          <w:color w:val="000000" w:themeColor="text1"/>
          <w:sz w:val="24"/>
          <w:szCs w:val="24"/>
        </w:rPr>
        <w:t>supote</w:t>
      </w:r>
      <w:proofErr w:type="spellEnd"/>
      <w:r w:rsidRPr="007002CC">
        <w:rPr>
          <w:rFonts w:ascii="Times New Roman" w:hAnsi="Times New Roman" w:cs="Times New Roman"/>
          <w:color w:val="000000" w:themeColor="text1"/>
          <w:sz w:val="24"/>
          <w:szCs w:val="24"/>
        </w:rPr>
        <w:t xml:space="preserve"> os </w:t>
      </w:r>
      <w:proofErr w:type="spellStart"/>
      <w:proofErr w:type="gramStart"/>
      <w:r w:rsidRPr="007002CC">
        <w:rPr>
          <w:rFonts w:ascii="Times New Roman" w:hAnsi="Times New Roman" w:cs="Times New Roman"/>
          <w:color w:val="000000" w:themeColor="text1"/>
          <w:sz w:val="24"/>
          <w:szCs w:val="24"/>
        </w:rPr>
        <w:t>Codecs</w:t>
      </w:r>
      <w:proofErr w:type="spellEnd"/>
      <w:r w:rsidRPr="007002CC">
        <w:rPr>
          <w:rFonts w:ascii="Times New Roman" w:hAnsi="Times New Roman" w:cs="Times New Roman"/>
          <w:color w:val="000000" w:themeColor="text1"/>
          <w:sz w:val="24"/>
          <w:szCs w:val="24"/>
        </w:rPr>
        <w:t xml:space="preserve">  AVC</w:t>
      </w:r>
      <w:proofErr w:type="gramEnd"/>
      <w:r w:rsidRPr="007002CC">
        <w:rPr>
          <w:rFonts w:ascii="Times New Roman" w:hAnsi="Times New Roman" w:cs="Times New Roman"/>
          <w:color w:val="000000" w:themeColor="text1"/>
          <w:sz w:val="24"/>
          <w:szCs w:val="24"/>
        </w:rPr>
        <w:t>-</w:t>
      </w:r>
      <w:proofErr w:type="spellStart"/>
      <w:r w:rsidRPr="007002CC">
        <w:rPr>
          <w:rFonts w:ascii="Times New Roman" w:hAnsi="Times New Roman" w:cs="Times New Roman"/>
          <w:color w:val="000000" w:themeColor="text1"/>
          <w:sz w:val="24"/>
          <w:szCs w:val="24"/>
        </w:rPr>
        <w:t>Intra</w:t>
      </w:r>
      <w:proofErr w:type="spellEnd"/>
      <w:r w:rsidRPr="007002CC">
        <w:rPr>
          <w:rFonts w:ascii="Times New Roman" w:hAnsi="Times New Roman" w:cs="Times New Roman"/>
          <w:color w:val="000000" w:themeColor="text1"/>
          <w:sz w:val="24"/>
          <w:szCs w:val="24"/>
        </w:rPr>
        <w:t xml:space="preserve">, AVCHD, Canon XF MPEG2, Digital SLR, DV-NTSC, DV-PAL, DVCPRO50, DVCPROHD, DPX, HDV, HEVC, XDCAM EX, XDCAM HD, XDCAM HD422, </w:t>
      </w:r>
      <w:proofErr w:type="spellStart"/>
      <w:r w:rsidRPr="007002CC">
        <w:rPr>
          <w:rFonts w:ascii="Times New Roman" w:hAnsi="Times New Roman" w:cs="Times New Roman"/>
          <w:color w:val="000000" w:themeColor="text1"/>
          <w:sz w:val="24"/>
          <w:szCs w:val="24"/>
        </w:rPr>
        <w:t>DNxHR</w:t>
      </w:r>
      <w:proofErr w:type="spellEnd"/>
      <w:r w:rsidRPr="007002CC">
        <w:rPr>
          <w:rFonts w:ascii="Times New Roman" w:hAnsi="Times New Roman" w:cs="Times New Roman"/>
          <w:color w:val="000000" w:themeColor="text1"/>
          <w:sz w:val="24"/>
          <w:szCs w:val="24"/>
        </w:rPr>
        <w:t xml:space="preserve"> &amp; </w:t>
      </w:r>
      <w:proofErr w:type="spellStart"/>
      <w:r w:rsidRPr="007002CC">
        <w:rPr>
          <w:rFonts w:ascii="Times New Roman" w:hAnsi="Times New Roman" w:cs="Times New Roman"/>
          <w:color w:val="000000" w:themeColor="text1"/>
          <w:sz w:val="24"/>
          <w:szCs w:val="24"/>
        </w:rPr>
        <w:t>DNxHD</w:t>
      </w:r>
      <w:proofErr w:type="spellEnd"/>
      <w:r w:rsidRPr="007002CC">
        <w:rPr>
          <w:rFonts w:ascii="Times New Roman" w:hAnsi="Times New Roman" w:cs="Times New Roman"/>
          <w:color w:val="000000" w:themeColor="text1"/>
          <w:sz w:val="24"/>
          <w:szCs w:val="24"/>
        </w:rPr>
        <w:t xml:space="preserve">, Apple </w:t>
      </w:r>
      <w:proofErr w:type="spellStart"/>
      <w:r w:rsidRPr="007002CC">
        <w:rPr>
          <w:rFonts w:ascii="Times New Roman" w:hAnsi="Times New Roman" w:cs="Times New Roman"/>
          <w:color w:val="000000" w:themeColor="text1"/>
          <w:sz w:val="24"/>
          <w:szCs w:val="24"/>
        </w:rPr>
        <w:t>ProRes</w:t>
      </w:r>
      <w:proofErr w:type="spellEnd"/>
      <w:r w:rsidRPr="007002CC">
        <w:rPr>
          <w:rFonts w:ascii="Times New Roman" w:hAnsi="Times New Roman" w:cs="Times New Roman"/>
          <w:color w:val="000000" w:themeColor="text1"/>
          <w:sz w:val="24"/>
          <w:szCs w:val="24"/>
        </w:rPr>
        <w:t xml:space="preserve"> 4444, Apple </w:t>
      </w:r>
      <w:proofErr w:type="spellStart"/>
      <w:r w:rsidRPr="007002CC">
        <w:rPr>
          <w:rFonts w:ascii="Times New Roman" w:hAnsi="Times New Roman" w:cs="Times New Roman"/>
          <w:color w:val="000000" w:themeColor="text1"/>
          <w:sz w:val="24"/>
          <w:szCs w:val="24"/>
        </w:rPr>
        <w:t>ProRes</w:t>
      </w:r>
      <w:proofErr w:type="spellEnd"/>
      <w:r w:rsidRPr="007002CC">
        <w:rPr>
          <w:rFonts w:ascii="Times New Roman" w:hAnsi="Times New Roman" w:cs="Times New Roman"/>
          <w:color w:val="000000" w:themeColor="text1"/>
          <w:sz w:val="24"/>
          <w:szCs w:val="24"/>
        </w:rPr>
        <w:t xml:space="preserve"> 422 HQ, Apple </w:t>
      </w:r>
      <w:proofErr w:type="spellStart"/>
      <w:r w:rsidRPr="007002CC">
        <w:rPr>
          <w:rFonts w:ascii="Times New Roman" w:hAnsi="Times New Roman" w:cs="Times New Roman"/>
          <w:color w:val="000000" w:themeColor="text1"/>
          <w:sz w:val="24"/>
          <w:szCs w:val="24"/>
        </w:rPr>
        <w:t>ProRes</w:t>
      </w:r>
      <w:proofErr w:type="spellEnd"/>
      <w:r w:rsidRPr="007002CC">
        <w:rPr>
          <w:rFonts w:ascii="Times New Roman" w:hAnsi="Times New Roman" w:cs="Times New Roman"/>
          <w:color w:val="000000" w:themeColor="text1"/>
          <w:sz w:val="24"/>
          <w:szCs w:val="24"/>
        </w:rPr>
        <w:t xml:space="preserve"> 422, Apple </w:t>
      </w:r>
      <w:proofErr w:type="spellStart"/>
      <w:r w:rsidRPr="007002CC">
        <w:rPr>
          <w:rFonts w:ascii="Times New Roman" w:hAnsi="Times New Roman" w:cs="Times New Roman"/>
          <w:color w:val="000000" w:themeColor="text1"/>
          <w:sz w:val="24"/>
          <w:szCs w:val="24"/>
        </w:rPr>
        <w:t>ProRes</w:t>
      </w:r>
      <w:proofErr w:type="spellEnd"/>
      <w:r w:rsidRPr="007002CC">
        <w:rPr>
          <w:rFonts w:ascii="Times New Roman" w:hAnsi="Times New Roman" w:cs="Times New Roman"/>
          <w:color w:val="000000" w:themeColor="text1"/>
          <w:sz w:val="24"/>
          <w:szCs w:val="24"/>
        </w:rPr>
        <w:t xml:space="preserve"> LT, Apple </w:t>
      </w:r>
      <w:proofErr w:type="spellStart"/>
      <w:r w:rsidRPr="007002CC">
        <w:rPr>
          <w:rFonts w:ascii="Times New Roman" w:hAnsi="Times New Roman" w:cs="Times New Roman"/>
          <w:color w:val="000000" w:themeColor="text1"/>
          <w:sz w:val="24"/>
          <w:szCs w:val="24"/>
        </w:rPr>
        <w:t>ProRes</w:t>
      </w:r>
      <w:proofErr w:type="spellEnd"/>
      <w:r w:rsidRPr="007002CC">
        <w:rPr>
          <w:rFonts w:ascii="Times New Roman" w:hAnsi="Times New Roman" w:cs="Times New Roman"/>
          <w:color w:val="000000" w:themeColor="text1"/>
          <w:sz w:val="24"/>
          <w:szCs w:val="24"/>
        </w:rPr>
        <w:t xml:space="preserve"> 422 Proxy, 8 bits 4:2:2 sem compactação, 10 bits 4:2:2 sem compactação, 10 bits 4:4:4 sem compactação.</w:t>
      </w:r>
    </w:p>
    <w:p w14:paraId="7EC9D4EF" w14:textId="77777777" w:rsidR="00573873" w:rsidRPr="007002CC" w:rsidRDefault="00573873" w:rsidP="00573873">
      <w:pPr>
        <w:spacing w:after="0" w:line="360" w:lineRule="auto"/>
        <w:ind w:left="-142" w:right="141"/>
        <w:rPr>
          <w:rFonts w:ascii="Times New Roman" w:hAnsi="Times New Roman" w:cs="Times New Roman"/>
          <w:b/>
          <w:bCs/>
          <w:color w:val="000000" w:themeColor="text1"/>
          <w:sz w:val="24"/>
          <w:szCs w:val="24"/>
        </w:rPr>
      </w:pPr>
      <w:r w:rsidRPr="007002CC">
        <w:rPr>
          <w:rFonts w:ascii="Times New Roman" w:hAnsi="Times New Roman" w:cs="Times New Roman"/>
          <w:color w:val="000000" w:themeColor="text1"/>
          <w:sz w:val="24"/>
          <w:szCs w:val="24"/>
        </w:rPr>
        <w:t xml:space="preserve">MODELO DE REFERÊNCIA: </w:t>
      </w:r>
      <w:proofErr w:type="spellStart"/>
      <w:r w:rsidRPr="007002CC">
        <w:rPr>
          <w:rFonts w:ascii="Times New Roman" w:hAnsi="Times New Roman" w:cs="Times New Roman"/>
          <w:bCs/>
          <w:color w:val="000000" w:themeColor="text1"/>
          <w:sz w:val="24"/>
          <w:szCs w:val="24"/>
        </w:rPr>
        <w:t>Blackmagic</w:t>
      </w:r>
      <w:proofErr w:type="spellEnd"/>
      <w:r w:rsidRPr="007002CC">
        <w:rPr>
          <w:rFonts w:ascii="Times New Roman" w:hAnsi="Times New Roman" w:cs="Times New Roman"/>
          <w:bCs/>
          <w:color w:val="000000" w:themeColor="text1"/>
          <w:sz w:val="24"/>
          <w:szCs w:val="24"/>
        </w:rPr>
        <w:t xml:space="preserve"> Design </w:t>
      </w:r>
      <w:proofErr w:type="spellStart"/>
      <w:r w:rsidRPr="007002CC">
        <w:rPr>
          <w:rFonts w:ascii="Times New Roman" w:hAnsi="Times New Roman" w:cs="Times New Roman"/>
          <w:bCs/>
          <w:color w:val="000000" w:themeColor="text1"/>
          <w:sz w:val="24"/>
          <w:szCs w:val="24"/>
        </w:rPr>
        <w:t>Decklink</w:t>
      </w:r>
      <w:proofErr w:type="spellEnd"/>
      <w:r w:rsidRPr="007002CC">
        <w:rPr>
          <w:rFonts w:ascii="Times New Roman" w:hAnsi="Times New Roman" w:cs="Times New Roman"/>
          <w:bCs/>
          <w:color w:val="000000" w:themeColor="text1"/>
          <w:sz w:val="24"/>
          <w:szCs w:val="24"/>
        </w:rPr>
        <w:t xml:space="preserve"> Duo 2 Interna SDI</w:t>
      </w:r>
    </w:p>
    <w:p w14:paraId="1FFAD3C1"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w:t>
      </w:r>
    </w:p>
    <w:p w14:paraId="749A618F"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35</w:t>
      </w:r>
    </w:p>
    <w:p w14:paraId="619DB1F8"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SOFTWARE DE TRANSMISSÃO</w:t>
      </w:r>
    </w:p>
    <w:p w14:paraId="79C15D38"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color w:val="000000" w:themeColor="text1"/>
          <w:sz w:val="24"/>
          <w:szCs w:val="24"/>
        </w:rPr>
        <w:lastRenderedPageBreak/>
        <w:t xml:space="preserve">CARACTERISTICAS: Software com licença vitalícia, para transmissão em alta definição, com suporte para até 1000 entradas de câmeras, </w:t>
      </w:r>
      <w:proofErr w:type="gramStart"/>
      <w:r w:rsidRPr="007002CC">
        <w:rPr>
          <w:rFonts w:ascii="Times New Roman" w:hAnsi="Times New Roman" w:cs="Times New Roman"/>
          <w:color w:val="000000" w:themeColor="text1"/>
          <w:sz w:val="24"/>
          <w:szCs w:val="24"/>
        </w:rPr>
        <w:t>Suporte</w:t>
      </w:r>
      <w:proofErr w:type="gramEnd"/>
      <w:r w:rsidRPr="007002CC">
        <w:rPr>
          <w:rFonts w:ascii="Times New Roman" w:hAnsi="Times New Roman" w:cs="Times New Roman"/>
          <w:color w:val="000000" w:themeColor="text1"/>
          <w:sz w:val="24"/>
          <w:szCs w:val="24"/>
        </w:rPr>
        <w:t xml:space="preserve"> para até 1000 entradas de câmeras NDI, 4 canais de sobreposição, suporte </w:t>
      </w:r>
      <w:proofErr w:type="spellStart"/>
      <w:r w:rsidRPr="007002CC">
        <w:rPr>
          <w:rFonts w:ascii="Times New Roman" w:hAnsi="Times New Roman" w:cs="Times New Roman"/>
          <w:color w:val="000000" w:themeColor="text1"/>
          <w:sz w:val="24"/>
          <w:szCs w:val="24"/>
        </w:rPr>
        <w:t>a</w:t>
      </w:r>
      <w:proofErr w:type="spellEnd"/>
      <w:r w:rsidRPr="007002CC">
        <w:rPr>
          <w:rFonts w:ascii="Times New Roman" w:hAnsi="Times New Roman" w:cs="Times New Roman"/>
          <w:color w:val="000000" w:themeColor="text1"/>
          <w:sz w:val="24"/>
          <w:szCs w:val="24"/>
        </w:rPr>
        <w:t xml:space="preserve"> gravação, transmissão em até três canais ao vivo, saída em tela cheia, saída externa, títulos animados, gerador de caracteres incluídos, suporte a </w:t>
      </w:r>
      <w:proofErr w:type="spellStart"/>
      <w:r w:rsidRPr="007002CC">
        <w:rPr>
          <w:rFonts w:ascii="Times New Roman" w:hAnsi="Times New Roman" w:cs="Times New Roman"/>
          <w:color w:val="000000" w:themeColor="text1"/>
          <w:sz w:val="24"/>
          <w:szCs w:val="24"/>
        </w:rPr>
        <w:t>listas</w:t>
      </w:r>
      <w:proofErr w:type="spellEnd"/>
      <w:r w:rsidRPr="007002CC">
        <w:rPr>
          <w:rFonts w:ascii="Times New Roman" w:hAnsi="Times New Roman" w:cs="Times New Roman"/>
          <w:color w:val="000000" w:themeColor="text1"/>
          <w:sz w:val="24"/>
          <w:szCs w:val="24"/>
        </w:rPr>
        <w:t xml:space="preserve"> de reprodução, com pelo menos uma saída SRT, resolução máxima de 1920x1080.</w:t>
      </w:r>
    </w:p>
    <w:p w14:paraId="0A221D4A" w14:textId="77777777" w:rsidR="00573873" w:rsidRPr="007002CC" w:rsidRDefault="00573873" w:rsidP="00573873">
      <w:pPr>
        <w:spacing w:after="0" w:line="360" w:lineRule="auto"/>
        <w:ind w:left="-142" w:right="141"/>
        <w:rPr>
          <w:rFonts w:ascii="Times New Roman" w:hAnsi="Times New Roman" w:cs="Times New Roman"/>
          <w:b/>
          <w:bCs/>
          <w:color w:val="000000" w:themeColor="text1"/>
          <w:sz w:val="24"/>
          <w:szCs w:val="24"/>
        </w:rPr>
      </w:pPr>
      <w:r w:rsidRPr="007002CC">
        <w:rPr>
          <w:rFonts w:ascii="Times New Roman" w:hAnsi="Times New Roman" w:cs="Times New Roman"/>
          <w:color w:val="000000" w:themeColor="text1"/>
          <w:sz w:val="24"/>
          <w:szCs w:val="24"/>
        </w:rPr>
        <w:t xml:space="preserve">MODELO DE REFERÊNCIA: </w:t>
      </w:r>
      <w:proofErr w:type="spellStart"/>
      <w:r w:rsidRPr="007002CC">
        <w:rPr>
          <w:rFonts w:ascii="Times New Roman" w:hAnsi="Times New Roman" w:cs="Times New Roman"/>
          <w:color w:val="000000" w:themeColor="text1"/>
          <w:sz w:val="24"/>
          <w:szCs w:val="24"/>
        </w:rPr>
        <w:t>Vmix</w:t>
      </w:r>
      <w:proofErr w:type="spellEnd"/>
      <w:r w:rsidRPr="007002CC">
        <w:rPr>
          <w:rFonts w:ascii="Times New Roman" w:hAnsi="Times New Roman" w:cs="Times New Roman"/>
          <w:color w:val="000000" w:themeColor="text1"/>
          <w:sz w:val="24"/>
          <w:szCs w:val="24"/>
        </w:rPr>
        <w:t xml:space="preserve"> Licença Alta Definição</w:t>
      </w:r>
    </w:p>
    <w:p w14:paraId="59CA61BE" w14:textId="77777777" w:rsidR="00573873" w:rsidRPr="007002CC" w:rsidRDefault="00573873" w:rsidP="00573873">
      <w:pPr>
        <w:spacing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QUANTIDADE: 1 licença vitalícia</w:t>
      </w:r>
    </w:p>
    <w:p w14:paraId="4414A943"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ITEM 36</w:t>
      </w:r>
    </w:p>
    <w:p w14:paraId="67AE571D" w14:textId="77777777" w:rsidR="00573873" w:rsidRPr="007002CC" w:rsidRDefault="00573873" w:rsidP="00573873">
      <w:pPr>
        <w:spacing w:after="0"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SISTEMA OPERACIONAL</w:t>
      </w:r>
    </w:p>
    <w:p w14:paraId="2650E354" w14:textId="77777777" w:rsidR="00573873" w:rsidRPr="007002CC" w:rsidRDefault="00573873" w:rsidP="00573873">
      <w:pPr>
        <w:spacing w:after="0" w:line="360" w:lineRule="auto"/>
        <w:ind w:left="-142" w:right="141"/>
        <w:jc w:val="both"/>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CARACTERISTICAS: Sistema operacional Windows</w:t>
      </w:r>
    </w:p>
    <w:p w14:paraId="082DE7A8" w14:textId="77777777" w:rsidR="00573873" w:rsidRPr="007002CC" w:rsidRDefault="00573873" w:rsidP="00573873">
      <w:pPr>
        <w:spacing w:after="0" w:line="360" w:lineRule="auto"/>
        <w:ind w:left="-142" w:right="141"/>
        <w:rPr>
          <w:rFonts w:ascii="Times New Roman" w:hAnsi="Times New Roman" w:cs="Times New Roman"/>
          <w:b/>
          <w:bCs/>
          <w:color w:val="000000" w:themeColor="text1"/>
          <w:sz w:val="24"/>
          <w:szCs w:val="24"/>
        </w:rPr>
      </w:pPr>
      <w:r w:rsidRPr="007002CC">
        <w:rPr>
          <w:rFonts w:ascii="Times New Roman" w:hAnsi="Times New Roman" w:cs="Times New Roman"/>
          <w:color w:val="000000" w:themeColor="text1"/>
          <w:sz w:val="24"/>
          <w:szCs w:val="24"/>
        </w:rPr>
        <w:t xml:space="preserve">MODELO DE REFERÊNCIA: Windows 10 </w:t>
      </w:r>
      <w:proofErr w:type="gramStart"/>
      <w:r w:rsidRPr="007002CC">
        <w:rPr>
          <w:rFonts w:ascii="Times New Roman" w:hAnsi="Times New Roman" w:cs="Times New Roman"/>
          <w:color w:val="000000" w:themeColor="text1"/>
          <w:sz w:val="24"/>
          <w:szCs w:val="24"/>
        </w:rPr>
        <w:t>PRO ou</w:t>
      </w:r>
      <w:proofErr w:type="gramEnd"/>
      <w:r w:rsidRPr="007002CC">
        <w:rPr>
          <w:rFonts w:ascii="Times New Roman" w:hAnsi="Times New Roman" w:cs="Times New Roman"/>
          <w:color w:val="000000" w:themeColor="text1"/>
          <w:sz w:val="24"/>
          <w:szCs w:val="24"/>
        </w:rPr>
        <w:t xml:space="preserve"> superior.</w:t>
      </w:r>
    </w:p>
    <w:p w14:paraId="641CDF36" w14:textId="77777777" w:rsidR="00573873" w:rsidRPr="007002CC" w:rsidRDefault="00573873" w:rsidP="00573873">
      <w:pPr>
        <w:spacing w:line="360" w:lineRule="auto"/>
        <w:ind w:left="-142" w:right="141"/>
        <w:jc w:val="both"/>
        <w:rPr>
          <w:rFonts w:ascii="Times New Roman" w:hAnsi="Times New Roman" w:cs="Times New Roman"/>
          <w:b/>
          <w:color w:val="000000" w:themeColor="text1"/>
          <w:sz w:val="24"/>
          <w:szCs w:val="24"/>
        </w:rPr>
      </w:pPr>
      <w:r w:rsidRPr="007002CC">
        <w:rPr>
          <w:rFonts w:ascii="Times New Roman" w:hAnsi="Times New Roman" w:cs="Times New Roman"/>
          <w:color w:val="000000" w:themeColor="text1"/>
          <w:sz w:val="24"/>
          <w:szCs w:val="24"/>
        </w:rPr>
        <w:t>QUANTIDADE: 1 licença vitalícia</w:t>
      </w:r>
      <w:r>
        <w:rPr>
          <w:rFonts w:ascii="Times New Roman" w:hAnsi="Times New Roman" w:cs="Times New Roman"/>
          <w:color w:val="000000" w:themeColor="text1"/>
          <w:sz w:val="24"/>
          <w:szCs w:val="24"/>
        </w:rPr>
        <w:t>.</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5D041930"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2AC09E3" w14:textId="77777777" w:rsidR="00573873" w:rsidRPr="007002CC" w:rsidRDefault="00573873" w:rsidP="00573873">
            <w:pPr>
              <w:pStyle w:val="Cabealho"/>
              <w:tabs>
                <w:tab w:val="left" w:pos="708"/>
              </w:tabs>
              <w:spacing w:line="256" w:lineRule="auto"/>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6. LEVANTAMENTO DO MERCADO </w:t>
            </w:r>
          </w:p>
        </w:tc>
      </w:tr>
    </w:tbl>
    <w:p w14:paraId="50B15A09" w14:textId="77777777" w:rsidR="00573873" w:rsidRDefault="00573873" w:rsidP="00573873">
      <w:pPr>
        <w:spacing w:before="240" w:line="360" w:lineRule="auto"/>
        <w:ind w:left="-142" w:right="141"/>
        <w:jc w:val="both"/>
        <w:rPr>
          <w:rFonts w:ascii="Times New Roman" w:eastAsia="Calibri" w:hAnsi="Times New Roman" w:cs="Times New Roman"/>
          <w:color w:val="000000" w:themeColor="text1"/>
          <w:sz w:val="24"/>
          <w:szCs w:val="24"/>
        </w:rPr>
      </w:pPr>
    </w:p>
    <w:p w14:paraId="01472A79" w14:textId="77777777" w:rsidR="00573873" w:rsidRPr="007002CC" w:rsidRDefault="00573873" w:rsidP="00573873">
      <w:pPr>
        <w:spacing w:before="240" w:line="360" w:lineRule="auto"/>
        <w:ind w:left="-142" w:right="141"/>
        <w:jc w:val="both"/>
        <w:rPr>
          <w:rFonts w:ascii="Times New Roman" w:eastAsia="Calibri" w:hAnsi="Times New Roman" w:cs="Times New Roman"/>
          <w:color w:val="000000" w:themeColor="text1"/>
          <w:sz w:val="24"/>
          <w:szCs w:val="24"/>
        </w:rPr>
      </w:pPr>
      <w:r w:rsidRPr="007002CC">
        <w:rPr>
          <w:rFonts w:ascii="Times New Roman" w:eastAsia="Calibri" w:hAnsi="Times New Roman" w:cs="Times New Roman"/>
          <w:color w:val="000000" w:themeColor="text1"/>
          <w:sz w:val="24"/>
          <w:szCs w:val="24"/>
        </w:rPr>
        <w:t>Os equipamentos e softwares aqui descritos neste estudo foram baseados em pesquisa criteriosa no mercado de audiovisual entendendo ser a melhor solução técnica para o tipo de trabalho exercido pelos servidores desta casa, os técnicos desta comissão avaliaram como melhor custo benefício os equipamentos indicados nesta solução.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66E290C0"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3503E1"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7. DESCRIÇÃO DA SOLUÇÃO COMO UM TODO</w:t>
            </w:r>
          </w:p>
        </w:tc>
      </w:tr>
    </w:tbl>
    <w:p w14:paraId="1CD7FC11" w14:textId="77777777" w:rsidR="00573873" w:rsidRPr="007002CC" w:rsidRDefault="00573873" w:rsidP="00573873">
      <w:pPr>
        <w:pStyle w:val="Normal1"/>
        <w:ind w:left="-142" w:right="141"/>
        <w:jc w:val="both"/>
        <w:rPr>
          <w:color w:val="000000" w:themeColor="text1"/>
        </w:rPr>
      </w:pPr>
    </w:p>
    <w:p w14:paraId="03C441A2" w14:textId="77777777" w:rsidR="00573873" w:rsidRDefault="00573873" w:rsidP="00573873">
      <w:pPr>
        <w:pStyle w:val="Normal1"/>
        <w:spacing w:after="240" w:line="360" w:lineRule="auto"/>
        <w:ind w:left="-142" w:right="141"/>
        <w:jc w:val="both"/>
        <w:rPr>
          <w:bCs/>
          <w:color w:val="000000" w:themeColor="text1"/>
        </w:rPr>
      </w:pPr>
    </w:p>
    <w:p w14:paraId="24EDDFF6" w14:textId="77777777" w:rsidR="00573873" w:rsidRDefault="00573873" w:rsidP="00573873">
      <w:pPr>
        <w:pStyle w:val="Normal1"/>
        <w:spacing w:after="240" w:line="360" w:lineRule="auto"/>
        <w:ind w:left="-142" w:right="141"/>
        <w:jc w:val="both"/>
        <w:rPr>
          <w:bCs/>
          <w:color w:val="000000" w:themeColor="text1"/>
        </w:rPr>
      </w:pPr>
      <w:r w:rsidRPr="007002CC">
        <w:rPr>
          <w:bCs/>
          <w:color w:val="000000" w:themeColor="text1"/>
        </w:rPr>
        <w:t>A solução como um todo consiste em ter um sistema de transmissão e gravação de ótima qualidade levando em consideração a economicidade e qualidade técnica dos equipamentos, aumentando a transparência e aproximando a população do Poder Legislativo, entendendo que os itens solicitados aqui fazem parte de um conjunto específico para a transmissão dos eventos Legislativos, não sendo possível o desmembramento destes itens para outro procedimento de compra, os itens 25 a 36 são peças para montagem de uma CPU para transmissão, foi escolhida esta forma de aquisição porque não foi encontrado no mercado configuração de CPU com as características necessárias para atender as características do projeto.</w:t>
      </w:r>
    </w:p>
    <w:p w14:paraId="4B7A94C8" w14:textId="77777777" w:rsidR="00815FEE" w:rsidRDefault="00815FEE" w:rsidP="00573873">
      <w:pPr>
        <w:pStyle w:val="Normal1"/>
        <w:spacing w:after="240" w:line="360" w:lineRule="auto"/>
        <w:ind w:left="-142" w:right="141"/>
        <w:jc w:val="both"/>
        <w:rPr>
          <w:bCs/>
          <w:color w:val="000000" w:themeColor="text1"/>
        </w:rPr>
      </w:pPr>
    </w:p>
    <w:p w14:paraId="0675B41E" w14:textId="77777777" w:rsidR="00815FEE" w:rsidRPr="007002CC" w:rsidRDefault="00815FEE" w:rsidP="00573873">
      <w:pPr>
        <w:pStyle w:val="Normal1"/>
        <w:spacing w:after="240" w:line="360" w:lineRule="auto"/>
        <w:ind w:left="-142" w:right="141"/>
        <w:jc w:val="both"/>
        <w:rPr>
          <w:bCs/>
          <w:color w:val="000000" w:themeColor="text1"/>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5506D65D"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B5944B"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lastRenderedPageBreak/>
              <w:t>8. ESTIMATIVA DAS QUANTIDADES A SEREM CONTRATADAS</w:t>
            </w:r>
          </w:p>
        </w:tc>
      </w:tr>
    </w:tbl>
    <w:p w14:paraId="664A4D0B" w14:textId="77777777" w:rsidR="00815FEE" w:rsidRDefault="00815FEE" w:rsidP="00573873">
      <w:pPr>
        <w:pStyle w:val="Normal1"/>
        <w:spacing w:before="240" w:after="240" w:line="360" w:lineRule="auto"/>
        <w:ind w:left="-142" w:right="141"/>
        <w:jc w:val="both"/>
        <w:rPr>
          <w:bCs/>
          <w:color w:val="000000" w:themeColor="text1"/>
        </w:rPr>
      </w:pPr>
    </w:p>
    <w:p w14:paraId="025A94D1" w14:textId="77777777" w:rsidR="00573873" w:rsidRPr="007002CC" w:rsidRDefault="00573873" w:rsidP="00573873">
      <w:pPr>
        <w:pStyle w:val="Normal1"/>
        <w:spacing w:before="240" w:after="240" w:line="360" w:lineRule="auto"/>
        <w:ind w:left="-142" w:right="141"/>
        <w:jc w:val="both"/>
        <w:rPr>
          <w:bCs/>
          <w:color w:val="000000" w:themeColor="text1"/>
        </w:rPr>
      </w:pPr>
      <w:r w:rsidRPr="007002CC">
        <w:rPr>
          <w:bCs/>
          <w:color w:val="000000" w:themeColor="text1"/>
        </w:rPr>
        <w:t>As estimativas descritas no item 5 deste estudo foram planejadas para se adequarem ao tamanho do espaço e necessidade de uso dos servidores da Câmara Municipal.</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25D2F643"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0BC009"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9. ESTIMATIVA DO VALOR DA CONTRATAÇÃO</w:t>
            </w:r>
          </w:p>
        </w:tc>
      </w:tr>
    </w:tbl>
    <w:p w14:paraId="293E1C6B" w14:textId="77777777" w:rsidR="00573873" w:rsidRPr="007002CC" w:rsidRDefault="00573873" w:rsidP="00573873">
      <w:pPr>
        <w:pStyle w:val="Corpodetexto"/>
        <w:ind w:left="-142" w:right="141"/>
        <w:rPr>
          <w:rFonts w:ascii="Times New Roman" w:hAnsi="Times New Roman" w:cs="Times New Roman"/>
          <w:color w:val="000000" w:themeColor="text1"/>
          <w:sz w:val="24"/>
          <w:szCs w:val="24"/>
        </w:rPr>
      </w:pPr>
      <w:r w:rsidRPr="007002CC">
        <w:rPr>
          <w:rFonts w:ascii="Times New Roman" w:hAnsi="Times New Roman" w:cs="Times New Roman"/>
          <w:color w:val="000000" w:themeColor="text1"/>
          <w:sz w:val="24"/>
          <w:szCs w:val="24"/>
        </w:rPr>
        <w:t xml:space="preserve">Valor (R$): R$ 132.653,46 </w:t>
      </w:r>
    </w:p>
    <w:p w14:paraId="4ED4F190" w14:textId="77777777" w:rsidR="00573873" w:rsidRPr="007002CC" w:rsidRDefault="00573873" w:rsidP="00573873">
      <w:pPr>
        <w:pStyle w:val="Corpodetexto"/>
        <w:tabs>
          <w:tab w:val="left" w:pos="1128"/>
        </w:tabs>
        <w:ind w:right="141"/>
        <w:rPr>
          <w:rFonts w:ascii="Times New Roman" w:hAnsi="Times New Roman" w:cs="Times New Roman"/>
          <w:color w:val="000000" w:themeColor="text1"/>
          <w:sz w:val="24"/>
          <w:szCs w:val="24"/>
        </w:rPr>
      </w:pPr>
    </w:p>
    <w:p w14:paraId="5A440018" w14:textId="77777777" w:rsidR="00573873" w:rsidRPr="007002CC" w:rsidRDefault="00573873" w:rsidP="00573873">
      <w:pPr>
        <w:pStyle w:val="Corpodetexto"/>
        <w:spacing w:after="240" w:line="360" w:lineRule="auto"/>
        <w:ind w:left="-142" w:right="141"/>
        <w:rPr>
          <w:rFonts w:ascii="Times New Roman" w:hAnsi="Times New Roman" w:cs="Times New Roman"/>
          <w:b/>
          <w:bCs/>
          <w:color w:val="000000" w:themeColor="text1"/>
          <w:sz w:val="24"/>
          <w:szCs w:val="24"/>
        </w:rPr>
      </w:pPr>
      <w:r w:rsidRPr="007002CC">
        <w:rPr>
          <w:rFonts w:ascii="Times New Roman" w:hAnsi="Times New Roman" w:cs="Times New Roman"/>
          <w:color w:val="000000" w:themeColor="text1"/>
          <w:sz w:val="24"/>
          <w:szCs w:val="24"/>
        </w:rPr>
        <w:t xml:space="preserve">Foi realizado o levantamento dos itens solicitados neste ETP em site especializado, conforme </w:t>
      </w:r>
      <w:proofErr w:type="gramStart"/>
      <w:r w:rsidRPr="007002CC">
        <w:rPr>
          <w:rFonts w:ascii="Times New Roman" w:hAnsi="Times New Roman" w:cs="Times New Roman"/>
          <w:color w:val="000000" w:themeColor="text1"/>
          <w:sz w:val="24"/>
          <w:szCs w:val="24"/>
        </w:rPr>
        <w:t>anexo  I</w:t>
      </w:r>
      <w:proofErr w:type="gramEnd"/>
      <w:r w:rsidRPr="007002CC">
        <w:rPr>
          <w:rFonts w:ascii="Times New Roman" w:hAnsi="Times New Roman" w:cs="Times New Roman"/>
          <w:color w:val="000000" w:themeColor="text1"/>
          <w:sz w:val="24"/>
          <w:szCs w:val="24"/>
        </w:rPr>
        <w:t>, bem como, a planilha de preços dos equipamentos (anexo II).</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78E0D647"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C4904D"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10. JUSTIFICATIVA PARA PARCELAMENTO OU NÃO DA CONTRATAÇÃO</w:t>
            </w:r>
          </w:p>
        </w:tc>
      </w:tr>
    </w:tbl>
    <w:p w14:paraId="6FE530F7" w14:textId="77777777" w:rsidR="00573873" w:rsidRDefault="00573873" w:rsidP="00573873">
      <w:pPr>
        <w:spacing w:before="240" w:line="360" w:lineRule="auto"/>
        <w:ind w:left="-142" w:right="141"/>
        <w:jc w:val="both"/>
        <w:rPr>
          <w:rStyle w:val="fontstyle01"/>
          <w:rFonts w:ascii="Times New Roman" w:hAnsi="Times New Roman" w:cs="Times New Roman"/>
          <w:color w:val="000000" w:themeColor="text1"/>
          <w:sz w:val="24"/>
          <w:szCs w:val="24"/>
        </w:rPr>
      </w:pPr>
    </w:p>
    <w:p w14:paraId="648948D1" w14:textId="77777777" w:rsidR="00573873" w:rsidRPr="007002CC" w:rsidRDefault="00573873" w:rsidP="00573873">
      <w:pPr>
        <w:spacing w:before="240" w:line="360" w:lineRule="auto"/>
        <w:ind w:left="-142" w:right="141"/>
        <w:jc w:val="both"/>
        <w:rPr>
          <w:rFonts w:ascii="Times New Roman" w:eastAsia="Times New Roman" w:hAnsi="Times New Roman" w:cs="Times New Roman"/>
          <w:color w:val="000000" w:themeColor="text1"/>
          <w:sz w:val="24"/>
          <w:szCs w:val="24"/>
          <w:lang w:eastAsia="pt-BR"/>
        </w:rPr>
      </w:pPr>
      <w:r w:rsidRPr="007002CC">
        <w:rPr>
          <w:rStyle w:val="fontstyle01"/>
          <w:rFonts w:ascii="Times New Roman" w:hAnsi="Times New Roman" w:cs="Times New Roman"/>
          <w:color w:val="000000" w:themeColor="text1"/>
          <w:sz w:val="24"/>
          <w:szCs w:val="24"/>
        </w:rPr>
        <w:t>A contratação dos itens tem preferência pela entrega única de todos os itens, mas poderá se</w:t>
      </w:r>
      <w:r w:rsidRPr="007002CC">
        <w:rPr>
          <w:rFonts w:ascii="Times New Roman" w:hAnsi="Times New Roman" w:cs="Times New Roman"/>
          <w:color w:val="000000" w:themeColor="text1"/>
          <w:sz w:val="24"/>
          <w:szCs w:val="24"/>
        </w:rPr>
        <w:br/>
      </w:r>
      <w:r w:rsidRPr="007002CC">
        <w:rPr>
          <w:rStyle w:val="fontstyle01"/>
          <w:rFonts w:ascii="Times New Roman" w:hAnsi="Times New Roman" w:cs="Times New Roman"/>
          <w:color w:val="000000" w:themeColor="text1"/>
          <w:sz w:val="24"/>
          <w:szCs w:val="24"/>
        </w:rPr>
        <w:t>dar sob de forma parcelada a critério da administração</w:t>
      </w:r>
      <w:r w:rsidRPr="007002CC">
        <w:rPr>
          <w:rFonts w:ascii="Times New Roman" w:eastAsia="Times New Roman" w:hAnsi="Times New Roman" w:cs="Times New Roman"/>
          <w:color w:val="000000" w:themeColor="text1"/>
          <w:sz w:val="24"/>
          <w:szCs w:val="24"/>
          <w:lang w:eastAsia="pt-BR"/>
        </w:rPr>
        <w:t>.</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0EE4A5B3"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BB70D7"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11. CONTRATAÇÕES CORRELATAS / INTERDEPENDENTES</w:t>
            </w:r>
          </w:p>
        </w:tc>
      </w:tr>
    </w:tbl>
    <w:p w14:paraId="74B58357" w14:textId="77777777" w:rsidR="00573873" w:rsidRPr="007002CC" w:rsidRDefault="00573873" w:rsidP="00573873">
      <w:pPr>
        <w:spacing w:before="240" w:line="360" w:lineRule="auto"/>
        <w:ind w:left="-142" w:right="141"/>
        <w:jc w:val="both"/>
        <w:rPr>
          <w:rFonts w:ascii="Times New Roman" w:eastAsia="Times New Roman" w:hAnsi="Times New Roman" w:cs="Times New Roman"/>
          <w:color w:val="000000" w:themeColor="text1"/>
          <w:sz w:val="24"/>
          <w:szCs w:val="24"/>
          <w:lang w:eastAsia="pt-BR"/>
        </w:rPr>
      </w:pPr>
      <w:r w:rsidRPr="007002CC">
        <w:rPr>
          <w:rStyle w:val="fontstyle01"/>
          <w:rFonts w:ascii="Times New Roman" w:hAnsi="Times New Roman" w:cs="Times New Roman"/>
          <w:color w:val="000000" w:themeColor="text1"/>
          <w:sz w:val="24"/>
          <w:szCs w:val="24"/>
        </w:rPr>
        <w:t>Não se verifica a necessidade de contratações correlatas nem interdependentes para a</w:t>
      </w:r>
      <w:r w:rsidRPr="007002CC">
        <w:rPr>
          <w:rFonts w:ascii="Times New Roman" w:hAnsi="Times New Roman" w:cs="Times New Roman"/>
          <w:color w:val="000000" w:themeColor="text1"/>
          <w:sz w:val="24"/>
          <w:szCs w:val="24"/>
        </w:rPr>
        <w:br/>
      </w:r>
      <w:r w:rsidRPr="007002CC">
        <w:rPr>
          <w:rStyle w:val="fontstyle01"/>
          <w:rFonts w:ascii="Times New Roman" w:hAnsi="Times New Roman" w:cs="Times New Roman"/>
          <w:color w:val="000000" w:themeColor="text1"/>
          <w:sz w:val="24"/>
          <w:szCs w:val="24"/>
        </w:rPr>
        <w:t>viabilidade e contratação desta demanda.</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32B07142"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7CA41A"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12. PREVISÃO NO PLANO DE CONTRATAÇÕES ANUAL</w:t>
            </w:r>
          </w:p>
        </w:tc>
      </w:tr>
    </w:tbl>
    <w:p w14:paraId="35F5B589" w14:textId="77777777" w:rsidR="00573873" w:rsidRPr="007002CC" w:rsidRDefault="00573873" w:rsidP="00573873">
      <w:pPr>
        <w:pStyle w:val="Normal1"/>
        <w:spacing w:before="240" w:after="240"/>
        <w:ind w:left="-142" w:right="141"/>
        <w:jc w:val="both"/>
        <w:rPr>
          <w:color w:val="000000" w:themeColor="text1"/>
        </w:rPr>
      </w:pPr>
      <w:r w:rsidRPr="007002CC">
        <w:rPr>
          <w:color w:val="000000" w:themeColor="text1"/>
        </w:rPr>
        <w:t>Conforme Resolução 019/23 art.º 5, essa contratação está prevista no Plano Anual de Contratações da CMI.</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3B5E9F06"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422A54"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13. BENEFÍCIOS A SEREM ALCANÇADOS COM A CONTRATAÇÃO</w:t>
            </w:r>
          </w:p>
        </w:tc>
      </w:tr>
    </w:tbl>
    <w:p w14:paraId="38078019" w14:textId="77777777" w:rsidR="00573873" w:rsidRPr="007002CC" w:rsidRDefault="00573873" w:rsidP="00573873">
      <w:pPr>
        <w:pStyle w:val="Normal1"/>
        <w:spacing w:before="240" w:line="360" w:lineRule="auto"/>
        <w:ind w:left="-142" w:right="141"/>
        <w:jc w:val="both"/>
        <w:rPr>
          <w:color w:val="000000" w:themeColor="text1"/>
        </w:rPr>
      </w:pPr>
      <w:r w:rsidRPr="007002CC">
        <w:rPr>
          <w:color w:val="000000" w:themeColor="text1"/>
        </w:rPr>
        <w:t>Essa contratação permitirá ganhos diretos, como:</w:t>
      </w:r>
    </w:p>
    <w:p w14:paraId="12CA0D89" w14:textId="77777777" w:rsidR="00573873" w:rsidRPr="007002CC" w:rsidRDefault="00573873" w:rsidP="00573873">
      <w:pPr>
        <w:pStyle w:val="Normal1"/>
        <w:numPr>
          <w:ilvl w:val="0"/>
          <w:numId w:val="24"/>
        </w:numPr>
        <w:spacing w:line="360" w:lineRule="auto"/>
        <w:ind w:left="426" w:right="141" w:hanging="426"/>
        <w:jc w:val="both"/>
        <w:rPr>
          <w:color w:val="000000" w:themeColor="text1"/>
        </w:rPr>
      </w:pPr>
      <w:r w:rsidRPr="007002CC">
        <w:rPr>
          <w:color w:val="000000" w:themeColor="text1"/>
        </w:rPr>
        <w:t>Qualidade nas transmissões das sessões legislativas e demais eventos;</w:t>
      </w:r>
    </w:p>
    <w:p w14:paraId="6C75FB10" w14:textId="77777777" w:rsidR="00573873" w:rsidRPr="007002CC" w:rsidRDefault="00573873" w:rsidP="00573873">
      <w:pPr>
        <w:pStyle w:val="Normal1"/>
        <w:numPr>
          <w:ilvl w:val="0"/>
          <w:numId w:val="24"/>
        </w:numPr>
        <w:spacing w:line="360" w:lineRule="auto"/>
        <w:ind w:left="426" w:right="141" w:hanging="426"/>
        <w:jc w:val="both"/>
        <w:rPr>
          <w:color w:val="000000" w:themeColor="text1"/>
        </w:rPr>
      </w:pPr>
      <w:r w:rsidRPr="007002CC">
        <w:rPr>
          <w:color w:val="000000" w:themeColor="text1"/>
        </w:rPr>
        <w:t>Maior produtividade no setor de comunicação tendo equipamentos de melhor qualidade a disposição dos profissionais;</w:t>
      </w:r>
    </w:p>
    <w:p w14:paraId="052D7ACB" w14:textId="77777777" w:rsidR="00573873" w:rsidRPr="007002CC" w:rsidRDefault="00573873" w:rsidP="00573873">
      <w:pPr>
        <w:pStyle w:val="Normal1"/>
        <w:numPr>
          <w:ilvl w:val="0"/>
          <w:numId w:val="24"/>
        </w:numPr>
        <w:spacing w:line="360" w:lineRule="auto"/>
        <w:ind w:left="426" w:right="141" w:hanging="426"/>
        <w:jc w:val="both"/>
        <w:rPr>
          <w:color w:val="000000" w:themeColor="text1"/>
        </w:rPr>
      </w:pPr>
      <w:r w:rsidRPr="007002CC">
        <w:rPr>
          <w:color w:val="000000" w:themeColor="text1"/>
        </w:rPr>
        <w:t>Possibilidade de produção de programas educativos para a população;</w:t>
      </w:r>
    </w:p>
    <w:p w14:paraId="3CCC7977" w14:textId="77777777" w:rsidR="00573873" w:rsidRPr="007002CC" w:rsidRDefault="00573873" w:rsidP="00573873">
      <w:pPr>
        <w:pStyle w:val="Normal1"/>
        <w:numPr>
          <w:ilvl w:val="0"/>
          <w:numId w:val="24"/>
        </w:numPr>
        <w:spacing w:line="360" w:lineRule="auto"/>
        <w:ind w:left="426" w:right="141" w:hanging="426"/>
        <w:jc w:val="both"/>
        <w:rPr>
          <w:color w:val="000000" w:themeColor="text1"/>
        </w:rPr>
      </w:pPr>
      <w:r w:rsidRPr="007002CC">
        <w:rPr>
          <w:color w:val="000000" w:themeColor="text1"/>
        </w:rPr>
        <w:t>Melhora na comunicação interna da Câmara Municipal;</w:t>
      </w:r>
    </w:p>
    <w:p w14:paraId="0B5C9B28" w14:textId="77777777" w:rsidR="00573873" w:rsidRPr="007002CC" w:rsidRDefault="00573873" w:rsidP="00573873">
      <w:pPr>
        <w:pStyle w:val="Normal1"/>
        <w:numPr>
          <w:ilvl w:val="0"/>
          <w:numId w:val="24"/>
        </w:numPr>
        <w:spacing w:line="360" w:lineRule="auto"/>
        <w:ind w:left="426" w:right="141" w:hanging="426"/>
        <w:jc w:val="both"/>
        <w:rPr>
          <w:color w:val="000000" w:themeColor="text1"/>
        </w:rPr>
      </w:pPr>
      <w:r w:rsidRPr="007002CC">
        <w:rPr>
          <w:color w:val="000000" w:themeColor="text1"/>
        </w:rPr>
        <w:t>Melhora na transparência do trabalho legislativo, possibilitando a população a acompanhar o dia a dia da Câmara Municipal;</w:t>
      </w:r>
    </w:p>
    <w:p w14:paraId="27657005" w14:textId="741261DC" w:rsidR="00573873" w:rsidRPr="00573873" w:rsidRDefault="00573873" w:rsidP="00573873">
      <w:pPr>
        <w:pStyle w:val="Normal1"/>
        <w:numPr>
          <w:ilvl w:val="0"/>
          <w:numId w:val="24"/>
        </w:numPr>
        <w:spacing w:after="240" w:line="360" w:lineRule="auto"/>
        <w:ind w:left="426" w:right="141" w:hanging="426"/>
        <w:jc w:val="both"/>
        <w:rPr>
          <w:color w:val="000000" w:themeColor="text1"/>
        </w:rPr>
      </w:pPr>
      <w:r w:rsidRPr="007002CC">
        <w:rPr>
          <w:color w:val="000000" w:themeColor="text1"/>
        </w:rPr>
        <w:lastRenderedPageBreak/>
        <w:t>Relação Custo X Benefício muito vantajosa para a Administração, pois os equipamentos serão adquiridos em caráter permanente pela administração, tendo em vista que a locação dos mesmos equipamentos chega a quase o triplo do preço desta aquisição vide PA 256/2023.</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537B2239"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8737F8"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 xml:space="preserve">14. PROVIDÊNCIAS A SEREM ADOTADAS </w:t>
            </w:r>
          </w:p>
        </w:tc>
      </w:tr>
    </w:tbl>
    <w:p w14:paraId="35DCCBBC" w14:textId="77777777" w:rsidR="00573873" w:rsidRPr="007002CC" w:rsidRDefault="00573873" w:rsidP="00573873">
      <w:pPr>
        <w:pStyle w:val="Normal1"/>
        <w:spacing w:before="240" w:after="240" w:line="360" w:lineRule="auto"/>
        <w:ind w:left="-142" w:right="141"/>
        <w:jc w:val="both"/>
        <w:rPr>
          <w:color w:val="000000" w:themeColor="text1"/>
        </w:rPr>
      </w:pPr>
      <w:r w:rsidRPr="007002CC">
        <w:rPr>
          <w:color w:val="000000" w:themeColor="text1"/>
        </w:rPr>
        <w:t>Tendo em vista a necessidade de instalação de equipamentos no teto do plenário da Câmara Municipal de se faz necessário a instalação de suporte para acomodar as telas e iluminação.</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4FB0518D"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80BBC4"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15. POSSÍVEIS IMPACTOS AMBIENTAIS</w:t>
            </w:r>
          </w:p>
        </w:tc>
      </w:tr>
    </w:tbl>
    <w:p w14:paraId="3A357819" w14:textId="77777777" w:rsidR="00573873" w:rsidRPr="007002CC" w:rsidRDefault="00573873" w:rsidP="00573873">
      <w:pPr>
        <w:pStyle w:val="Corpodetexto"/>
        <w:spacing w:before="240" w:after="240" w:line="360" w:lineRule="auto"/>
        <w:ind w:left="-142" w:right="141"/>
        <w:rPr>
          <w:rFonts w:ascii="Times New Roman" w:hAnsi="Times New Roman" w:cs="Times New Roman"/>
          <w:b/>
          <w:bCs/>
          <w:color w:val="000000" w:themeColor="text1"/>
          <w:spacing w:val="-1"/>
          <w:sz w:val="24"/>
          <w:szCs w:val="24"/>
        </w:rPr>
      </w:pPr>
      <w:r w:rsidRPr="007002CC">
        <w:rPr>
          <w:rFonts w:ascii="Times New Roman" w:hAnsi="Times New Roman" w:cs="Times New Roman"/>
          <w:color w:val="000000" w:themeColor="text1"/>
          <w:sz w:val="24"/>
          <w:szCs w:val="24"/>
        </w:rPr>
        <w:t xml:space="preserve">Não se verifica nessa contratação a existência de impactos ambientais </w:t>
      </w:r>
      <w:proofErr w:type="spellStart"/>
      <w:r w:rsidRPr="007002CC">
        <w:rPr>
          <w:rFonts w:ascii="Times New Roman" w:hAnsi="Times New Roman" w:cs="Times New Roman"/>
          <w:color w:val="000000" w:themeColor="text1"/>
          <w:sz w:val="24"/>
          <w:szCs w:val="24"/>
        </w:rPr>
        <w:t>consideraveis</w:t>
      </w:r>
      <w:proofErr w:type="spellEnd"/>
      <w:r w:rsidRPr="007002CC">
        <w:rPr>
          <w:rFonts w:ascii="Times New Roman" w:hAnsi="Times New Roman" w:cs="Times New Roman"/>
          <w:color w:val="000000" w:themeColor="text1"/>
          <w:sz w:val="24"/>
          <w:szCs w:val="24"/>
        </w:rPr>
        <w:t xml:space="preserve"> pois trata-se tão somente de aquisição de equipamentos eletrônicos, porém, os bens devem ser, preferencialmente, acondicionados em embalagem individual adequada, com o menor volume possível, que utilize materiais recicláveis, de forma a garantir a máxima proteção durante o transporte e armazenamento; Os bens não devem conter substâncias perigosas em concentração acima da recomendada pela diretiva </w:t>
      </w:r>
      <w:proofErr w:type="spellStart"/>
      <w:r w:rsidRPr="007002CC">
        <w:rPr>
          <w:rFonts w:ascii="Times New Roman" w:hAnsi="Times New Roman" w:cs="Times New Roman"/>
          <w:color w:val="000000" w:themeColor="text1"/>
          <w:sz w:val="24"/>
          <w:szCs w:val="24"/>
        </w:rPr>
        <w:t>RoHS</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Restriction</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of</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Certain</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Hazardous</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Substances</w:t>
      </w:r>
      <w:proofErr w:type="spellEnd"/>
      <w:r w:rsidRPr="007002CC">
        <w:rPr>
          <w:rFonts w:ascii="Times New Roman" w:hAnsi="Times New Roman" w:cs="Times New Roman"/>
          <w:color w:val="000000" w:themeColor="text1"/>
          <w:sz w:val="24"/>
          <w:szCs w:val="24"/>
        </w:rPr>
        <w:t>), tais como mercúrio (Hg), chumbo (</w:t>
      </w:r>
      <w:proofErr w:type="spellStart"/>
      <w:r w:rsidRPr="007002CC">
        <w:rPr>
          <w:rFonts w:ascii="Times New Roman" w:hAnsi="Times New Roman" w:cs="Times New Roman"/>
          <w:color w:val="000000" w:themeColor="text1"/>
          <w:sz w:val="24"/>
          <w:szCs w:val="24"/>
        </w:rPr>
        <w:t>Pb</w:t>
      </w:r>
      <w:proofErr w:type="spellEnd"/>
      <w:r w:rsidRPr="007002CC">
        <w:rPr>
          <w:rFonts w:ascii="Times New Roman" w:hAnsi="Times New Roman" w:cs="Times New Roman"/>
          <w:color w:val="000000" w:themeColor="text1"/>
          <w:sz w:val="24"/>
          <w:szCs w:val="24"/>
        </w:rPr>
        <w:t xml:space="preserve">), cromo </w:t>
      </w:r>
      <w:proofErr w:type="spellStart"/>
      <w:r w:rsidRPr="007002CC">
        <w:rPr>
          <w:rFonts w:ascii="Times New Roman" w:hAnsi="Times New Roman" w:cs="Times New Roman"/>
          <w:color w:val="000000" w:themeColor="text1"/>
          <w:sz w:val="24"/>
          <w:szCs w:val="24"/>
        </w:rPr>
        <w:t>hexavalente</w:t>
      </w:r>
      <w:proofErr w:type="spellEnd"/>
      <w:r w:rsidRPr="007002CC">
        <w:rPr>
          <w:rFonts w:ascii="Times New Roman" w:hAnsi="Times New Roman" w:cs="Times New Roman"/>
          <w:color w:val="000000" w:themeColor="text1"/>
          <w:sz w:val="24"/>
          <w:szCs w:val="24"/>
        </w:rPr>
        <w:t xml:space="preserve"> (Cr (VI)), cádmio (</w:t>
      </w:r>
      <w:proofErr w:type="spellStart"/>
      <w:r w:rsidRPr="007002CC">
        <w:rPr>
          <w:rFonts w:ascii="Times New Roman" w:hAnsi="Times New Roman" w:cs="Times New Roman"/>
          <w:color w:val="000000" w:themeColor="text1"/>
          <w:sz w:val="24"/>
          <w:szCs w:val="24"/>
        </w:rPr>
        <w:t>Cd</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bifenilpolibromados</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PBBs</w:t>
      </w:r>
      <w:proofErr w:type="spellEnd"/>
      <w:r w:rsidRPr="007002CC">
        <w:rPr>
          <w:rFonts w:ascii="Times New Roman" w:hAnsi="Times New Roman" w:cs="Times New Roman"/>
          <w:color w:val="000000" w:themeColor="text1"/>
          <w:sz w:val="24"/>
          <w:szCs w:val="24"/>
        </w:rPr>
        <w:t xml:space="preserve">), éteres </w:t>
      </w:r>
      <w:proofErr w:type="spellStart"/>
      <w:r w:rsidRPr="007002CC">
        <w:rPr>
          <w:rFonts w:ascii="Times New Roman" w:hAnsi="Times New Roman" w:cs="Times New Roman"/>
          <w:color w:val="000000" w:themeColor="text1"/>
          <w:sz w:val="24"/>
          <w:szCs w:val="24"/>
        </w:rPr>
        <w:t>difenil-polibromados</w:t>
      </w:r>
      <w:proofErr w:type="spellEnd"/>
      <w:r w:rsidRPr="007002CC">
        <w:rPr>
          <w:rFonts w:ascii="Times New Roman" w:hAnsi="Times New Roman" w:cs="Times New Roman"/>
          <w:color w:val="000000" w:themeColor="text1"/>
          <w:sz w:val="24"/>
          <w:szCs w:val="24"/>
        </w:rPr>
        <w:t xml:space="preserve"> (</w:t>
      </w:r>
      <w:proofErr w:type="spellStart"/>
      <w:r w:rsidRPr="007002CC">
        <w:rPr>
          <w:rFonts w:ascii="Times New Roman" w:hAnsi="Times New Roman" w:cs="Times New Roman"/>
          <w:color w:val="000000" w:themeColor="text1"/>
          <w:sz w:val="24"/>
          <w:szCs w:val="24"/>
        </w:rPr>
        <w:t>PBDEs</w:t>
      </w:r>
      <w:proofErr w:type="spellEnd"/>
      <w:r w:rsidRPr="007002CC">
        <w:rPr>
          <w:rFonts w:ascii="Times New Roman" w:hAnsi="Times New Roman" w:cs="Times New Roman"/>
          <w:color w:val="000000" w:themeColor="text1"/>
          <w:sz w:val="24"/>
          <w:szCs w:val="24"/>
        </w:rPr>
        <w:t>).</w:t>
      </w:r>
    </w:p>
    <w:tbl>
      <w:tblPr>
        <w:tblpPr w:leftFromText="141" w:rightFromText="141" w:bottomFromText="160" w:vertAnchor="text" w:horzAnchor="margin" w:tblpX="-20" w:tblpY="123"/>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573873" w:rsidRPr="007002CC" w14:paraId="1A63960A" w14:textId="77777777" w:rsidTr="00573873">
        <w:trPr>
          <w:trHeight w:val="199"/>
        </w:trPr>
        <w:tc>
          <w:tcPr>
            <w:tcW w:w="98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D23CF"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16. VIABILIDADE DA CONTRATAÇÃO</w:t>
            </w:r>
          </w:p>
        </w:tc>
      </w:tr>
    </w:tbl>
    <w:p w14:paraId="797FCF4D" w14:textId="77777777" w:rsidR="00573873" w:rsidRPr="007002CC" w:rsidRDefault="00573873" w:rsidP="00573873">
      <w:pPr>
        <w:pStyle w:val="Normal1"/>
        <w:spacing w:before="120" w:after="240" w:line="360" w:lineRule="auto"/>
        <w:ind w:left="-142" w:right="141"/>
        <w:jc w:val="both"/>
        <w:rPr>
          <w:rFonts w:eastAsia="Calibri"/>
          <w:color w:val="000000" w:themeColor="text1"/>
          <w:lang w:eastAsia="en-US"/>
        </w:rPr>
      </w:pPr>
      <w:r w:rsidRPr="007002CC">
        <w:rPr>
          <w:rFonts w:eastAsia="Calibri"/>
          <w:color w:val="000000" w:themeColor="text1"/>
          <w:lang w:eastAsia="en-US"/>
        </w:rPr>
        <w:t>Os estudos preliminares evidenciaram que a compra dos equipamentos aqui apresentados, a fim de atender as necessidades desta Casa Legislativa, mostra-se possível tecnicamente e fundamentadamente necessária.</w:t>
      </w:r>
    </w:p>
    <w:p w14:paraId="3740BCBA" w14:textId="77777777" w:rsidR="00573873" w:rsidRPr="007002CC" w:rsidRDefault="00573873" w:rsidP="00573873">
      <w:pPr>
        <w:pStyle w:val="Normal1"/>
        <w:spacing w:after="240" w:line="360" w:lineRule="auto"/>
        <w:ind w:left="-142" w:right="141"/>
        <w:jc w:val="both"/>
        <w:rPr>
          <w:rFonts w:eastAsia="Calibri"/>
          <w:color w:val="000000" w:themeColor="text1"/>
          <w:lang w:eastAsia="en-US"/>
        </w:rPr>
      </w:pPr>
      <w:r w:rsidRPr="007002CC">
        <w:rPr>
          <w:rFonts w:eastAsia="Calibri"/>
          <w:color w:val="000000" w:themeColor="text1"/>
          <w:lang w:eastAsia="en-US"/>
        </w:rPr>
        <w:t xml:space="preserve">Diante dos dados obtidos neste estudo técnico preliminar, esta equipe de planejamento </w:t>
      </w:r>
      <w:r w:rsidRPr="007002CC">
        <w:rPr>
          <w:rFonts w:eastAsia="Calibri"/>
          <w:b/>
          <w:color w:val="000000" w:themeColor="text1"/>
          <w:lang w:eastAsia="en-US"/>
        </w:rPr>
        <w:t>declara viável esta contratação</w:t>
      </w:r>
      <w:r w:rsidRPr="007002CC">
        <w:rPr>
          <w:rFonts w:eastAsia="Calibri"/>
          <w:color w:val="000000" w:themeColor="text1"/>
          <w:lang w:eastAsia="en-US"/>
        </w:rPr>
        <w:t xml:space="preserve">, conforme condições, quantitativos, exigências e estimativas estabelecidas neste instrumento. </w:t>
      </w: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7342B2BB"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94F9DF" w14:textId="77777777" w:rsidR="00573873" w:rsidRPr="007002CC" w:rsidRDefault="00573873" w:rsidP="00573873">
            <w:pPr>
              <w:pStyle w:val="Cabealho"/>
              <w:tabs>
                <w:tab w:val="left" w:pos="708"/>
              </w:tabs>
              <w:spacing w:line="256" w:lineRule="auto"/>
              <w:ind w:right="141"/>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17. RESULTADOS PRETENDIDOS</w:t>
            </w:r>
          </w:p>
        </w:tc>
      </w:tr>
    </w:tbl>
    <w:p w14:paraId="6C8BA369" w14:textId="77777777" w:rsidR="00815FEE" w:rsidRDefault="00815FEE" w:rsidP="00573873">
      <w:pPr>
        <w:pStyle w:val="Normal1"/>
        <w:spacing w:before="240" w:line="360" w:lineRule="auto"/>
        <w:ind w:left="-142" w:right="141"/>
        <w:jc w:val="both"/>
        <w:rPr>
          <w:color w:val="000000" w:themeColor="text1"/>
        </w:rPr>
      </w:pPr>
    </w:p>
    <w:p w14:paraId="60CF9E27" w14:textId="77777777" w:rsidR="00573873" w:rsidRPr="007002CC" w:rsidRDefault="00573873" w:rsidP="00573873">
      <w:pPr>
        <w:pStyle w:val="Normal1"/>
        <w:spacing w:before="240" w:line="360" w:lineRule="auto"/>
        <w:ind w:left="-142" w:right="141"/>
        <w:jc w:val="both"/>
        <w:rPr>
          <w:color w:val="000000" w:themeColor="text1"/>
        </w:rPr>
      </w:pPr>
      <w:r w:rsidRPr="007002CC">
        <w:rPr>
          <w:color w:val="000000" w:themeColor="text1"/>
        </w:rPr>
        <w:t>O Setor de comunicação visa com esta aquisição melhorar a qualidade das transmissões das sessões legislativas e os eventos desta casa trazendo transparência e aumentando a participação da população nas decisões legislativas.</w:t>
      </w:r>
    </w:p>
    <w:p w14:paraId="17F31F81" w14:textId="77777777" w:rsidR="00573873" w:rsidRPr="007002CC" w:rsidRDefault="00573873" w:rsidP="00573873">
      <w:pPr>
        <w:pStyle w:val="Normal1"/>
        <w:spacing w:line="360" w:lineRule="auto"/>
        <w:ind w:left="-142" w:right="141"/>
        <w:jc w:val="both"/>
        <w:rPr>
          <w:color w:val="000000" w:themeColor="text1"/>
        </w:rPr>
      </w:pPr>
    </w:p>
    <w:p w14:paraId="650C4977" w14:textId="77777777" w:rsidR="00573873" w:rsidRPr="007002CC" w:rsidRDefault="00573873" w:rsidP="00573873">
      <w:pPr>
        <w:pStyle w:val="Normal1"/>
        <w:spacing w:before="120"/>
        <w:rPr>
          <w:rFonts w:eastAsia="Calibri"/>
          <w:b/>
          <w:color w:val="000000" w:themeColor="text1"/>
          <w:u w:val="single"/>
          <w:lang w:eastAsia="en-US"/>
        </w:rPr>
      </w:pPr>
      <w:r>
        <w:rPr>
          <w:noProof/>
          <w:color w:val="000000" w:themeColor="text1"/>
        </w:rPr>
        <w:lastRenderedPageBreak/>
        <mc:AlternateContent>
          <mc:Choice Requires="wps">
            <w:drawing>
              <wp:anchor distT="45720" distB="45720" distL="114300" distR="114300" simplePos="0" relativeHeight="251679744" behindDoc="0" locked="0" layoutInCell="1" allowOverlap="1" wp14:anchorId="16635583" wp14:editId="7BD447D2">
                <wp:simplePos x="0" y="0"/>
                <wp:positionH relativeFrom="margin">
                  <wp:posOffset>22860</wp:posOffset>
                </wp:positionH>
                <wp:positionV relativeFrom="paragraph">
                  <wp:posOffset>330200</wp:posOffset>
                </wp:positionV>
                <wp:extent cx="2095500" cy="1524000"/>
                <wp:effectExtent l="0" t="0" r="19050"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24000"/>
                        </a:xfrm>
                        <a:prstGeom prst="rect">
                          <a:avLst/>
                        </a:prstGeom>
                        <a:solidFill>
                          <a:srgbClr val="FFFFFF"/>
                        </a:solidFill>
                        <a:ln w="9525">
                          <a:solidFill>
                            <a:srgbClr val="000000"/>
                          </a:solidFill>
                          <a:miter lim="800000"/>
                          <a:headEnd/>
                          <a:tailEnd/>
                        </a:ln>
                      </wps:spPr>
                      <wps:txbx>
                        <w:txbxContent>
                          <w:p w14:paraId="27B4CA5D" w14:textId="77777777" w:rsidR="008867C1" w:rsidRDefault="008867C1" w:rsidP="00573873">
                            <w:pPr>
                              <w:pBdr>
                                <w:bottom w:val="single" w:sz="12" w:space="1" w:color="auto"/>
                              </w:pBdr>
                              <w:jc w:val="center"/>
                              <w:rPr>
                                <w:rFonts w:ascii="Arial" w:hAnsi="Arial" w:cs="Arial"/>
                              </w:rPr>
                            </w:pPr>
                          </w:p>
                          <w:p w14:paraId="5DC41EBC" w14:textId="77777777" w:rsidR="008867C1" w:rsidRDefault="008867C1" w:rsidP="00573873">
                            <w:pPr>
                              <w:pBdr>
                                <w:bottom w:val="single" w:sz="12" w:space="1" w:color="auto"/>
                              </w:pBdr>
                              <w:jc w:val="center"/>
                              <w:rPr>
                                <w:rFonts w:ascii="Arial" w:hAnsi="Arial" w:cs="Arial"/>
                              </w:rPr>
                            </w:pPr>
                          </w:p>
                          <w:p w14:paraId="47DC010A" w14:textId="77777777" w:rsidR="008867C1" w:rsidRDefault="008867C1" w:rsidP="00573873">
                            <w:pPr>
                              <w:pBdr>
                                <w:bottom w:val="single" w:sz="12" w:space="1" w:color="auto"/>
                              </w:pBdr>
                              <w:jc w:val="center"/>
                              <w:rPr>
                                <w:rFonts w:ascii="Arial" w:hAnsi="Arial" w:cs="Arial"/>
                              </w:rPr>
                            </w:pPr>
                          </w:p>
                          <w:p w14:paraId="5E20C84E" w14:textId="77777777" w:rsidR="008867C1" w:rsidRPr="004B0F0B" w:rsidRDefault="008867C1" w:rsidP="00573873">
                            <w:pPr>
                              <w:spacing w:after="0" w:line="240" w:lineRule="auto"/>
                              <w:jc w:val="center"/>
                              <w:rPr>
                                <w:rFonts w:cstheme="minorHAnsi"/>
                                <w:b/>
                                <w:sz w:val="20"/>
                                <w:szCs w:val="20"/>
                              </w:rPr>
                            </w:pPr>
                            <w:r w:rsidRPr="004B0F0B">
                              <w:rPr>
                                <w:rFonts w:cstheme="minorHAnsi"/>
                                <w:b/>
                                <w:sz w:val="20"/>
                                <w:szCs w:val="20"/>
                              </w:rPr>
                              <w:t>FERNANDO MEIRELLES BORBA</w:t>
                            </w:r>
                          </w:p>
                          <w:p w14:paraId="2AB132DA" w14:textId="77777777" w:rsidR="008867C1" w:rsidRDefault="008867C1" w:rsidP="00573873">
                            <w:pPr>
                              <w:spacing w:after="0" w:line="240" w:lineRule="auto"/>
                              <w:jc w:val="center"/>
                              <w:rPr>
                                <w:rFonts w:cstheme="minorHAnsi"/>
                                <w:b/>
                                <w:sz w:val="20"/>
                                <w:szCs w:val="20"/>
                              </w:rPr>
                            </w:pPr>
                            <w:r w:rsidRPr="004B0F0B">
                              <w:rPr>
                                <w:rFonts w:cstheme="minorHAnsi"/>
                                <w:b/>
                                <w:sz w:val="20"/>
                                <w:szCs w:val="20"/>
                              </w:rPr>
                              <w:t>DIRETOR DE COMUNICAÇÃO</w:t>
                            </w:r>
                          </w:p>
                          <w:p w14:paraId="6AF898DA" w14:textId="77777777" w:rsidR="008867C1" w:rsidRPr="004B0F0B" w:rsidRDefault="008867C1" w:rsidP="00573873">
                            <w:pPr>
                              <w:spacing w:after="0" w:line="240" w:lineRule="auto"/>
                              <w:jc w:val="center"/>
                              <w:rPr>
                                <w:rFonts w:cstheme="minorHAnsi"/>
                                <w:sz w:val="20"/>
                                <w:szCs w:val="20"/>
                              </w:rPr>
                            </w:pPr>
                            <w:r>
                              <w:rPr>
                                <w:rFonts w:cstheme="minorHAnsi"/>
                                <w:b/>
                                <w:sz w:val="20"/>
                                <w:szCs w:val="20"/>
                              </w:rPr>
                              <w:t>Mat. 35.046</w:t>
                            </w:r>
                          </w:p>
                          <w:p w14:paraId="5E0CE438" w14:textId="77777777" w:rsidR="008867C1" w:rsidRDefault="008867C1" w:rsidP="00573873">
                            <w:pPr>
                              <w:spacing w:after="0" w:line="240" w:lineRule="auto"/>
                              <w:jc w:val="center"/>
                              <w:rPr>
                                <w:rFonts w:ascii="Arial" w:hAnsi="Arial" w:cs="Arial"/>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5583" id="_x0000_s1031" type="#_x0000_t202" style="position:absolute;margin-left:1.8pt;margin-top:26pt;width:165pt;height:12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">
                <v:textbox>
                  <w:txbxContent>
                    <w:p w14:paraId="27B4CA5D" w14:textId="77777777" w:rsidR="008867C1" w:rsidRDefault="008867C1" w:rsidP="00573873">
                      <w:pPr>
                        <w:pBdr>
                          <w:bottom w:val="single" w:sz="12" w:space="1" w:color="auto"/>
                        </w:pBdr>
                        <w:jc w:val="center"/>
                        <w:rPr>
                          <w:rFonts w:ascii="Arial" w:hAnsi="Arial" w:cs="Arial"/>
                        </w:rPr>
                      </w:pPr>
                    </w:p>
                    <w:p w14:paraId="5DC41EBC" w14:textId="77777777" w:rsidR="008867C1" w:rsidRDefault="008867C1" w:rsidP="00573873">
                      <w:pPr>
                        <w:pBdr>
                          <w:bottom w:val="single" w:sz="12" w:space="1" w:color="auto"/>
                        </w:pBdr>
                        <w:jc w:val="center"/>
                        <w:rPr>
                          <w:rFonts w:ascii="Arial" w:hAnsi="Arial" w:cs="Arial"/>
                        </w:rPr>
                      </w:pPr>
                    </w:p>
                    <w:p w14:paraId="47DC010A" w14:textId="77777777" w:rsidR="008867C1" w:rsidRDefault="008867C1" w:rsidP="00573873">
                      <w:pPr>
                        <w:pBdr>
                          <w:bottom w:val="single" w:sz="12" w:space="1" w:color="auto"/>
                        </w:pBdr>
                        <w:jc w:val="center"/>
                        <w:rPr>
                          <w:rFonts w:ascii="Arial" w:hAnsi="Arial" w:cs="Arial"/>
                        </w:rPr>
                      </w:pPr>
                    </w:p>
                    <w:p w14:paraId="5E20C84E" w14:textId="77777777" w:rsidR="008867C1" w:rsidRPr="004B0F0B" w:rsidRDefault="008867C1" w:rsidP="00573873">
                      <w:pPr>
                        <w:spacing w:after="0" w:line="240" w:lineRule="auto"/>
                        <w:jc w:val="center"/>
                        <w:rPr>
                          <w:rFonts w:cstheme="minorHAnsi"/>
                          <w:b/>
                          <w:sz w:val="20"/>
                          <w:szCs w:val="20"/>
                        </w:rPr>
                      </w:pPr>
                      <w:r w:rsidRPr="004B0F0B">
                        <w:rPr>
                          <w:rFonts w:cstheme="minorHAnsi"/>
                          <w:b/>
                          <w:sz w:val="20"/>
                          <w:szCs w:val="20"/>
                        </w:rPr>
                        <w:t>FERNANDO MEIRELLES BORBA</w:t>
                      </w:r>
                    </w:p>
                    <w:p w14:paraId="2AB132DA" w14:textId="77777777" w:rsidR="008867C1" w:rsidRDefault="008867C1" w:rsidP="00573873">
                      <w:pPr>
                        <w:spacing w:after="0" w:line="240" w:lineRule="auto"/>
                        <w:jc w:val="center"/>
                        <w:rPr>
                          <w:rFonts w:cstheme="minorHAnsi"/>
                          <w:b/>
                          <w:sz w:val="20"/>
                          <w:szCs w:val="20"/>
                        </w:rPr>
                      </w:pPr>
                      <w:r w:rsidRPr="004B0F0B">
                        <w:rPr>
                          <w:rFonts w:cstheme="minorHAnsi"/>
                          <w:b/>
                          <w:sz w:val="20"/>
                          <w:szCs w:val="20"/>
                        </w:rPr>
                        <w:t>DIRETOR DE COMUNICAÇÃO</w:t>
                      </w:r>
                    </w:p>
                    <w:p w14:paraId="6AF898DA" w14:textId="77777777" w:rsidR="008867C1" w:rsidRPr="004B0F0B" w:rsidRDefault="008867C1" w:rsidP="00573873">
                      <w:pPr>
                        <w:spacing w:after="0" w:line="240" w:lineRule="auto"/>
                        <w:jc w:val="center"/>
                        <w:rPr>
                          <w:rFonts w:cstheme="minorHAnsi"/>
                          <w:sz w:val="20"/>
                          <w:szCs w:val="20"/>
                        </w:rPr>
                      </w:pPr>
                      <w:r>
                        <w:rPr>
                          <w:rFonts w:cstheme="minorHAnsi"/>
                          <w:b/>
                          <w:sz w:val="20"/>
                          <w:szCs w:val="20"/>
                        </w:rPr>
                        <w:t>Mat. 35.046</w:t>
                      </w:r>
                    </w:p>
                    <w:p w14:paraId="5E0CE438" w14:textId="77777777" w:rsidR="008867C1" w:rsidRDefault="008867C1" w:rsidP="00573873">
                      <w:pPr>
                        <w:spacing w:after="0" w:line="240" w:lineRule="auto"/>
                        <w:jc w:val="center"/>
                        <w:rPr>
                          <w:rFonts w:ascii="Arial" w:hAnsi="Arial" w:cs="Arial"/>
                          <w:sz w:val="20"/>
                          <w:szCs w:val="20"/>
                        </w:rPr>
                      </w:pPr>
                    </w:p>
                  </w:txbxContent>
                </v:textbox>
                <w10:wrap type="square" anchorx="margin"/>
              </v:shape>
            </w:pict>
          </mc:Fallback>
        </mc:AlternateContent>
      </w:r>
      <w:r>
        <w:rPr>
          <w:noProof/>
          <w:color w:val="000000" w:themeColor="text1"/>
        </w:rPr>
        <mc:AlternateContent>
          <mc:Choice Requires="wps">
            <w:drawing>
              <wp:anchor distT="45720" distB="45720" distL="114300" distR="114300" simplePos="0" relativeHeight="251680768" behindDoc="0" locked="0" layoutInCell="1" allowOverlap="1" wp14:anchorId="19D43D33" wp14:editId="7E3C9561">
                <wp:simplePos x="0" y="0"/>
                <wp:positionH relativeFrom="margin">
                  <wp:align>right</wp:align>
                </wp:positionH>
                <wp:positionV relativeFrom="paragraph">
                  <wp:posOffset>322580</wp:posOffset>
                </wp:positionV>
                <wp:extent cx="1847850" cy="154305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543050"/>
                        </a:xfrm>
                        <a:prstGeom prst="rect">
                          <a:avLst/>
                        </a:prstGeom>
                        <a:solidFill>
                          <a:srgbClr val="FFFFFF"/>
                        </a:solidFill>
                        <a:ln w="9525">
                          <a:solidFill>
                            <a:srgbClr val="000000"/>
                          </a:solidFill>
                          <a:miter lim="800000"/>
                          <a:headEnd/>
                          <a:tailEnd/>
                        </a:ln>
                      </wps:spPr>
                      <wps:txbx>
                        <w:txbxContent>
                          <w:p w14:paraId="2F9C3075" w14:textId="77777777" w:rsidR="008867C1" w:rsidRDefault="008867C1" w:rsidP="00573873">
                            <w:pPr>
                              <w:pBdr>
                                <w:bottom w:val="single" w:sz="12" w:space="1" w:color="auto"/>
                              </w:pBdr>
                              <w:jc w:val="center"/>
                            </w:pPr>
                          </w:p>
                          <w:p w14:paraId="15FBB280" w14:textId="77777777" w:rsidR="008867C1" w:rsidRDefault="008867C1" w:rsidP="00573873">
                            <w:pPr>
                              <w:pBdr>
                                <w:bottom w:val="single" w:sz="12" w:space="1" w:color="auto"/>
                              </w:pBdr>
                              <w:jc w:val="center"/>
                            </w:pPr>
                          </w:p>
                          <w:p w14:paraId="73FBA29A" w14:textId="77777777" w:rsidR="008867C1" w:rsidRDefault="008867C1" w:rsidP="00573873">
                            <w:pPr>
                              <w:pBdr>
                                <w:bottom w:val="single" w:sz="12" w:space="1" w:color="auto"/>
                              </w:pBdr>
                              <w:jc w:val="center"/>
                              <w:rPr>
                                <w:rFonts w:ascii="Arial" w:hAnsi="Arial" w:cs="Arial"/>
                                <w:sz w:val="20"/>
                                <w:szCs w:val="20"/>
                              </w:rPr>
                            </w:pPr>
                          </w:p>
                          <w:p w14:paraId="1799E070" w14:textId="77777777" w:rsidR="008867C1" w:rsidRPr="00B3220C" w:rsidRDefault="008867C1" w:rsidP="00573873">
                            <w:pPr>
                              <w:spacing w:after="0" w:line="240" w:lineRule="auto"/>
                              <w:ind w:left="-142"/>
                              <w:jc w:val="center"/>
                              <w:rPr>
                                <w:rFonts w:cstheme="minorHAnsi"/>
                                <w:b/>
                                <w:sz w:val="20"/>
                                <w:szCs w:val="20"/>
                              </w:rPr>
                            </w:pPr>
                            <w:r w:rsidRPr="00B3220C">
                              <w:rPr>
                                <w:rFonts w:cstheme="minorHAnsi"/>
                                <w:b/>
                                <w:sz w:val="20"/>
                                <w:szCs w:val="20"/>
                              </w:rPr>
                              <w:t>CLAUDIO AURÉLIO R.RODRIGUES</w:t>
                            </w:r>
                          </w:p>
                          <w:p w14:paraId="0543F126" w14:textId="77777777" w:rsidR="008867C1" w:rsidRPr="00B3220C" w:rsidRDefault="008867C1" w:rsidP="00573873">
                            <w:pPr>
                              <w:spacing w:after="0" w:line="240" w:lineRule="auto"/>
                              <w:jc w:val="center"/>
                              <w:rPr>
                                <w:rFonts w:cstheme="minorHAnsi"/>
                                <w:b/>
                                <w:bCs/>
                                <w:sz w:val="20"/>
                                <w:szCs w:val="20"/>
                              </w:rPr>
                            </w:pPr>
                            <w:r w:rsidRPr="00B3220C">
                              <w:rPr>
                                <w:rFonts w:cstheme="minorHAnsi"/>
                                <w:b/>
                                <w:bCs/>
                                <w:sz w:val="20"/>
                                <w:szCs w:val="20"/>
                              </w:rPr>
                              <w:t>DIRETOR DE PROC. DE DADOS</w:t>
                            </w:r>
                          </w:p>
                          <w:p w14:paraId="1A86E4B9" w14:textId="77777777" w:rsidR="008867C1" w:rsidRDefault="008867C1" w:rsidP="00573873">
                            <w:pPr>
                              <w:spacing w:after="0" w:line="240" w:lineRule="auto"/>
                              <w:jc w:val="center"/>
                              <w:rPr>
                                <w:rFonts w:ascii="Arial" w:hAnsi="Arial" w:cs="Arial"/>
                                <w:sz w:val="20"/>
                                <w:szCs w:val="20"/>
                              </w:rPr>
                            </w:pPr>
                            <w:r w:rsidRPr="00B3220C">
                              <w:rPr>
                                <w:rFonts w:cstheme="minorHAnsi"/>
                                <w:b/>
                                <w:bCs/>
                                <w:sz w:val="20"/>
                                <w:szCs w:val="20"/>
                              </w:rPr>
                              <w:t>Mat. 35.054</w:t>
                            </w:r>
                          </w:p>
                          <w:p w14:paraId="44013D3C" w14:textId="77777777" w:rsidR="008867C1" w:rsidRDefault="008867C1" w:rsidP="00573873">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43D33" id="_x0000_s1032" type="#_x0000_t202" style="position:absolute;margin-left:94.3pt;margin-top:25.4pt;width:145.5pt;height:12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">
                <v:textbox>
                  <w:txbxContent>
                    <w:p w14:paraId="2F9C3075" w14:textId="77777777" w:rsidR="008867C1" w:rsidRDefault="008867C1" w:rsidP="00573873">
                      <w:pPr>
                        <w:pBdr>
                          <w:bottom w:val="single" w:sz="12" w:space="1" w:color="auto"/>
                        </w:pBdr>
                        <w:jc w:val="center"/>
                      </w:pPr>
                    </w:p>
                    <w:p w14:paraId="15FBB280" w14:textId="77777777" w:rsidR="008867C1" w:rsidRDefault="008867C1" w:rsidP="00573873">
                      <w:pPr>
                        <w:pBdr>
                          <w:bottom w:val="single" w:sz="12" w:space="1" w:color="auto"/>
                        </w:pBdr>
                        <w:jc w:val="center"/>
                      </w:pPr>
                    </w:p>
                    <w:p w14:paraId="73FBA29A" w14:textId="77777777" w:rsidR="008867C1" w:rsidRDefault="008867C1" w:rsidP="00573873">
                      <w:pPr>
                        <w:pBdr>
                          <w:bottom w:val="single" w:sz="12" w:space="1" w:color="auto"/>
                        </w:pBdr>
                        <w:jc w:val="center"/>
                        <w:rPr>
                          <w:rFonts w:ascii="Arial" w:hAnsi="Arial" w:cs="Arial"/>
                          <w:sz w:val="20"/>
                          <w:szCs w:val="20"/>
                        </w:rPr>
                      </w:pPr>
                    </w:p>
                    <w:p w14:paraId="1799E070" w14:textId="77777777" w:rsidR="008867C1" w:rsidRPr="00B3220C" w:rsidRDefault="008867C1" w:rsidP="00573873">
                      <w:pPr>
                        <w:spacing w:after="0" w:line="240" w:lineRule="auto"/>
                        <w:ind w:left="-142"/>
                        <w:jc w:val="center"/>
                        <w:rPr>
                          <w:rFonts w:cstheme="minorHAnsi"/>
                          <w:b/>
                          <w:sz w:val="20"/>
                          <w:szCs w:val="20"/>
                        </w:rPr>
                      </w:pPr>
                      <w:r w:rsidRPr="00B3220C">
                        <w:rPr>
                          <w:rFonts w:cstheme="minorHAnsi"/>
                          <w:b/>
                          <w:sz w:val="20"/>
                          <w:szCs w:val="20"/>
                        </w:rPr>
                        <w:t>CLAUDIO AURÉLIO R.RODRIGUES</w:t>
                      </w:r>
                    </w:p>
                    <w:p w14:paraId="0543F126" w14:textId="77777777" w:rsidR="008867C1" w:rsidRPr="00B3220C" w:rsidRDefault="008867C1" w:rsidP="00573873">
                      <w:pPr>
                        <w:spacing w:after="0" w:line="240" w:lineRule="auto"/>
                        <w:jc w:val="center"/>
                        <w:rPr>
                          <w:rFonts w:cstheme="minorHAnsi"/>
                          <w:b/>
                          <w:bCs/>
                          <w:sz w:val="20"/>
                          <w:szCs w:val="20"/>
                        </w:rPr>
                      </w:pPr>
                      <w:r w:rsidRPr="00B3220C">
                        <w:rPr>
                          <w:rFonts w:cstheme="minorHAnsi"/>
                          <w:b/>
                          <w:bCs/>
                          <w:sz w:val="20"/>
                          <w:szCs w:val="20"/>
                        </w:rPr>
                        <w:t>DIRETOR DE PROC. DE DADOS</w:t>
                      </w:r>
                    </w:p>
                    <w:p w14:paraId="1A86E4B9" w14:textId="77777777" w:rsidR="008867C1" w:rsidRDefault="008867C1" w:rsidP="00573873">
                      <w:pPr>
                        <w:spacing w:after="0" w:line="240" w:lineRule="auto"/>
                        <w:jc w:val="center"/>
                        <w:rPr>
                          <w:rFonts w:ascii="Arial" w:hAnsi="Arial" w:cs="Arial"/>
                          <w:sz w:val="20"/>
                          <w:szCs w:val="20"/>
                        </w:rPr>
                      </w:pPr>
                      <w:r w:rsidRPr="00B3220C">
                        <w:rPr>
                          <w:rFonts w:cstheme="minorHAnsi"/>
                          <w:b/>
                          <w:bCs/>
                          <w:sz w:val="20"/>
                          <w:szCs w:val="20"/>
                        </w:rPr>
                        <w:t>Mat. 35.054</w:t>
                      </w:r>
                    </w:p>
                    <w:p w14:paraId="44013D3C" w14:textId="77777777" w:rsidR="008867C1" w:rsidRDefault="008867C1" w:rsidP="00573873">
                      <w:pPr>
                        <w:jc w:val="center"/>
                      </w:pPr>
                    </w:p>
                  </w:txbxContent>
                </v:textbox>
                <w10:wrap type="square" anchorx="margin"/>
              </v:shape>
            </w:pict>
          </mc:Fallback>
        </mc:AlternateContent>
      </w:r>
      <w:r>
        <w:rPr>
          <w:noProof/>
          <w:color w:val="000000" w:themeColor="text1"/>
        </w:rPr>
        <mc:AlternateContent>
          <mc:Choice Requires="wps">
            <w:drawing>
              <wp:anchor distT="45720" distB="45720" distL="114300" distR="114300" simplePos="0" relativeHeight="251681792" behindDoc="0" locked="0" layoutInCell="1" allowOverlap="1" wp14:anchorId="753BB1DB" wp14:editId="0E231613">
                <wp:simplePos x="0" y="0"/>
                <wp:positionH relativeFrom="margin">
                  <wp:posOffset>2118360</wp:posOffset>
                </wp:positionH>
                <wp:positionV relativeFrom="paragraph">
                  <wp:posOffset>320675</wp:posOffset>
                </wp:positionV>
                <wp:extent cx="2133600" cy="1533525"/>
                <wp:effectExtent l="0" t="0" r="19050"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33525"/>
                        </a:xfrm>
                        <a:prstGeom prst="rect">
                          <a:avLst/>
                        </a:prstGeom>
                        <a:solidFill>
                          <a:srgbClr val="FFFFFF"/>
                        </a:solidFill>
                        <a:ln w="9525">
                          <a:solidFill>
                            <a:srgbClr val="000000"/>
                          </a:solidFill>
                          <a:miter lim="800000"/>
                          <a:headEnd/>
                          <a:tailEnd/>
                        </a:ln>
                      </wps:spPr>
                      <wps:txbx>
                        <w:txbxContent>
                          <w:p w14:paraId="7E971131" w14:textId="77777777" w:rsidR="008867C1" w:rsidRDefault="008867C1" w:rsidP="00573873">
                            <w:pPr>
                              <w:pBdr>
                                <w:bottom w:val="single" w:sz="12" w:space="1" w:color="auto"/>
                              </w:pBdr>
                              <w:jc w:val="center"/>
                            </w:pPr>
                          </w:p>
                          <w:p w14:paraId="047B824F" w14:textId="77777777" w:rsidR="008867C1" w:rsidRDefault="008867C1" w:rsidP="00573873">
                            <w:pPr>
                              <w:pBdr>
                                <w:bottom w:val="single" w:sz="12" w:space="1" w:color="auto"/>
                              </w:pBdr>
                              <w:jc w:val="center"/>
                            </w:pPr>
                          </w:p>
                          <w:p w14:paraId="1142CDC5" w14:textId="77777777" w:rsidR="008867C1" w:rsidRDefault="008867C1" w:rsidP="00573873">
                            <w:pPr>
                              <w:pBdr>
                                <w:bottom w:val="single" w:sz="12" w:space="1" w:color="auto"/>
                              </w:pBdr>
                              <w:jc w:val="center"/>
                              <w:rPr>
                                <w:rFonts w:ascii="Arial" w:hAnsi="Arial" w:cs="Arial"/>
                                <w:sz w:val="20"/>
                                <w:szCs w:val="20"/>
                              </w:rPr>
                            </w:pPr>
                          </w:p>
                          <w:p w14:paraId="4ADCB377" w14:textId="77777777" w:rsidR="008867C1" w:rsidRDefault="008867C1" w:rsidP="00573873">
                            <w:pPr>
                              <w:spacing w:after="0" w:line="240" w:lineRule="auto"/>
                              <w:jc w:val="center"/>
                              <w:rPr>
                                <w:rFonts w:cstheme="minorHAnsi"/>
                                <w:b/>
                                <w:bCs/>
                                <w:sz w:val="20"/>
                                <w:szCs w:val="20"/>
                              </w:rPr>
                            </w:pPr>
                            <w:r>
                              <w:rPr>
                                <w:rFonts w:cstheme="minorHAnsi"/>
                                <w:b/>
                                <w:bCs/>
                                <w:sz w:val="20"/>
                                <w:szCs w:val="20"/>
                              </w:rPr>
                              <w:t>RAFAEL DE FARIAS ROCHA</w:t>
                            </w:r>
                          </w:p>
                          <w:p w14:paraId="0FDDBF37" w14:textId="77777777" w:rsidR="008867C1" w:rsidRPr="004B0F0B" w:rsidRDefault="008867C1" w:rsidP="00573873">
                            <w:pPr>
                              <w:spacing w:after="0" w:line="240" w:lineRule="auto"/>
                              <w:jc w:val="center"/>
                              <w:rPr>
                                <w:rFonts w:cstheme="minorHAnsi"/>
                                <w:b/>
                                <w:bCs/>
                                <w:sz w:val="20"/>
                                <w:szCs w:val="20"/>
                              </w:rPr>
                            </w:pPr>
                            <w:r>
                              <w:rPr>
                                <w:rFonts w:cstheme="minorHAnsi"/>
                                <w:b/>
                                <w:bCs/>
                                <w:sz w:val="20"/>
                                <w:szCs w:val="20"/>
                              </w:rPr>
                              <w:t>OPERADOR DE AUDIO</w:t>
                            </w:r>
                          </w:p>
                          <w:p w14:paraId="48FD526F" w14:textId="77777777" w:rsidR="008867C1" w:rsidRDefault="008867C1" w:rsidP="00573873">
                            <w:pPr>
                              <w:spacing w:after="0" w:line="240" w:lineRule="auto"/>
                              <w:jc w:val="center"/>
                              <w:rPr>
                                <w:rFonts w:ascii="Arial" w:hAnsi="Arial" w:cs="Arial"/>
                                <w:sz w:val="20"/>
                                <w:szCs w:val="20"/>
                              </w:rPr>
                            </w:pPr>
                            <w:r w:rsidRPr="004B0F0B">
                              <w:rPr>
                                <w:rFonts w:cstheme="minorHAnsi"/>
                                <w:b/>
                                <w:sz w:val="20"/>
                                <w:szCs w:val="20"/>
                              </w:rPr>
                              <w:t xml:space="preserve">Mat. </w:t>
                            </w:r>
                            <w:r>
                              <w:rPr>
                                <w:rFonts w:cstheme="minorHAnsi"/>
                                <w:b/>
                                <w:sz w:val="20"/>
                                <w:szCs w:val="20"/>
                              </w:rPr>
                              <w:t>00.038</w:t>
                            </w:r>
                          </w:p>
                          <w:p w14:paraId="395041AB" w14:textId="77777777" w:rsidR="008867C1" w:rsidRDefault="008867C1" w:rsidP="00573873">
                            <w:pPr>
                              <w:spacing w:after="0" w:line="240" w:lineRule="auto"/>
                              <w:jc w:val="center"/>
                              <w:rPr>
                                <w:rFonts w:ascii="Arial" w:hAnsi="Arial" w:cs="Arial"/>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BB1DB" id="_x0000_s1033" type="#_x0000_t202" style="position:absolute;margin-left:166.8pt;margin-top:25.25pt;width:168pt;height:12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">
                <v:textbox>
                  <w:txbxContent>
                    <w:p w14:paraId="7E971131" w14:textId="77777777" w:rsidR="008867C1" w:rsidRDefault="008867C1" w:rsidP="00573873">
                      <w:pPr>
                        <w:pBdr>
                          <w:bottom w:val="single" w:sz="12" w:space="1" w:color="auto"/>
                        </w:pBdr>
                        <w:jc w:val="center"/>
                      </w:pPr>
                    </w:p>
                    <w:p w14:paraId="047B824F" w14:textId="77777777" w:rsidR="008867C1" w:rsidRDefault="008867C1" w:rsidP="00573873">
                      <w:pPr>
                        <w:pBdr>
                          <w:bottom w:val="single" w:sz="12" w:space="1" w:color="auto"/>
                        </w:pBdr>
                        <w:jc w:val="center"/>
                      </w:pPr>
                    </w:p>
                    <w:p w14:paraId="1142CDC5" w14:textId="77777777" w:rsidR="008867C1" w:rsidRDefault="008867C1" w:rsidP="00573873">
                      <w:pPr>
                        <w:pBdr>
                          <w:bottom w:val="single" w:sz="12" w:space="1" w:color="auto"/>
                        </w:pBdr>
                        <w:jc w:val="center"/>
                        <w:rPr>
                          <w:rFonts w:ascii="Arial" w:hAnsi="Arial" w:cs="Arial"/>
                          <w:sz w:val="20"/>
                          <w:szCs w:val="20"/>
                        </w:rPr>
                      </w:pPr>
                    </w:p>
                    <w:p w14:paraId="4ADCB377" w14:textId="77777777" w:rsidR="008867C1" w:rsidRDefault="008867C1" w:rsidP="00573873">
                      <w:pPr>
                        <w:spacing w:after="0" w:line="240" w:lineRule="auto"/>
                        <w:jc w:val="center"/>
                        <w:rPr>
                          <w:rFonts w:cstheme="minorHAnsi"/>
                          <w:b/>
                          <w:bCs/>
                          <w:sz w:val="20"/>
                          <w:szCs w:val="20"/>
                        </w:rPr>
                      </w:pPr>
                      <w:r>
                        <w:rPr>
                          <w:rFonts w:cstheme="minorHAnsi"/>
                          <w:b/>
                          <w:bCs/>
                          <w:sz w:val="20"/>
                          <w:szCs w:val="20"/>
                        </w:rPr>
                        <w:t>RAFAEL DE FARIAS ROCHA</w:t>
                      </w:r>
                    </w:p>
                    <w:p w14:paraId="0FDDBF37" w14:textId="77777777" w:rsidR="008867C1" w:rsidRPr="004B0F0B" w:rsidRDefault="008867C1" w:rsidP="00573873">
                      <w:pPr>
                        <w:spacing w:after="0" w:line="240" w:lineRule="auto"/>
                        <w:jc w:val="center"/>
                        <w:rPr>
                          <w:rFonts w:cstheme="minorHAnsi"/>
                          <w:b/>
                          <w:bCs/>
                          <w:sz w:val="20"/>
                          <w:szCs w:val="20"/>
                        </w:rPr>
                      </w:pPr>
                      <w:r>
                        <w:rPr>
                          <w:rFonts w:cstheme="minorHAnsi"/>
                          <w:b/>
                          <w:bCs/>
                          <w:sz w:val="20"/>
                          <w:szCs w:val="20"/>
                        </w:rPr>
                        <w:t>OPERADOR DE AUDIO</w:t>
                      </w:r>
                    </w:p>
                    <w:p w14:paraId="48FD526F" w14:textId="77777777" w:rsidR="008867C1" w:rsidRDefault="008867C1" w:rsidP="00573873">
                      <w:pPr>
                        <w:spacing w:after="0" w:line="240" w:lineRule="auto"/>
                        <w:jc w:val="center"/>
                        <w:rPr>
                          <w:rFonts w:ascii="Arial" w:hAnsi="Arial" w:cs="Arial"/>
                          <w:sz w:val="20"/>
                          <w:szCs w:val="20"/>
                        </w:rPr>
                      </w:pPr>
                      <w:r w:rsidRPr="004B0F0B">
                        <w:rPr>
                          <w:rFonts w:cstheme="minorHAnsi"/>
                          <w:b/>
                          <w:sz w:val="20"/>
                          <w:szCs w:val="20"/>
                        </w:rPr>
                        <w:t xml:space="preserve">Mat. </w:t>
                      </w:r>
                      <w:r>
                        <w:rPr>
                          <w:rFonts w:cstheme="minorHAnsi"/>
                          <w:b/>
                          <w:sz w:val="20"/>
                          <w:szCs w:val="20"/>
                        </w:rPr>
                        <w:t>00.038</w:t>
                      </w:r>
                    </w:p>
                    <w:p w14:paraId="395041AB" w14:textId="77777777" w:rsidR="008867C1" w:rsidRDefault="008867C1" w:rsidP="00573873">
                      <w:pPr>
                        <w:spacing w:after="0" w:line="240" w:lineRule="auto"/>
                        <w:jc w:val="center"/>
                        <w:rPr>
                          <w:rFonts w:ascii="Arial" w:hAnsi="Arial" w:cs="Arial"/>
                          <w:sz w:val="20"/>
                          <w:szCs w:val="20"/>
                        </w:rPr>
                      </w:pPr>
                    </w:p>
                  </w:txbxContent>
                </v:textbox>
                <w10:wrap type="square" anchorx="margin"/>
              </v:shape>
            </w:pict>
          </mc:Fallback>
        </mc:AlternateContent>
      </w:r>
      <w:r w:rsidRPr="007002CC">
        <w:rPr>
          <w:rFonts w:eastAsia="Calibri"/>
          <w:b/>
          <w:color w:val="000000" w:themeColor="text1"/>
          <w:u w:val="single"/>
          <w:lang w:eastAsia="en-US"/>
        </w:rPr>
        <w:t>Equipe de Planejamento</w:t>
      </w:r>
    </w:p>
    <w:p w14:paraId="236B3D83" w14:textId="77777777" w:rsidR="00573873" w:rsidRPr="007002CC" w:rsidRDefault="00573873" w:rsidP="00573873">
      <w:pPr>
        <w:pStyle w:val="Normal1"/>
        <w:jc w:val="both"/>
        <w:rPr>
          <w:b/>
          <w:color w:val="000000" w:themeColor="text1"/>
        </w:rPr>
      </w:pPr>
    </w:p>
    <w:tbl>
      <w:tblPr>
        <w:tblpPr w:leftFromText="141" w:rightFromText="141" w:bottomFromText="160" w:vertAnchor="text" w:horzAnchor="margin" w:tblpX="-20" w:tblpY="12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573873" w:rsidRPr="007002CC" w14:paraId="4487D73B" w14:textId="77777777" w:rsidTr="00573873">
        <w:trPr>
          <w:trHeight w:val="137"/>
        </w:trPr>
        <w:tc>
          <w:tcPr>
            <w:tcW w:w="97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2397EA" w14:textId="77777777" w:rsidR="00573873" w:rsidRPr="007002CC" w:rsidRDefault="00573873" w:rsidP="00573873">
            <w:pPr>
              <w:pStyle w:val="Cabealho"/>
              <w:tabs>
                <w:tab w:val="left" w:pos="708"/>
              </w:tabs>
              <w:spacing w:line="256" w:lineRule="auto"/>
              <w:rPr>
                <w:rFonts w:ascii="Times New Roman" w:hAnsi="Times New Roman" w:cs="Times New Roman"/>
                <w:b/>
                <w:color w:val="000000" w:themeColor="text1"/>
                <w:sz w:val="24"/>
                <w:szCs w:val="24"/>
              </w:rPr>
            </w:pPr>
            <w:r w:rsidRPr="007002CC">
              <w:rPr>
                <w:rFonts w:ascii="Times New Roman" w:hAnsi="Times New Roman" w:cs="Times New Roman"/>
                <w:b/>
                <w:color w:val="000000" w:themeColor="text1"/>
                <w:sz w:val="24"/>
                <w:szCs w:val="24"/>
              </w:rPr>
              <w:t>19. PARECER FINAL</w:t>
            </w:r>
          </w:p>
        </w:tc>
      </w:tr>
    </w:tbl>
    <w:p w14:paraId="2A58C980" w14:textId="77777777" w:rsidR="00573873" w:rsidRPr="007002CC" w:rsidRDefault="00573873" w:rsidP="00573873">
      <w:pPr>
        <w:pStyle w:val="Normal1"/>
        <w:jc w:val="both"/>
        <w:rPr>
          <w:color w:val="000000" w:themeColor="text1"/>
        </w:rPr>
      </w:pPr>
    </w:p>
    <w:p w14:paraId="2B370FE3" w14:textId="77777777" w:rsidR="00573873" w:rsidRPr="007002CC" w:rsidRDefault="00573873" w:rsidP="00573873">
      <w:pPr>
        <w:pStyle w:val="Normal1"/>
        <w:spacing w:line="360" w:lineRule="auto"/>
        <w:jc w:val="both"/>
        <w:rPr>
          <w:color w:val="000000" w:themeColor="text1"/>
        </w:rPr>
      </w:pPr>
      <w:r w:rsidRPr="007002CC">
        <w:rPr>
          <w:color w:val="000000" w:themeColor="text1"/>
        </w:rPr>
        <w:t xml:space="preserve">Após análise das informações apresentadas, APROVO o Estudo Técnico Preliminar elaborado pela Equipe de Planejamento desta Casa Legislativa. </w:t>
      </w:r>
    </w:p>
    <w:p w14:paraId="7A694FE1" w14:textId="77777777" w:rsidR="00573873" w:rsidRPr="007002CC" w:rsidRDefault="00573873" w:rsidP="00573873">
      <w:pPr>
        <w:pStyle w:val="Normal1"/>
        <w:spacing w:before="120"/>
        <w:jc w:val="both"/>
        <w:rPr>
          <w:color w:val="000000" w:themeColor="text1"/>
        </w:rPr>
      </w:pPr>
    </w:p>
    <w:p w14:paraId="352A5177" w14:textId="77777777" w:rsidR="00573873" w:rsidRPr="007002CC" w:rsidRDefault="00573873" w:rsidP="00573873">
      <w:pPr>
        <w:pStyle w:val="Normal1"/>
        <w:spacing w:before="120"/>
        <w:jc w:val="right"/>
        <w:rPr>
          <w:color w:val="000000" w:themeColor="text1"/>
        </w:rPr>
      </w:pPr>
      <w:r w:rsidRPr="007002CC">
        <w:rPr>
          <w:color w:val="000000" w:themeColor="text1"/>
        </w:rPr>
        <w:t>Itaguaí, 10 abril de 2024</w:t>
      </w:r>
    </w:p>
    <w:p w14:paraId="33841D45" w14:textId="77777777" w:rsidR="00573873" w:rsidRPr="007002CC" w:rsidRDefault="00573873" w:rsidP="00573873">
      <w:pPr>
        <w:pStyle w:val="Normal1"/>
        <w:spacing w:before="120"/>
        <w:jc w:val="both"/>
        <w:rPr>
          <w:color w:val="000000" w:themeColor="text1"/>
        </w:rPr>
      </w:pPr>
    </w:p>
    <w:p w14:paraId="6E63AE24" w14:textId="77777777" w:rsidR="00573873" w:rsidRPr="007002CC" w:rsidRDefault="00573873" w:rsidP="00573873">
      <w:pPr>
        <w:pStyle w:val="Normal1"/>
        <w:spacing w:before="120"/>
        <w:jc w:val="center"/>
        <w:rPr>
          <w:color w:val="000000" w:themeColor="text1"/>
        </w:rPr>
      </w:pPr>
      <w:r w:rsidRPr="007002CC">
        <w:rPr>
          <w:color w:val="000000" w:themeColor="text1"/>
        </w:rPr>
        <w:t xml:space="preserve">______________________________________________  </w:t>
      </w:r>
    </w:p>
    <w:p w14:paraId="011C7F43" w14:textId="77777777" w:rsidR="00573873" w:rsidRPr="007002CC" w:rsidRDefault="00573873" w:rsidP="00573873">
      <w:pPr>
        <w:pStyle w:val="Normal1"/>
        <w:jc w:val="center"/>
        <w:rPr>
          <w:b/>
          <w:color w:val="000000" w:themeColor="text1"/>
        </w:rPr>
      </w:pPr>
      <w:r w:rsidRPr="007002CC">
        <w:rPr>
          <w:b/>
          <w:color w:val="000000" w:themeColor="text1"/>
        </w:rPr>
        <w:t xml:space="preserve">Amanda Borges Rodrigues </w:t>
      </w:r>
    </w:p>
    <w:p w14:paraId="3D4ADB45" w14:textId="77777777" w:rsidR="00573873" w:rsidRPr="007002CC" w:rsidRDefault="00573873" w:rsidP="00573873">
      <w:pPr>
        <w:pStyle w:val="Normal1"/>
        <w:jc w:val="center"/>
        <w:rPr>
          <w:b/>
          <w:color w:val="000000" w:themeColor="text1"/>
        </w:rPr>
      </w:pPr>
      <w:r w:rsidRPr="007002CC">
        <w:rPr>
          <w:b/>
          <w:color w:val="000000" w:themeColor="text1"/>
        </w:rPr>
        <w:t>Diretora de Licitação</w:t>
      </w:r>
    </w:p>
    <w:p w14:paraId="7BCACD2A" w14:textId="77777777" w:rsidR="00573873" w:rsidRPr="007002CC" w:rsidRDefault="00573873" w:rsidP="00573873">
      <w:pPr>
        <w:pStyle w:val="Normal1"/>
        <w:jc w:val="center"/>
        <w:rPr>
          <w:color w:val="000000" w:themeColor="text1"/>
        </w:rPr>
      </w:pPr>
      <w:proofErr w:type="spellStart"/>
      <w:r w:rsidRPr="007002CC">
        <w:rPr>
          <w:b/>
          <w:color w:val="000000" w:themeColor="text1"/>
        </w:rPr>
        <w:t>Matr</w:t>
      </w:r>
      <w:proofErr w:type="spellEnd"/>
      <w:r w:rsidRPr="007002CC">
        <w:rPr>
          <w:b/>
          <w:color w:val="000000" w:themeColor="text1"/>
        </w:rPr>
        <w:t>. 00.056</w:t>
      </w:r>
      <w:r w:rsidRPr="007002CC">
        <w:rPr>
          <w:color w:val="000000" w:themeColor="text1"/>
        </w:rPr>
        <w:tab/>
      </w:r>
    </w:p>
    <w:p w14:paraId="2E2DCD87" w14:textId="77777777" w:rsidR="00573873" w:rsidRPr="007002CC" w:rsidRDefault="00573873" w:rsidP="00573873">
      <w:pPr>
        <w:rPr>
          <w:rFonts w:ascii="Times New Roman" w:hAnsi="Times New Roman" w:cs="Times New Roman"/>
          <w:color w:val="000000" w:themeColor="text1"/>
          <w:sz w:val="24"/>
          <w:szCs w:val="24"/>
        </w:rPr>
      </w:pPr>
    </w:p>
    <w:p w14:paraId="2E3284E4" w14:textId="77777777" w:rsidR="00573873" w:rsidRPr="00495480" w:rsidRDefault="00573873" w:rsidP="00573873">
      <w:pPr>
        <w:rPr>
          <w:rFonts w:ascii="Times New Roman" w:hAnsi="Times New Roman" w:cs="Times New Roman"/>
          <w:color w:val="000000" w:themeColor="text1"/>
          <w:sz w:val="24"/>
          <w:szCs w:val="24"/>
        </w:rPr>
      </w:pPr>
    </w:p>
    <w:p w14:paraId="6320F84A" w14:textId="77777777" w:rsidR="00573873" w:rsidRPr="00495480" w:rsidRDefault="00573873" w:rsidP="00573873">
      <w:pPr>
        <w:rPr>
          <w:rFonts w:ascii="Times New Roman" w:hAnsi="Times New Roman" w:cs="Times New Roman"/>
          <w:color w:val="000000" w:themeColor="text1"/>
          <w:sz w:val="24"/>
          <w:szCs w:val="24"/>
        </w:rPr>
      </w:pPr>
    </w:p>
    <w:p w14:paraId="02E22A72" w14:textId="77777777" w:rsidR="00573873" w:rsidRPr="00495480" w:rsidRDefault="00573873" w:rsidP="00573873">
      <w:pPr>
        <w:rPr>
          <w:rFonts w:ascii="Times New Roman" w:hAnsi="Times New Roman" w:cs="Times New Roman"/>
          <w:color w:val="000000" w:themeColor="text1"/>
          <w:sz w:val="24"/>
          <w:szCs w:val="24"/>
        </w:rPr>
      </w:pPr>
    </w:p>
    <w:p w14:paraId="3982F8AF" w14:textId="77777777" w:rsidR="00573873" w:rsidRPr="00495480" w:rsidRDefault="00573873" w:rsidP="00573873">
      <w:pPr>
        <w:rPr>
          <w:rFonts w:ascii="Times New Roman" w:hAnsi="Times New Roman" w:cs="Times New Roman"/>
          <w:color w:val="000000" w:themeColor="text1"/>
          <w:sz w:val="24"/>
          <w:szCs w:val="24"/>
        </w:rPr>
      </w:pPr>
    </w:p>
    <w:p w14:paraId="708B1DED" w14:textId="77777777" w:rsidR="00573873" w:rsidRPr="00495480" w:rsidRDefault="00573873" w:rsidP="00573873">
      <w:pPr>
        <w:rPr>
          <w:rFonts w:ascii="Times New Roman" w:hAnsi="Times New Roman" w:cs="Times New Roman"/>
          <w:color w:val="000000" w:themeColor="text1"/>
          <w:sz w:val="24"/>
          <w:szCs w:val="24"/>
        </w:rPr>
      </w:pPr>
    </w:p>
    <w:p w14:paraId="24080177" w14:textId="77777777" w:rsidR="00573873" w:rsidRPr="00495480" w:rsidRDefault="00573873" w:rsidP="00573873">
      <w:pPr>
        <w:rPr>
          <w:rFonts w:ascii="Times New Roman" w:hAnsi="Times New Roman" w:cs="Times New Roman"/>
          <w:color w:val="000000" w:themeColor="text1"/>
          <w:sz w:val="24"/>
          <w:szCs w:val="24"/>
        </w:rPr>
      </w:pPr>
    </w:p>
    <w:p w14:paraId="622CE927" w14:textId="77777777" w:rsidR="00573873" w:rsidRPr="00495480" w:rsidRDefault="00573873" w:rsidP="00573873">
      <w:pPr>
        <w:rPr>
          <w:rFonts w:ascii="Times New Roman" w:hAnsi="Times New Roman" w:cs="Times New Roman"/>
          <w:color w:val="000000" w:themeColor="text1"/>
          <w:sz w:val="24"/>
          <w:szCs w:val="24"/>
        </w:rPr>
      </w:pPr>
    </w:p>
    <w:p w14:paraId="6FF95C79" w14:textId="77777777" w:rsidR="00573873" w:rsidRPr="00495480" w:rsidRDefault="00573873" w:rsidP="00573873">
      <w:pPr>
        <w:rPr>
          <w:rFonts w:ascii="Times New Roman" w:hAnsi="Times New Roman" w:cs="Times New Roman"/>
          <w:color w:val="000000" w:themeColor="text1"/>
          <w:sz w:val="24"/>
          <w:szCs w:val="24"/>
        </w:rPr>
      </w:pPr>
    </w:p>
    <w:p w14:paraId="11713D51" w14:textId="77777777" w:rsidR="00573873" w:rsidRPr="00495480" w:rsidRDefault="00573873" w:rsidP="00573873">
      <w:pPr>
        <w:rPr>
          <w:rFonts w:ascii="Times New Roman" w:hAnsi="Times New Roman" w:cs="Times New Roman"/>
          <w:color w:val="000000" w:themeColor="text1"/>
          <w:sz w:val="24"/>
          <w:szCs w:val="24"/>
        </w:rPr>
      </w:pPr>
    </w:p>
    <w:p w14:paraId="4049F929" w14:textId="77777777" w:rsidR="00573873" w:rsidRDefault="00573873" w:rsidP="00573873">
      <w:pPr>
        <w:rPr>
          <w:rFonts w:ascii="Times New Roman" w:hAnsi="Times New Roman" w:cs="Times New Roman"/>
          <w:color w:val="000000" w:themeColor="text1"/>
          <w:sz w:val="24"/>
          <w:szCs w:val="24"/>
        </w:rPr>
      </w:pPr>
    </w:p>
    <w:tbl>
      <w:tblPr>
        <w:tblpPr w:leftFromText="141" w:rightFromText="141" w:bottomFromText="160" w:vertAnchor="text" w:horzAnchor="margin" w:tblpX="-20" w:tblpY="12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73873" w:rsidRPr="00537EE2" w14:paraId="1D73CA16" w14:textId="77777777" w:rsidTr="00573873">
        <w:trPr>
          <w:trHeight w:val="137"/>
        </w:trPr>
        <w:tc>
          <w:tcPr>
            <w:tcW w:w="96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E85E3A" w14:textId="1152AB54" w:rsidR="00573873" w:rsidRPr="00587DE2" w:rsidRDefault="00573873" w:rsidP="00573873">
            <w:pPr>
              <w:pStyle w:val="Cabealho"/>
              <w:tabs>
                <w:tab w:val="left" w:pos="708"/>
              </w:tabs>
              <w:spacing w:line="256" w:lineRule="auto"/>
              <w:jc w:val="center"/>
              <w:rPr>
                <w:rFonts w:ascii="Times New Roman" w:hAnsi="Times New Roman" w:cs="Times New Roman"/>
                <w:b/>
                <w:sz w:val="32"/>
                <w:szCs w:val="32"/>
              </w:rPr>
            </w:pPr>
            <w:r>
              <w:rPr>
                <w:rFonts w:ascii="Times New Roman" w:hAnsi="Times New Roman" w:cs="Times New Roman"/>
                <w:b/>
                <w:sz w:val="32"/>
                <w:szCs w:val="32"/>
              </w:rPr>
              <w:t xml:space="preserve">LISTA DE ANEXOS DO ETP </w:t>
            </w:r>
          </w:p>
        </w:tc>
      </w:tr>
    </w:tbl>
    <w:p w14:paraId="7E1C80EF" w14:textId="77777777" w:rsidR="00573873" w:rsidRDefault="00573873" w:rsidP="00573873">
      <w:pPr>
        <w:jc w:val="center"/>
        <w:rPr>
          <w:rFonts w:ascii="Times New Roman" w:hAnsi="Times New Roman" w:cs="Times New Roman"/>
          <w:sz w:val="24"/>
          <w:szCs w:val="24"/>
        </w:rPr>
      </w:pPr>
    </w:p>
    <w:p w14:paraId="6825546D" w14:textId="77777777" w:rsidR="00573873" w:rsidRDefault="00573873" w:rsidP="00573873">
      <w:pPr>
        <w:rPr>
          <w:rFonts w:ascii="Times New Roman" w:hAnsi="Times New Roman" w:cs="Times New Roman"/>
          <w:color w:val="000000" w:themeColor="text1"/>
          <w:sz w:val="24"/>
          <w:szCs w:val="24"/>
        </w:rPr>
      </w:pPr>
    </w:p>
    <w:p w14:paraId="0ED9881E" w14:textId="2D1B04BB" w:rsidR="00EB5CDA" w:rsidRPr="00DD33D0" w:rsidRDefault="00573873" w:rsidP="00DD33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lista de anexo encontra-se pormenorizadas no Processo </w:t>
      </w:r>
      <w:r w:rsidR="00EB5CDA">
        <w:rPr>
          <w:rFonts w:ascii="Times New Roman" w:hAnsi="Times New Roman" w:cs="Times New Roman"/>
          <w:color w:val="000000" w:themeColor="text1"/>
          <w:sz w:val="24"/>
          <w:szCs w:val="24"/>
        </w:rPr>
        <w:t>Administrativo 154/2024</w:t>
      </w:r>
      <w:r>
        <w:rPr>
          <w:rFonts w:ascii="Times New Roman" w:hAnsi="Times New Roman" w:cs="Times New Roman"/>
          <w:color w:val="000000" w:themeColor="text1"/>
          <w:sz w:val="24"/>
          <w:szCs w:val="24"/>
        </w:rPr>
        <w:t xml:space="preserve"> </w:t>
      </w:r>
      <w:bookmarkEnd w:id="40"/>
    </w:p>
    <w:p w14:paraId="7820EBD4" w14:textId="77777777" w:rsidR="00BE34D8" w:rsidRPr="0031536D" w:rsidRDefault="00BE34D8" w:rsidP="00573873">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lastRenderedPageBreak/>
        <w:t>ANEXO II</w:t>
      </w:r>
    </w:p>
    <w:p w14:paraId="79FFB707" w14:textId="181270D7" w:rsidR="00853E90" w:rsidRDefault="008867C1" w:rsidP="00853E90">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2288B527" w14:textId="719A5ACD" w:rsidR="00853E90" w:rsidRPr="00853E90"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5EDF1E10" w14:textId="77777777" w:rsidR="005B3096" w:rsidRPr="0031536D" w:rsidRDefault="005B3096" w:rsidP="00BE34D8">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t>MODELO DE DECLARAÇÃO DE QUE NÃO EMPREGA MENORES DE 18 ANOS.</w:t>
      </w:r>
    </w:p>
    <w:p w14:paraId="30914619" w14:textId="77777777" w:rsidR="005B3096" w:rsidRPr="0031536D" w:rsidRDefault="005B3096" w:rsidP="00BE34D8">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t>DECLARAÇÃO</w:t>
      </w:r>
    </w:p>
    <w:p w14:paraId="6F842FD7" w14:textId="6087BB2F" w:rsidR="005B3096" w:rsidRPr="00BE34D8" w:rsidRDefault="005B3096" w:rsidP="005B3096">
      <w:pPr>
        <w:spacing w:line="360" w:lineRule="auto"/>
        <w:jc w:val="both"/>
        <w:rPr>
          <w:rFonts w:ascii="Times New Roman" w:hAnsi="Times New Roman" w:cs="Times New Roman"/>
          <w:sz w:val="24"/>
          <w:szCs w:val="24"/>
        </w:rPr>
      </w:pPr>
      <w:r w:rsidRPr="00BE34D8">
        <w:rPr>
          <w:rFonts w:ascii="Times New Roman" w:hAnsi="Times New Roman" w:cs="Times New Roman"/>
          <w:sz w:val="24"/>
          <w:szCs w:val="24"/>
        </w:rPr>
        <w:t>Declaramos sob as penas da Lei, e para fins de participação no Processo Licitatório na modalidade PREGÃO ELETRÔNICO nº 0</w:t>
      </w:r>
      <w:r w:rsidR="0094213B" w:rsidRPr="00BE34D8">
        <w:rPr>
          <w:rFonts w:ascii="Times New Roman" w:hAnsi="Times New Roman" w:cs="Times New Roman"/>
          <w:sz w:val="24"/>
          <w:szCs w:val="24"/>
        </w:rPr>
        <w:t>01</w:t>
      </w:r>
      <w:r w:rsidRPr="00BE34D8">
        <w:rPr>
          <w:rFonts w:ascii="Times New Roman" w:hAnsi="Times New Roman" w:cs="Times New Roman"/>
          <w:sz w:val="24"/>
          <w:szCs w:val="24"/>
        </w:rPr>
        <w:t xml:space="preserve">/2024, junto a </w:t>
      </w:r>
      <w:r w:rsidR="0094213B" w:rsidRPr="00BE34D8">
        <w:rPr>
          <w:rFonts w:ascii="Times New Roman" w:hAnsi="Times New Roman" w:cs="Times New Roman"/>
          <w:sz w:val="24"/>
          <w:szCs w:val="24"/>
        </w:rPr>
        <w:t>Câmara Municipal de Itaguaí</w:t>
      </w:r>
      <w:r w:rsidRPr="00BE34D8">
        <w:rPr>
          <w:rFonts w:ascii="Times New Roman" w:hAnsi="Times New Roman" w:cs="Times New Roman"/>
          <w:sz w:val="24"/>
          <w:szCs w:val="24"/>
        </w:rPr>
        <w:t>, que a empresa</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...............................inscrita no CNPJ sob nº................, se encontra em situação regular perante</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o Ministério do Trabalho, no que se refere à observância do disposto no inciso XXXIII, do artigo 7º</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da Constituição Federal, com alteração introduzida pela Emenda Constitucional nº 20/98 (proibição</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de trabalho noturno, perigoso ou insalubre aos menores de 18 anos e de qualquer trabalho a menores</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de 16 anos, salvo na condição de aprendiz a partir dos 14 anos), ciente da obrigatoriedade de</w:t>
      </w:r>
      <w:r w:rsidR="0094213B" w:rsidRPr="00BE34D8">
        <w:rPr>
          <w:rFonts w:ascii="Times New Roman" w:hAnsi="Times New Roman" w:cs="Times New Roman"/>
          <w:sz w:val="24"/>
          <w:szCs w:val="24"/>
        </w:rPr>
        <w:t xml:space="preserve"> </w:t>
      </w:r>
      <w:r w:rsidRPr="00BE34D8">
        <w:rPr>
          <w:rFonts w:ascii="Times New Roman" w:hAnsi="Times New Roman" w:cs="Times New Roman"/>
          <w:sz w:val="24"/>
          <w:szCs w:val="24"/>
        </w:rPr>
        <w:t>comunicar ocorrências posteriores.</w:t>
      </w:r>
    </w:p>
    <w:p w14:paraId="3D2C3FEB" w14:textId="77777777" w:rsidR="005B3096" w:rsidRPr="00BE34D8" w:rsidRDefault="005B3096" w:rsidP="005B3096">
      <w:pPr>
        <w:spacing w:line="360" w:lineRule="auto"/>
        <w:jc w:val="both"/>
        <w:rPr>
          <w:rFonts w:ascii="Times New Roman" w:hAnsi="Times New Roman" w:cs="Times New Roman"/>
          <w:sz w:val="24"/>
          <w:szCs w:val="24"/>
        </w:rPr>
      </w:pPr>
      <w:r w:rsidRPr="00BE34D8">
        <w:rPr>
          <w:rFonts w:ascii="Times New Roman" w:hAnsi="Times New Roman" w:cs="Times New Roman"/>
          <w:sz w:val="24"/>
          <w:szCs w:val="24"/>
        </w:rPr>
        <w:t>Por ser verdade, firmamos a presente declaração.</w:t>
      </w:r>
    </w:p>
    <w:p w14:paraId="13EC8F45" w14:textId="77777777" w:rsidR="0094213B" w:rsidRPr="0031536D" w:rsidRDefault="0094213B" w:rsidP="005B3096">
      <w:pPr>
        <w:spacing w:line="360" w:lineRule="auto"/>
        <w:jc w:val="both"/>
        <w:rPr>
          <w:rFonts w:ascii="Times New Roman" w:hAnsi="Times New Roman" w:cs="Times New Roman"/>
          <w:b/>
          <w:bCs/>
          <w:sz w:val="24"/>
          <w:szCs w:val="24"/>
        </w:rPr>
      </w:pPr>
    </w:p>
    <w:p w14:paraId="5C5F2BBB" w14:textId="77777777" w:rsidR="0094213B" w:rsidRPr="0031536D" w:rsidRDefault="0094213B" w:rsidP="005B3096">
      <w:pPr>
        <w:spacing w:line="360" w:lineRule="auto"/>
        <w:jc w:val="both"/>
        <w:rPr>
          <w:rFonts w:ascii="Times New Roman" w:hAnsi="Times New Roman" w:cs="Times New Roman"/>
          <w:b/>
          <w:bCs/>
          <w:sz w:val="24"/>
          <w:szCs w:val="24"/>
        </w:rPr>
      </w:pPr>
    </w:p>
    <w:p w14:paraId="659CFB1A" w14:textId="75411212" w:rsidR="005B3096" w:rsidRDefault="005B3096" w:rsidP="005B3096">
      <w:pPr>
        <w:spacing w:line="360" w:lineRule="auto"/>
        <w:jc w:val="both"/>
        <w:rPr>
          <w:rFonts w:ascii="Times New Roman" w:hAnsi="Times New Roman" w:cs="Times New Roman"/>
          <w:b/>
          <w:bCs/>
          <w:sz w:val="24"/>
          <w:szCs w:val="24"/>
        </w:rPr>
      </w:pPr>
      <w:r w:rsidRPr="0031536D">
        <w:rPr>
          <w:rFonts w:ascii="Times New Roman" w:hAnsi="Times New Roman" w:cs="Times New Roman"/>
          <w:b/>
          <w:bCs/>
          <w:sz w:val="24"/>
          <w:szCs w:val="24"/>
        </w:rPr>
        <w:t>Local e data:</w:t>
      </w:r>
    </w:p>
    <w:p w14:paraId="01F6703A" w14:textId="77777777" w:rsidR="00BE34D8" w:rsidRDefault="00BE34D8" w:rsidP="005B3096">
      <w:pPr>
        <w:spacing w:line="360" w:lineRule="auto"/>
        <w:jc w:val="both"/>
        <w:rPr>
          <w:rFonts w:ascii="Times New Roman" w:hAnsi="Times New Roman" w:cs="Times New Roman"/>
          <w:b/>
          <w:bCs/>
          <w:sz w:val="24"/>
          <w:szCs w:val="24"/>
        </w:rPr>
      </w:pPr>
    </w:p>
    <w:p w14:paraId="2C45D582" w14:textId="77777777" w:rsidR="00BE34D8" w:rsidRDefault="00BE34D8" w:rsidP="005B3096">
      <w:pPr>
        <w:spacing w:line="360" w:lineRule="auto"/>
        <w:jc w:val="both"/>
        <w:rPr>
          <w:rFonts w:ascii="Times New Roman" w:hAnsi="Times New Roman" w:cs="Times New Roman"/>
          <w:b/>
          <w:bCs/>
          <w:sz w:val="24"/>
          <w:szCs w:val="24"/>
        </w:rPr>
      </w:pPr>
    </w:p>
    <w:p w14:paraId="798AF502" w14:textId="77777777" w:rsidR="00BE34D8" w:rsidRDefault="00BE34D8" w:rsidP="005B3096">
      <w:pPr>
        <w:spacing w:line="360" w:lineRule="auto"/>
        <w:jc w:val="both"/>
        <w:rPr>
          <w:rFonts w:ascii="Times New Roman" w:hAnsi="Times New Roman" w:cs="Times New Roman"/>
          <w:b/>
          <w:bCs/>
          <w:sz w:val="24"/>
          <w:szCs w:val="24"/>
        </w:rPr>
      </w:pPr>
    </w:p>
    <w:p w14:paraId="353A9863" w14:textId="77777777" w:rsidR="00BE34D8" w:rsidRPr="0031536D" w:rsidRDefault="00BE34D8" w:rsidP="005B3096">
      <w:pPr>
        <w:spacing w:line="360" w:lineRule="auto"/>
        <w:jc w:val="both"/>
        <w:rPr>
          <w:rFonts w:ascii="Times New Roman" w:hAnsi="Times New Roman" w:cs="Times New Roman"/>
          <w:b/>
          <w:bCs/>
          <w:sz w:val="24"/>
          <w:szCs w:val="24"/>
        </w:rPr>
      </w:pPr>
    </w:p>
    <w:p w14:paraId="525A0164" w14:textId="77777777" w:rsidR="005B3096" w:rsidRPr="0031536D" w:rsidRDefault="005B3096" w:rsidP="00BE34D8">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t>Assinatura</w:t>
      </w:r>
    </w:p>
    <w:p w14:paraId="288044BE" w14:textId="61F43736" w:rsidR="005B3096" w:rsidRDefault="005B3096" w:rsidP="00BE34D8">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t>Nome do Representante Legal</w:t>
      </w:r>
    </w:p>
    <w:p w14:paraId="3C53A3F7" w14:textId="77777777" w:rsidR="00FD0F49" w:rsidRDefault="00FD0F49" w:rsidP="00FD0F49"/>
    <w:p w14:paraId="6FC61431" w14:textId="77777777" w:rsidR="00FD0F49" w:rsidRDefault="00FD0F49" w:rsidP="00FD0F49">
      <w:pPr>
        <w:pStyle w:val="Ttulo2"/>
        <w:ind w:left="1103"/>
        <w:rPr>
          <w:rFonts w:ascii="Times New Roman" w:hAnsi="Times New Roman" w:cs="Times New Roman"/>
          <w:b/>
        </w:rPr>
      </w:pPr>
      <w:r>
        <w:rPr>
          <w:rFonts w:ascii="Times New Roman" w:hAnsi="Times New Roman" w:cs="Times New Roman"/>
          <w:b/>
        </w:rPr>
        <w:t>(Em papel timbrado do licitante, dispensado em caso de carimbo com CNPJ)</w:t>
      </w:r>
    </w:p>
    <w:p w14:paraId="153E9AE3" w14:textId="77777777" w:rsidR="00BE34D8" w:rsidRDefault="00BE34D8" w:rsidP="005B3096">
      <w:pPr>
        <w:spacing w:line="360" w:lineRule="auto"/>
        <w:jc w:val="both"/>
        <w:rPr>
          <w:rFonts w:ascii="Times New Roman" w:hAnsi="Times New Roman" w:cs="Times New Roman"/>
          <w:b/>
          <w:bCs/>
          <w:sz w:val="24"/>
          <w:szCs w:val="24"/>
        </w:rPr>
      </w:pPr>
    </w:p>
    <w:p w14:paraId="4E852325" w14:textId="77777777" w:rsidR="00342847" w:rsidRDefault="00342847" w:rsidP="00342847">
      <w:pPr>
        <w:spacing w:line="360" w:lineRule="auto"/>
        <w:rPr>
          <w:rFonts w:ascii="Times New Roman" w:hAnsi="Times New Roman" w:cs="Times New Roman"/>
          <w:b/>
          <w:bCs/>
          <w:sz w:val="24"/>
          <w:szCs w:val="24"/>
        </w:rPr>
      </w:pPr>
    </w:p>
    <w:p w14:paraId="77DF6238" w14:textId="76BD12BF" w:rsidR="00FD0F49" w:rsidRPr="0031536D" w:rsidRDefault="00FD0F49" w:rsidP="00FD0F49">
      <w:pPr>
        <w:spacing w:line="360" w:lineRule="auto"/>
        <w:jc w:val="center"/>
        <w:rPr>
          <w:rFonts w:ascii="Times New Roman" w:hAnsi="Times New Roman" w:cs="Times New Roman"/>
          <w:b/>
          <w:bCs/>
          <w:sz w:val="24"/>
          <w:szCs w:val="24"/>
        </w:rPr>
      </w:pPr>
      <w:r w:rsidRPr="0031536D">
        <w:rPr>
          <w:rFonts w:ascii="Times New Roman" w:hAnsi="Times New Roman" w:cs="Times New Roman"/>
          <w:b/>
          <w:bCs/>
          <w:sz w:val="24"/>
          <w:szCs w:val="24"/>
        </w:rPr>
        <w:lastRenderedPageBreak/>
        <w:t>ANEXO II</w:t>
      </w:r>
      <w:r>
        <w:rPr>
          <w:rFonts w:ascii="Times New Roman" w:hAnsi="Times New Roman" w:cs="Times New Roman"/>
          <w:b/>
          <w:bCs/>
          <w:sz w:val="24"/>
          <w:szCs w:val="24"/>
        </w:rPr>
        <w:t>I</w:t>
      </w:r>
    </w:p>
    <w:p w14:paraId="7AFD320D"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44A7B8D6"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716AB903" w14:textId="77777777" w:rsidR="00853E90" w:rsidRDefault="00853E90" w:rsidP="00853E90">
      <w:pPr>
        <w:spacing w:line="360" w:lineRule="auto"/>
        <w:jc w:val="center"/>
        <w:rPr>
          <w:rFonts w:ascii="Times New Roman" w:hAnsi="Times New Roman" w:cs="Times New Roman"/>
          <w:sz w:val="24"/>
          <w:szCs w:val="24"/>
        </w:rPr>
      </w:pPr>
    </w:p>
    <w:p w14:paraId="66459415" w14:textId="2265C2B7" w:rsidR="0094213B" w:rsidRPr="00FD0F49" w:rsidRDefault="0094213B" w:rsidP="00CC46DD">
      <w:pPr>
        <w:pBdr>
          <w:top w:val="nil"/>
          <w:left w:val="nil"/>
          <w:bottom w:val="nil"/>
          <w:right w:val="nil"/>
          <w:between w:val="nil"/>
        </w:pBdr>
        <w:ind w:left="763" w:right="1125"/>
        <w:jc w:val="center"/>
        <w:rPr>
          <w:rFonts w:ascii="Times New Roman" w:hAnsi="Times New Roman" w:cs="Times New Roman"/>
          <w:b/>
          <w:bCs/>
          <w:sz w:val="24"/>
          <w:szCs w:val="24"/>
        </w:rPr>
      </w:pPr>
      <w:r w:rsidRPr="00FD0F49">
        <w:rPr>
          <w:rFonts w:ascii="Times New Roman" w:hAnsi="Times New Roman" w:cs="Times New Roman"/>
          <w:b/>
          <w:bCs/>
          <w:sz w:val="24"/>
          <w:szCs w:val="24"/>
        </w:rPr>
        <w:t>MODELO DE DECLARAÇÃO DE QUE NÃO É CONSIDERADA INIDÔNEA</w:t>
      </w:r>
    </w:p>
    <w:p w14:paraId="164EDBBF" w14:textId="77777777" w:rsidR="0094213B" w:rsidRPr="00FD0F49" w:rsidRDefault="0094213B" w:rsidP="0094213B">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DECLARAÇÃO</w:t>
      </w:r>
    </w:p>
    <w:p w14:paraId="3CCBC964" w14:textId="4D6B3620" w:rsidR="0094213B" w:rsidRPr="00BE34D8" w:rsidRDefault="0094213B" w:rsidP="0094213B">
      <w:pPr>
        <w:widowControl w:val="0"/>
        <w:autoSpaceDE w:val="0"/>
        <w:autoSpaceDN w:val="0"/>
        <w:adjustRightInd w:val="0"/>
        <w:spacing w:line="360" w:lineRule="auto"/>
        <w:ind w:right="-30"/>
        <w:jc w:val="both"/>
        <w:rPr>
          <w:rFonts w:ascii="Times New Roman" w:hAnsi="Times New Roman" w:cs="Times New Roman"/>
          <w:sz w:val="24"/>
          <w:szCs w:val="24"/>
        </w:rPr>
      </w:pPr>
      <w:r w:rsidRPr="00BE34D8">
        <w:rPr>
          <w:rFonts w:ascii="Times New Roman" w:hAnsi="Times New Roman" w:cs="Times New Roman"/>
          <w:sz w:val="24"/>
          <w:szCs w:val="24"/>
        </w:rPr>
        <w:t>Declaramos sob as penas da Lei, e para fins de participação no Processo Licitatório na modalidade PREGÃO ELETRÔNICO nº 001/2024, junto a Câmara Municipal de Itaguaí, que a empresa.............................inscrita no CNPJ sob nº................, até a presente data não recebeu deste ou de qualquer outro órgão da administração pública direta ou indireta, SUSPENSÃO TEMPORÁRIA, de participação em licitações e/ou impedimento de contratar com a administração, assim como não ter recebido declaração de INIDONEIDADE, para licitar ou contratar com a administração pública federal, estadual ou municipal e do Distrito Federal, não havendo assim FATO IMPEDITIVO DA HABILITAÇÃO da mesma, ciente da obrigatoriedade de comunicar ocorrências posteriores.</w:t>
      </w:r>
    </w:p>
    <w:p w14:paraId="70F9D060" w14:textId="77777777" w:rsidR="0094213B" w:rsidRPr="00BE34D8" w:rsidRDefault="0094213B" w:rsidP="0094213B">
      <w:pPr>
        <w:widowControl w:val="0"/>
        <w:autoSpaceDE w:val="0"/>
        <w:autoSpaceDN w:val="0"/>
        <w:adjustRightInd w:val="0"/>
        <w:spacing w:line="360" w:lineRule="auto"/>
        <w:ind w:right="-30"/>
        <w:rPr>
          <w:rFonts w:ascii="Times New Roman" w:hAnsi="Times New Roman" w:cs="Times New Roman"/>
          <w:sz w:val="24"/>
          <w:szCs w:val="24"/>
        </w:rPr>
      </w:pPr>
      <w:r w:rsidRPr="00BE34D8">
        <w:rPr>
          <w:rFonts w:ascii="Times New Roman" w:hAnsi="Times New Roman" w:cs="Times New Roman"/>
          <w:sz w:val="24"/>
          <w:szCs w:val="24"/>
        </w:rPr>
        <w:t>Por ser verdade, firmamos a presente declaração.</w:t>
      </w:r>
    </w:p>
    <w:p w14:paraId="5490A632" w14:textId="77777777" w:rsidR="0094213B" w:rsidRPr="00FD0F49" w:rsidRDefault="0094213B" w:rsidP="0094213B">
      <w:pPr>
        <w:widowControl w:val="0"/>
        <w:autoSpaceDE w:val="0"/>
        <w:autoSpaceDN w:val="0"/>
        <w:adjustRightInd w:val="0"/>
        <w:spacing w:line="360" w:lineRule="auto"/>
        <w:ind w:right="-30"/>
        <w:rPr>
          <w:rFonts w:ascii="Times New Roman" w:hAnsi="Times New Roman" w:cs="Times New Roman"/>
          <w:sz w:val="24"/>
          <w:szCs w:val="24"/>
        </w:rPr>
      </w:pPr>
    </w:p>
    <w:p w14:paraId="3ABBE4EB" w14:textId="58BFE3BD" w:rsidR="0094213B" w:rsidRPr="00FD0F49" w:rsidRDefault="0094213B" w:rsidP="0094213B">
      <w:pPr>
        <w:widowControl w:val="0"/>
        <w:autoSpaceDE w:val="0"/>
        <w:autoSpaceDN w:val="0"/>
        <w:adjustRightInd w:val="0"/>
        <w:spacing w:line="360" w:lineRule="auto"/>
        <w:ind w:right="-30"/>
        <w:rPr>
          <w:rFonts w:ascii="Times New Roman" w:hAnsi="Times New Roman" w:cs="Times New Roman"/>
          <w:b/>
          <w:bCs/>
          <w:sz w:val="24"/>
          <w:szCs w:val="24"/>
        </w:rPr>
      </w:pPr>
      <w:r w:rsidRPr="00FD0F49">
        <w:rPr>
          <w:rFonts w:ascii="Times New Roman" w:hAnsi="Times New Roman" w:cs="Times New Roman"/>
          <w:b/>
          <w:bCs/>
          <w:sz w:val="24"/>
          <w:szCs w:val="24"/>
        </w:rPr>
        <w:t>Local e data:</w:t>
      </w:r>
    </w:p>
    <w:p w14:paraId="3D1D6784" w14:textId="77777777" w:rsidR="00FD0F49" w:rsidRDefault="00FD0F49" w:rsidP="0094213B">
      <w:pPr>
        <w:widowControl w:val="0"/>
        <w:autoSpaceDE w:val="0"/>
        <w:autoSpaceDN w:val="0"/>
        <w:adjustRightInd w:val="0"/>
        <w:spacing w:line="360" w:lineRule="auto"/>
        <w:ind w:right="-30"/>
        <w:rPr>
          <w:rFonts w:ascii="Times New Roman" w:hAnsi="Times New Roman" w:cs="Times New Roman"/>
          <w:b/>
          <w:bCs/>
          <w:sz w:val="32"/>
          <w:szCs w:val="32"/>
        </w:rPr>
      </w:pPr>
    </w:p>
    <w:p w14:paraId="55D652E5" w14:textId="77777777" w:rsidR="00FD0F49" w:rsidRDefault="00FD0F49" w:rsidP="0094213B">
      <w:pPr>
        <w:widowControl w:val="0"/>
        <w:autoSpaceDE w:val="0"/>
        <w:autoSpaceDN w:val="0"/>
        <w:adjustRightInd w:val="0"/>
        <w:spacing w:line="360" w:lineRule="auto"/>
        <w:ind w:right="-30"/>
        <w:rPr>
          <w:rFonts w:ascii="Times New Roman" w:hAnsi="Times New Roman" w:cs="Times New Roman"/>
          <w:b/>
          <w:bCs/>
          <w:sz w:val="32"/>
          <w:szCs w:val="32"/>
        </w:rPr>
      </w:pPr>
    </w:p>
    <w:p w14:paraId="35A4EB11" w14:textId="77777777" w:rsidR="00FD0F49" w:rsidRPr="0094213B" w:rsidRDefault="00FD0F49" w:rsidP="0094213B">
      <w:pPr>
        <w:widowControl w:val="0"/>
        <w:autoSpaceDE w:val="0"/>
        <w:autoSpaceDN w:val="0"/>
        <w:adjustRightInd w:val="0"/>
        <w:spacing w:line="360" w:lineRule="auto"/>
        <w:ind w:right="-30"/>
        <w:rPr>
          <w:rFonts w:ascii="Times New Roman" w:hAnsi="Times New Roman" w:cs="Times New Roman"/>
          <w:b/>
          <w:bCs/>
          <w:sz w:val="32"/>
          <w:szCs w:val="32"/>
        </w:rPr>
      </w:pPr>
    </w:p>
    <w:p w14:paraId="5549D087" w14:textId="77777777" w:rsidR="0094213B" w:rsidRPr="00FD0F49" w:rsidRDefault="0094213B" w:rsidP="00FD0F49">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Assinatura</w:t>
      </w:r>
    </w:p>
    <w:p w14:paraId="404F0F52" w14:textId="0BD1BDFD" w:rsidR="002C25E3" w:rsidRPr="00FD0F49" w:rsidRDefault="0094213B" w:rsidP="00FD0F49">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Nome do Representante Legal</w:t>
      </w:r>
    </w:p>
    <w:p w14:paraId="5F22856B" w14:textId="77777777" w:rsidR="00A95C49" w:rsidRPr="00FD0F49" w:rsidRDefault="00A95C49" w:rsidP="00FD0F49">
      <w:pPr>
        <w:widowControl w:val="0"/>
        <w:autoSpaceDE w:val="0"/>
        <w:autoSpaceDN w:val="0"/>
        <w:adjustRightInd w:val="0"/>
        <w:spacing w:line="360" w:lineRule="auto"/>
        <w:ind w:right="-30"/>
        <w:jc w:val="center"/>
        <w:rPr>
          <w:rFonts w:ascii="Times New Roman" w:hAnsi="Times New Roman" w:cs="Times New Roman"/>
          <w:b/>
          <w:bCs/>
          <w:sz w:val="24"/>
          <w:szCs w:val="24"/>
        </w:rPr>
      </w:pPr>
    </w:p>
    <w:p w14:paraId="61186C20" w14:textId="77777777" w:rsidR="00FD0F49" w:rsidRDefault="00FD0F49" w:rsidP="00FD0F49">
      <w:pPr>
        <w:pStyle w:val="Ttulo2"/>
        <w:ind w:left="1103"/>
        <w:rPr>
          <w:rFonts w:ascii="Times New Roman" w:hAnsi="Times New Roman" w:cs="Times New Roman"/>
          <w:b/>
        </w:rPr>
      </w:pPr>
      <w:r>
        <w:rPr>
          <w:rFonts w:ascii="Times New Roman" w:hAnsi="Times New Roman" w:cs="Times New Roman"/>
          <w:b/>
        </w:rPr>
        <w:t>(Em papel timbrado do licitante, dispensado em caso de carimbo com CNPJ)</w:t>
      </w:r>
    </w:p>
    <w:p w14:paraId="5067366C" w14:textId="77777777" w:rsidR="00FD0F49" w:rsidRDefault="00FD0F49" w:rsidP="00FD0F49">
      <w:pPr>
        <w:rPr>
          <w:lang w:eastAsia="pt-BR"/>
        </w:rPr>
      </w:pPr>
    </w:p>
    <w:p w14:paraId="20FCB940" w14:textId="77777777" w:rsidR="00AB14A8" w:rsidRDefault="00AB14A8" w:rsidP="003E2778">
      <w:pPr>
        <w:spacing w:line="360" w:lineRule="auto"/>
        <w:rPr>
          <w:lang w:eastAsia="pt-BR"/>
        </w:rPr>
      </w:pPr>
    </w:p>
    <w:p w14:paraId="5022CC34" w14:textId="33F79432" w:rsidR="00FD0F49" w:rsidRPr="003E2778" w:rsidRDefault="00FD0F49" w:rsidP="00CC46DD">
      <w:pPr>
        <w:spacing w:line="360" w:lineRule="auto"/>
        <w:jc w:val="center"/>
        <w:rPr>
          <w:rFonts w:ascii="Times New Roman" w:hAnsi="Times New Roman" w:cs="Times New Roman"/>
          <w:b/>
          <w:bCs/>
          <w:sz w:val="24"/>
          <w:szCs w:val="24"/>
        </w:rPr>
      </w:pPr>
      <w:r w:rsidRPr="003E2778">
        <w:rPr>
          <w:rFonts w:ascii="Times New Roman" w:hAnsi="Times New Roman" w:cs="Times New Roman"/>
          <w:b/>
          <w:bCs/>
          <w:sz w:val="24"/>
          <w:szCs w:val="24"/>
        </w:rPr>
        <w:lastRenderedPageBreak/>
        <w:t>ANEXO IV</w:t>
      </w:r>
    </w:p>
    <w:p w14:paraId="75A3AA57"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4D6FCB5A"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54D928CA" w14:textId="77777777" w:rsidR="00853E90" w:rsidRDefault="00853E90" w:rsidP="00853E90">
      <w:pPr>
        <w:spacing w:line="360" w:lineRule="auto"/>
        <w:jc w:val="center"/>
        <w:rPr>
          <w:rFonts w:ascii="Times New Roman" w:hAnsi="Times New Roman" w:cs="Times New Roman"/>
          <w:sz w:val="24"/>
          <w:szCs w:val="24"/>
        </w:rPr>
      </w:pPr>
    </w:p>
    <w:p w14:paraId="00A9B50A" w14:textId="4CAD3AA9" w:rsidR="00FD0F49" w:rsidRPr="003E2778" w:rsidRDefault="00FD0F49" w:rsidP="003E2778">
      <w:pPr>
        <w:ind w:left="2832" w:right="3402" w:firstLine="3"/>
        <w:jc w:val="center"/>
        <w:rPr>
          <w:rFonts w:ascii="Times New Roman" w:eastAsia="Times New Roman" w:hAnsi="Times New Roman" w:cs="Times New Roman"/>
          <w:b/>
          <w:sz w:val="24"/>
          <w:szCs w:val="24"/>
        </w:rPr>
      </w:pPr>
      <w:r w:rsidRPr="003E2778">
        <w:rPr>
          <w:rFonts w:ascii="Times New Roman" w:eastAsia="Times New Roman" w:hAnsi="Times New Roman" w:cs="Times New Roman"/>
          <w:b/>
          <w:sz w:val="24"/>
          <w:szCs w:val="24"/>
        </w:rPr>
        <w:t>MINUTA DA PROPOSTA</w:t>
      </w:r>
    </w:p>
    <w:p w14:paraId="0993014D" w14:textId="77777777" w:rsidR="00FD0F49" w:rsidRPr="003E2778" w:rsidRDefault="00FD0F49" w:rsidP="00FD0F49">
      <w:pPr>
        <w:pStyle w:val="Ttulo2"/>
        <w:spacing w:before="1"/>
        <w:rPr>
          <w:rFonts w:ascii="Times New Roman" w:hAnsi="Times New Roman" w:cs="Times New Roman"/>
          <w:b/>
        </w:rPr>
      </w:pPr>
      <w:r w:rsidRPr="003E2778">
        <w:rPr>
          <w:rFonts w:ascii="Times New Roman" w:hAnsi="Times New Roman" w:cs="Times New Roman"/>
          <w:b/>
        </w:rPr>
        <w:t>CÂMARA MUNICIPAL DE ITAGUAÍ</w:t>
      </w:r>
    </w:p>
    <w:p w14:paraId="67A59115" w14:textId="77777777" w:rsidR="00FD0F49" w:rsidRPr="003E2778" w:rsidRDefault="00FD0F49" w:rsidP="00FD0F49">
      <w:pPr>
        <w:pBdr>
          <w:top w:val="nil"/>
          <w:left w:val="nil"/>
          <w:bottom w:val="nil"/>
          <w:right w:val="nil"/>
          <w:between w:val="nil"/>
        </w:pBdr>
        <w:ind w:left="590"/>
        <w:rPr>
          <w:rFonts w:ascii="Times New Roman" w:eastAsia="Times New Roman" w:hAnsi="Times New Roman" w:cs="Times New Roman"/>
          <w:b/>
          <w:color w:val="000000"/>
          <w:sz w:val="24"/>
          <w:szCs w:val="24"/>
        </w:rPr>
      </w:pPr>
      <w:r w:rsidRPr="003E2778">
        <w:rPr>
          <w:rFonts w:ascii="Times New Roman" w:eastAsia="Times New Roman" w:hAnsi="Times New Roman" w:cs="Times New Roman"/>
          <w:b/>
          <w:color w:val="000000"/>
          <w:sz w:val="24"/>
          <w:szCs w:val="24"/>
        </w:rPr>
        <w:t>A/C</w:t>
      </w:r>
    </w:p>
    <w:p w14:paraId="55BBBB1E" w14:textId="77777777" w:rsidR="00FD0F49" w:rsidRPr="003E2778" w:rsidRDefault="00FD0F49" w:rsidP="00FD0F49">
      <w:pPr>
        <w:pStyle w:val="Ttulo2"/>
        <w:spacing w:before="1"/>
        <w:rPr>
          <w:rFonts w:ascii="Times New Roman" w:hAnsi="Times New Roman" w:cs="Times New Roman"/>
          <w:b/>
        </w:rPr>
      </w:pPr>
      <w:r w:rsidRPr="003E2778">
        <w:rPr>
          <w:rFonts w:ascii="Times New Roman" w:hAnsi="Times New Roman" w:cs="Times New Roman"/>
          <w:b/>
        </w:rPr>
        <w:t>Sr. Pregoeiro</w:t>
      </w:r>
    </w:p>
    <w:p w14:paraId="1E064006" w14:textId="77777777" w:rsidR="00FD0F49" w:rsidRPr="003E2778" w:rsidRDefault="00FD0F49" w:rsidP="003E2778">
      <w:pPr>
        <w:pBdr>
          <w:top w:val="nil"/>
          <w:left w:val="nil"/>
          <w:bottom w:val="nil"/>
          <w:right w:val="nil"/>
          <w:between w:val="nil"/>
        </w:pBdr>
        <w:spacing w:before="1"/>
        <w:jc w:val="both"/>
        <w:rPr>
          <w:rFonts w:ascii="Times New Roman" w:eastAsia="Times New Roman" w:hAnsi="Times New Roman" w:cs="Times New Roman"/>
          <w:b/>
          <w:color w:val="000000"/>
          <w:sz w:val="24"/>
          <w:szCs w:val="24"/>
        </w:rPr>
      </w:pPr>
    </w:p>
    <w:p w14:paraId="7A1935DE" w14:textId="34346EEC" w:rsidR="00CC46DD" w:rsidRDefault="00FD0F49" w:rsidP="003E2778">
      <w:pPr>
        <w:pBdr>
          <w:top w:val="nil"/>
          <w:left w:val="nil"/>
          <w:bottom w:val="nil"/>
          <w:right w:val="nil"/>
          <w:between w:val="nil"/>
        </w:pBdr>
        <w:jc w:val="both"/>
        <w:rPr>
          <w:rFonts w:ascii="Times New Roman" w:eastAsia="Times New Roman" w:hAnsi="Times New Roman" w:cs="Times New Roman"/>
          <w:color w:val="000000"/>
          <w:sz w:val="24"/>
          <w:szCs w:val="24"/>
        </w:rPr>
      </w:pPr>
      <w:r w:rsidRPr="003E2778">
        <w:rPr>
          <w:rFonts w:ascii="Times New Roman" w:eastAsia="Times New Roman" w:hAnsi="Times New Roman" w:cs="Times New Roman"/>
          <w:color w:val="000000"/>
          <w:sz w:val="24"/>
          <w:szCs w:val="24"/>
        </w:rPr>
        <w:t>Atendendo à consulta formulada na licitação acima referida, conforme condições, quantidades e     exigências estabelecidas no Edital, cotamos para o objeto em licitação o valor abaixo:</w:t>
      </w:r>
    </w:p>
    <w:tbl>
      <w:tblPr>
        <w:tblW w:w="10094" w:type="dxa"/>
        <w:tblInd w:w="10" w:type="dxa"/>
        <w:tblLayout w:type="fixed"/>
        <w:tblCellMar>
          <w:left w:w="10" w:type="dxa"/>
          <w:right w:w="10" w:type="dxa"/>
        </w:tblCellMar>
        <w:tblLook w:val="04A0" w:firstRow="1" w:lastRow="0" w:firstColumn="1" w:lastColumn="0" w:noHBand="0" w:noVBand="1"/>
      </w:tblPr>
      <w:tblGrid>
        <w:gridCol w:w="696"/>
        <w:gridCol w:w="1268"/>
        <w:gridCol w:w="1347"/>
        <w:gridCol w:w="1656"/>
        <w:gridCol w:w="1205"/>
        <w:gridCol w:w="1205"/>
        <w:gridCol w:w="904"/>
        <w:gridCol w:w="904"/>
        <w:gridCol w:w="909"/>
      </w:tblGrid>
      <w:tr w:rsidR="00CC46DD" w:rsidRPr="002B30B0" w14:paraId="31EE3670" w14:textId="77777777" w:rsidTr="004B5DA6">
        <w:trPr>
          <w:trHeight w:val="847"/>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72BCB14F"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Item</w:t>
            </w:r>
          </w:p>
          <w:p w14:paraId="4BEB0974"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do</w:t>
            </w:r>
          </w:p>
          <w:p w14:paraId="12D67465"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TR</w:t>
            </w:r>
          </w:p>
        </w:tc>
        <w:tc>
          <w:tcPr>
            <w:tcW w:w="9398" w:type="dxa"/>
            <w:gridSpan w:val="8"/>
            <w:tcBorders>
              <w:top w:val="single" w:sz="2" w:space="0" w:color="000000"/>
              <w:left w:val="single" w:sz="2" w:space="0" w:color="000000"/>
              <w:bottom w:val="single" w:sz="2" w:space="0" w:color="000000"/>
              <w:right w:val="single" w:sz="2" w:space="0" w:color="000000"/>
            </w:tcBorders>
          </w:tcPr>
          <w:p w14:paraId="483C0495"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i/>
                <w:color w:val="FF0000"/>
                <w:sz w:val="20"/>
                <w:szCs w:val="20"/>
              </w:rPr>
            </w:pPr>
            <w:r w:rsidRPr="002B30B0">
              <w:rPr>
                <w:rFonts w:ascii="Arial" w:hAnsi="Arial" w:cs="Arial"/>
                <w:sz w:val="20"/>
                <w:szCs w:val="20"/>
              </w:rPr>
              <w:t xml:space="preserve">Fornecedor </w:t>
            </w:r>
            <w:r w:rsidRPr="002B30B0">
              <w:rPr>
                <w:rFonts w:ascii="Arial" w:hAnsi="Arial" w:cs="Arial"/>
                <w:i/>
                <w:color w:val="FF0000"/>
                <w:sz w:val="20"/>
                <w:szCs w:val="20"/>
              </w:rPr>
              <w:t>(razão social, CNPJ/MF, endereço, contatos, representante)</w:t>
            </w:r>
          </w:p>
          <w:p w14:paraId="4188A351"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p>
        </w:tc>
      </w:tr>
      <w:tr w:rsidR="00CC46DD" w:rsidRPr="002B30B0" w14:paraId="57B0FB47" w14:textId="77777777" w:rsidTr="004B5DA6">
        <w:trPr>
          <w:trHeight w:val="694"/>
        </w:trPr>
        <w:tc>
          <w:tcPr>
            <w:tcW w:w="696" w:type="dxa"/>
            <w:tcBorders>
              <w:top w:val="nil"/>
              <w:left w:val="single" w:sz="2" w:space="0" w:color="000000"/>
              <w:bottom w:val="single" w:sz="2" w:space="0" w:color="000000"/>
              <w:right w:val="nil"/>
            </w:tcBorders>
            <w:vAlign w:val="center"/>
            <w:hideMark/>
          </w:tcPr>
          <w:p w14:paraId="1AAB42A1"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X</w:t>
            </w:r>
          </w:p>
        </w:tc>
        <w:tc>
          <w:tcPr>
            <w:tcW w:w="1268" w:type="dxa"/>
            <w:tcBorders>
              <w:top w:val="nil"/>
              <w:left w:val="single" w:sz="2" w:space="0" w:color="000000"/>
              <w:bottom w:val="single" w:sz="2" w:space="0" w:color="000000"/>
              <w:right w:val="nil"/>
            </w:tcBorders>
            <w:hideMark/>
          </w:tcPr>
          <w:p w14:paraId="3727C918"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r w:rsidRPr="002B30B0">
              <w:rPr>
                <w:rFonts w:ascii="Arial" w:hAnsi="Arial" w:cs="Arial"/>
                <w:sz w:val="20"/>
                <w:szCs w:val="20"/>
              </w:rPr>
              <w:t>Especificação</w:t>
            </w:r>
          </w:p>
        </w:tc>
        <w:tc>
          <w:tcPr>
            <w:tcW w:w="1347" w:type="dxa"/>
            <w:tcBorders>
              <w:top w:val="nil"/>
              <w:left w:val="single" w:sz="2" w:space="0" w:color="000000"/>
              <w:bottom w:val="single" w:sz="2" w:space="0" w:color="000000"/>
              <w:right w:val="nil"/>
            </w:tcBorders>
            <w:hideMark/>
          </w:tcPr>
          <w:p w14:paraId="0C5A76D0"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 xml:space="preserve">Marca </w:t>
            </w:r>
          </w:p>
          <w:p w14:paraId="058CBBEB"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(se exigida no edital)</w:t>
            </w:r>
          </w:p>
        </w:tc>
        <w:tc>
          <w:tcPr>
            <w:tcW w:w="1656" w:type="dxa"/>
            <w:tcBorders>
              <w:top w:val="nil"/>
              <w:left w:val="single" w:sz="2" w:space="0" w:color="000000"/>
              <w:bottom w:val="single" w:sz="2" w:space="0" w:color="000000"/>
              <w:right w:val="nil"/>
            </w:tcBorders>
            <w:hideMark/>
          </w:tcPr>
          <w:p w14:paraId="0311DC40"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Modelo</w:t>
            </w:r>
          </w:p>
          <w:p w14:paraId="5F3B275D"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(se exigido no edital)</w:t>
            </w:r>
          </w:p>
        </w:tc>
        <w:tc>
          <w:tcPr>
            <w:tcW w:w="1205" w:type="dxa"/>
            <w:tcBorders>
              <w:top w:val="nil"/>
              <w:left w:val="single" w:sz="2" w:space="0" w:color="000000"/>
              <w:bottom w:val="single" w:sz="2" w:space="0" w:color="000000"/>
              <w:right w:val="nil"/>
            </w:tcBorders>
            <w:hideMark/>
          </w:tcPr>
          <w:p w14:paraId="7B6209C1"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Unidade</w:t>
            </w:r>
          </w:p>
        </w:tc>
        <w:tc>
          <w:tcPr>
            <w:tcW w:w="1205" w:type="dxa"/>
            <w:tcBorders>
              <w:top w:val="nil"/>
              <w:left w:val="single" w:sz="2" w:space="0" w:color="000000"/>
              <w:bottom w:val="single" w:sz="2" w:space="0" w:color="000000"/>
              <w:right w:val="nil"/>
            </w:tcBorders>
            <w:hideMark/>
          </w:tcPr>
          <w:p w14:paraId="7B1D2254"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Quantidade</w:t>
            </w:r>
          </w:p>
          <w:p w14:paraId="27BADC0A"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Máxima</w:t>
            </w:r>
          </w:p>
        </w:tc>
        <w:tc>
          <w:tcPr>
            <w:tcW w:w="904" w:type="dxa"/>
            <w:tcBorders>
              <w:top w:val="nil"/>
              <w:left w:val="single" w:sz="2" w:space="0" w:color="000000"/>
              <w:bottom w:val="single" w:sz="2" w:space="0" w:color="000000"/>
              <w:right w:val="single" w:sz="2" w:space="0" w:color="000000"/>
            </w:tcBorders>
            <w:hideMark/>
          </w:tcPr>
          <w:p w14:paraId="46983849"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Quantidade Mínima</w:t>
            </w:r>
          </w:p>
        </w:tc>
        <w:tc>
          <w:tcPr>
            <w:tcW w:w="904" w:type="dxa"/>
            <w:tcBorders>
              <w:top w:val="nil"/>
              <w:left w:val="single" w:sz="2" w:space="0" w:color="000000"/>
              <w:bottom w:val="single" w:sz="2" w:space="0" w:color="000000"/>
              <w:right w:val="nil"/>
            </w:tcBorders>
            <w:hideMark/>
          </w:tcPr>
          <w:p w14:paraId="58B41B64"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Valor Un</w:t>
            </w:r>
          </w:p>
        </w:tc>
        <w:tc>
          <w:tcPr>
            <w:tcW w:w="909" w:type="dxa"/>
            <w:tcBorders>
              <w:top w:val="nil"/>
              <w:left w:val="single" w:sz="2" w:space="0" w:color="000000"/>
              <w:bottom w:val="single" w:sz="2" w:space="0" w:color="000000"/>
              <w:right w:val="single" w:sz="2" w:space="0" w:color="000000"/>
            </w:tcBorders>
            <w:hideMark/>
          </w:tcPr>
          <w:p w14:paraId="108BA120" w14:textId="77777777" w:rsidR="00CC46DD" w:rsidRPr="002B30B0" w:rsidRDefault="00CC46DD" w:rsidP="004B5DA6">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i/>
                <w:iCs/>
                <w:sz w:val="20"/>
                <w:szCs w:val="20"/>
              </w:rPr>
              <w:t>Prazo garantia ou validade</w:t>
            </w:r>
          </w:p>
        </w:tc>
      </w:tr>
      <w:tr w:rsidR="00CC46DD" w:rsidRPr="002B30B0" w14:paraId="5808F653" w14:textId="77777777" w:rsidTr="004B5DA6">
        <w:trPr>
          <w:trHeight w:val="179"/>
        </w:trPr>
        <w:tc>
          <w:tcPr>
            <w:tcW w:w="696" w:type="dxa"/>
            <w:tcBorders>
              <w:top w:val="nil"/>
              <w:left w:val="single" w:sz="2" w:space="0" w:color="000000"/>
              <w:bottom w:val="single" w:sz="2" w:space="0" w:color="000000"/>
              <w:right w:val="nil"/>
            </w:tcBorders>
          </w:tcPr>
          <w:p w14:paraId="3BA4A48A"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1268" w:type="dxa"/>
            <w:tcBorders>
              <w:top w:val="nil"/>
              <w:left w:val="single" w:sz="2" w:space="0" w:color="000000"/>
              <w:bottom w:val="single" w:sz="2" w:space="0" w:color="000000"/>
              <w:right w:val="nil"/>
            </w:tcBorders>
          </w:tcPr>
          <w:p w14:paraId="3649227E"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1347" w:type="dxa"/>
            <w:tcBorders>
              <w:top w:val="nil"/>
              <w:left w:val="single" w:sz="2" w:space="0" w:color="000000"/>
              <w:bottom w:val="single" w:sz="2" w:space="0" w:color="000000"/>
              <w:right w:val="nil"/>
            </w:tcBorders>
          </w:tcPr>
          <w:p w14:paraId="2EBD05E1"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1656" w:type="dxa"/>
            <w:tcBorders>
              <w:top w:val="nil"/>
              <w:left w:val="single" w:sz="2" w:space="0" w:color="000000"/>
              <w:bottom w:val="single" w:sz="2" w:space="0" w:color="000000"/>
              <w:right w:val="nil"/>
            </w:tcBorders>
          </w:tcPr>
          <w:p w14:paraId="249754DE"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1205" w:type="dxa"/>
            <w:tcBorders>
              <w:top w:val="nil"/>
              <w:left w:val="single" w:sz="2" w:space="0" w:color="000000"/>
              <w:bottom w:val="single" w:sz="2" w:space="0" w:color="000000"/>
              <w:right w:val="nil"/>
            </w:tcBorders>
          </w:tcPr>
          <w:p w14:paraId="5C9F911A"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1205" w:type="dxa"/>
            <w:tcBorders>
              <w:top w:val="nil"/>
              <w:left w:val="single" w:sz="2" w:space="0" w:color="000000"/>
              <w:bottom w:val="single" w:sz="2" w:space="0" w:color="000000"/>
              <w:right w:val="nil"/>
            </w:tcBorders>
          </w:tcPr>
          <w:p w14:paraId="708E8515"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904" w:type="dxa"/>
            <w:tcBorders>
              <w:top w:val="nil"/>
              <w:left w:val="single" w:sz="2" w:space="0" w:color="000000"/>
              <w:bottom w:val="single" w:sz="2" w:space="0" w:color="000000"/>
              <w:right w:val="single" w:sz="2" w:space="0" w:color="000000"/>
            </w:tcBorders>
          </w:tcPr>
          <w:p w14:paraId="26947363"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904" w:type="dxa"/>
            <w:tcBorders>
              <w:top w:val="nil"/>
              <w:left w:val="single" w:sz="2" w:space="0" w:color="000000"/>
              <w:bottom w:val="single" w:sz="2" w:space="0" w:color="000000"/>
              <w:right w:val="nil"/>
            </w:tcBorders>
          </w:tcPr>
          <w:p w14:paraId="281B6114"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c>
          <w:tcPr>
            <w:tcW w:w="909" w:type="dxa"/>
            <w:tcBorders>
              <w:top w:val="nil"/>
              <w:left w:val="single" w:sz="2" w:space="0" w:color="000000"/>
              <w:bottom w:val="single" w:sz="2" w:space="0" w:color="000000"/>
              <w:right w:val="single" w:sz="2" w:space="0" w:color="000000"/>
            </w:tcBorders>
          </w:tcPr>
          <w:p w14:paraId="3D67F403" w14:textId="77777777" w:rsidR="00CC46DD" w:rsidRPr="002B30B0" w:rsidRDefault="00CC46DD" w:rsidP="004B5DA6">
            <w:pPr>
              <w:widowControl w:val="0"/>
              <w:autoSpaceDE w:val="0"/>
              <w:autoSpaceDN w:val="0"/>
              <w:adjustRightInd w:val="0"/>
              <w:spacing w:line="360" w:lineRule="auto"/>
              <w:ind w:right="-30"/>
              <w:jc w:val="both"/>
              <w:rPr>
                <w:rFonts w:ascii="Arial" w:hAnsi="Arial" w:cs="Arial"/>
                <w:sz w:val="20"/>
                <w:szCs w:val="20"/>
              </w:rPr>
            </w:pPr>
          </w:p>
        </w:tc>
      </w:tr>
    </w:tbl>
    <w:p w14:paraId="265F462B" w14:textId="77777777" w:rsidR="00CC46DD" w:rsidRPr="003E2778" w:rsidRDefault="00CC46DD" w:rsidP="003E2778">
      <w:pPr>
        <w:pBdr>
          <w:top w:val="nil"/>
          <w:left w:val="nil"/>
          <w:bottom w:val="nil"/>
          <w:right w:val="nil"/>
          <w:between w:val="nil"/>
        </w:pBdr>
        <w:jc w:val="both"/>
        <w:rPr>
          <w:rFonts w:ascii="Times New Roman" w:eastAsia="Times New Roman" w:hAnsi="Times New Roman" w:cs="Times New Roman"/>
          <w:color w:val="000000"/>
          <w:sz w:val="24"/>
          <w:szCs w:val="24"/>
        </w:rPr>
      </w:pPr>
    </w:p>
    <w:p w14:paraId="3C50153D" w14:textId="6D5DFC56" w:rsidR="00FD0F49" w:rsidRDefault="00FD0F49" w:rsidP="00FD0F49">
      <w:pPr>
        <w:pStyle w:val="Ttulo2"/>
        <w:rPr>
          <w:rFonts w:ascii="Times New Roman" w:hAnsi="Times New Roman" w:cs="Times New Roman"/>
          <w:b/>
          <w:u w:val="single"/>
        </w:rPr>
      </w:pPr>
      <w:r>
        <w:rPr>
          <w:rFonts w:ascii="Times New Roman" w:hAnsi="Times New Roman" w:cs="Times New Roman"/>
          <w:b/>
          <w:u w:val="single"/>
        </w:rPr>
        <w:t>INFORMAÇÕES COMPLEMENTARES</w:t>
      </w:r>
      <w:r>
        <w:rPr>
          <w:rFonts w:ascii="Times New Roman" w:hAnsi="Times New Roman" w:cs="Times New Roman"/>
          <w:b/>
        </w:rPr>
        <w:t>:</w:t>
      </w:r>
    </w:p>
    <w:p w14:paraId="59004D1D" w14:textId="18D4E460" w:rsidR="00FD0F49" w:rsidRDefault="00FD0F49" w:rsidP="00FD0F49">
      <w:r>
        <w:rPr>
          <w:noProof/>
          <w:lang w:eastAsia="pt-BR"/>
        </w:rPr>
        <mc:AlternateContent>
          <mc:Choice Requires="wps">
            <w:drawing>
              <wp:anchor distT="0" distB="0" distL="114300" distR="114300" simplePos="0" relativeHeight="251669504" behindDoc="0" locked="0" layoutInCell="1" hidden="0" allowOverlap="1" wp14:anchorId="06852AE8" wp14:editId="5F252578">
                <wp:simplePos x="0" y="0"/>
                <wp:positionH relativeFrom="column">
                  <wp:posOffset>455930</wp:posOffset>
                </wp:positionH>
                <wp:positionV relativeFrom="paragraph">
                  <wp:posOffset>89535</wp:posOffset>
                </wp:positionV>
                <wp:extent cx="5876925" cy="2674620"/>
                <wp:effectExtent l="0" t="0" r="9525" b="11430"/>
                <wp:wrapNone/>
                <wp:docPr id="258" name="Retângulo 258"/>
                <wp:cNvGraphicFramePr/>
                <a:graphic xmlns:a="http://schemas.openxmlformats.org/drawingml/2006/main">
                  <a:graphicData uri="http://schemas.microsoft.com/office/word/2010/wordprocessingShape">
                    <wps:wsp>
                      <wps:cNvSpPr/>
                      <wps:spPr>
                        <a:xfrm>
                          <a:off x="0" y="0"/>
                          <a:ext cx="5876925" cy="2674620"/>
                        </a:xfrm>
                        <a:prstGeom prst="rect">
                          <a:avLst/>
                        </a:prstGeom>
                        <a:noFill/>
                        <a:ln>
                          <a:noFill/>
                        </a:ln>
                      </wps:spPr>
                      <wps:txbx>
                        <w:txbxContent>
                          <w:p w14:paraId="17DDD061" w14:textId="77777777" w:rsidR="008867C1" w:rsidRDefault="008867C1" w:rsidP="00FD0F49">
                            <w:pPr>
                              <w:textDirection w:val="btLr"/>
                            </w:pPr>
                          </w:p>
                          <w:p w14:paraId="338FD9AD" w14:textId="77777777" w:rsidR="008867C1" w:rsidRDefault="008867C1" w:rsidP="00FD0F49">
                            <w:pPr>
                              <w:textDirection w:val="btLr"/>
                            </w:pPr>
                          </w:p>
                          <w:p w14:paraId="309EA3C8" w14:textId="77777777" w:rsidR="008867C1" w:rsidRDefault="008867C1" w:rsidP="00FD0F49">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6852AE8" id="Retângulo 258" o:spid="_x0000_s1034" style="position:absolute;margin-left:35.9pt;margin-top:7.05pt;width:462.75pt;height:2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" filled="f" stroked="f">
                <v:textbox inset="0,0,0,0">
                  <w:txbxContent>
                    <w:p w14:paraId="17DDD061" w14:textId="77777777" w:rsidR="008867C1" w:rsidRDefault="008867C1" w:rsidP="00FD0F49">
                      <w:pPr>
                        <w:textDirection w:val="btLr"/>
                      </w:pPr>
                    </w:p>
                    <w:p w14:paraId="338FD9AD" w14:textId="77777777" w:rsidR="008867C1" w:rsidRDefault="008867C1" w:rsidP="00FD0F49">
                      <w:pPr>
                        <w:textDirection w:val="btLr"/>
                      </w:pPr>
                    </w:p>
                    <w:p w14:paraId="309EA3C8" w14:textId="77777777" w:rsidR="008867C1" w:rsidRDefault="008867C1" w:rsidP="00FD0F49">
                      <w:pPr>
                        <w:textDirection w:val="btLr"/>
                      </w:pPr>
                    </w:p>
                  </w:txbxContent>
                </v:textbox>
              </v:rect>
            </w:pict>
          </mc:Fallback>
        </mc:AlternateContent>
      </w:r>
    </w:p>
    <w:tbl>
      <w:tblPr>
        <w:tblW w:w="106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1"/>
        <w:gridCol w:w="2908"/>
        <w:gridCol w:w="2437"/>
        <w:gridCol w:w="2937"/>
      </w:tblGrid>
      <w:tr w:rsidR="00FD0F49" w:rsidRPr="003E2778" w14:paraId="0C882048" w14:textId="77777777" w:rsidTr="003E2778">
        <w:trPr>
          <w:trHeight w:val="317"/>
        </w:trPr>
        <w:tc>
          <w:tcPr>
            <w:tcW w:w="10613" w:type="dxa"/>
            <w:gridSpan w:val="4"/>
          </w:tcPr>
          <w:p w14:paraId="7B9B3689" w14:textId="77777777" w:rsidR="00FD0F49" w:rsidRPr="003E2778" w:rsidRDefault="00FD0F49" w:rsidP="004B5DA6">
            <w:pPr>
              <w:pBdr>
                <w:top w:val="nil"/>
                <w:left w:val="nil"/>
                <w:bottom w:val="nil"/>
                <w:right w:val="nil"/>
                <w:between w:val="nil"/>
              </w:pBdr>
              <w:spacing w:before="72"/>
              <w:ind w:left="1107" w:right="988"/>
              <w:jc w:val="center"/>
              <w:rPr>
                <w:rFonts w:ascii="Times New Roman" w:eastAsia="Tahoma" w:hAnsi="Times New Roman" w:cs="Times New Roman"/>
                <w:b/>
                <w:color w:val="000000"/>
                <w:sz w:val="20"/>
                <w:szCs w:val="20"/>
              </w:rPr>
            </w:pPr>
            <w:r w:rsidRPr="003E2778">
              <w:rPr>
                <w:rFonts w:ascii="Times New Roman" w:eastAsia="Tahoma" w:hAnsi="Times New Roman" w:cs="Times New Roman"/>
                <w:b/>
                <w:color w:val="000000"/>
                <w:sz w:val="20"/>
                <w:szCs w:val="20"/>
              </w:rPr>
              <w:t>DADOS DA PROPONENTE</w:t>
            </w:r>
          </w:p>
        </w:tc>
      </w:tr>
      <w:tr w:rsidR="00FD0F49" w:rsidRPr="003E2778" w14:paraId="5E5A1BF1" w14:textId="77777777" w:rsidTr="003E2778">
        <w:trPr>
          <w:trHeight w:val="318"/>
        </w:trPr>
        <w:tc>
          <w:tcPr>
            <w:tcW w:w="2331" w:type="dxa"/>
          </w:tcPr>
          <w:p w14:paraId="5D4B1D08"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Razão Social:</w:t>
            </w:r>
          </w:p>
        </w:tc>
        <w:tc>
          <w:tcPr>
            <w:tcW w:w="8281" w:type="dxa"/>
            <w:gridSpan w:val="3"/>
          </w:tcPr>
          <w:p w14:paraId="25A5A28F"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689344BA" w14:textId="77777777" w:rsidTr="003E2778">
        <w:trPr>
          <w:trHeight w:val="317"/>
        </w:trPr>
        <w:tc>
          <w:tcPr>
            <w:tcW w:w="2331" w:type="dxa"/>
          </w:tcPr>
          <w:p w14:paraId="41EEDE24"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CNPJ:</w:t>
            </w:r>
          </w:p>
        </w:tc>
        <w:tc>
          <w:tcPr>
            <w:tcW w:w="8281" w:type="dxa"/>
            <w:gridSpan w:val="3"/>
          </w:tcPr>
          <w:p w14:paraId="03CCF302"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23B3E8ED" w14:textId="77777777" w:rsidTr="003E2778">
        <w:trPr>
          <w:trHeight w:val="318"/>
        </w:trPr>
        <w:tc>
          <w:tcPr>
            <w:tcW w:w="2331" w:type="dxa"/>
          </w:tcPr>
          <w:p w14:paraId="74C08BD4"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Insc. Estadual:</w:t>
            </w:r>
          </w:p>
        </w:tc>
        <w:tc>
          <w:tcPr>
            <w:tcW w:w="8281" w:type="dxa"/>
            <w:gridSpan w:val="3"/>
          </w:tcPr>
          <w:p w14:paraId="19C13250"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1C66773B" w14:textId="77777777" w:rsidTr="003E2778">
        <w:trPr>
          <w:trHeight w:val="317"/>
        </w:trPr>
        <w:tc>
          <w:tcPr>
            <w:tcW w:w="2331" w:type="dxa"/>
          </w:tcPr>
          <w:p w14:paraId="47FB98F9"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Insc. Municipal:</w:t>
            </w:r>
          </w:p>
        </w:tc>
        <w:tc>
          <w:tcPr>
            <w:tcW w:w="8281" w:type="dxa"/>
            <w:gridSpan w:val="3"/>
          </w:tcPr>
          <w:p w14:paraId="1A28703C"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1B359D61" w14:textId="77777777" w:rsidTr="003E2778">
        <w:trPr>
          <w:trHeight w:val="319"/>
        </w:trPr>
        <w:tc>
          <w:tcPr>
            <w:tcW w:w="2331" w:type="dxa"/>
          </w:tcPr>
          <w:p w14:paraId="21F8C636"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Endereço:</w:t>
            </w:r>
          </w:p>
        </w:tc>
        <w:tc>
          <w:tcPr>
            <w:tcW w:w="8281" w:type="dxa"/>
            <w:gridSpan w:val="3"/>
          </w:tcPr>
          <w:p w14:paraId="5FD8CCCC"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48706E1A" w14:textId="77777777" w:rsidTr="003E2778">
        <w:trPr>
          <w:trHeight w:val="315"/>
        </w:trPr>
        <w:tc>
          <w:tcPr>
            <w:tcW w:w="2331" w:type="dxa"/>
          </w:tcPr>
          <w:p w14:paraId="72E361F6"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Telefones:</w:t>
            </w:r>
          </w:p>
        </w:tc>
        <w:tc>
          <w:tcPr>
            <w:tcW w:w="2908" w:type="dxa"/>
          </w:tcPr>
          <w:p w14:paraId="1831FE66"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c>
          <w:tcPr>
            <w:tcW w:w="2437" w:type="dxa"/>
          </w:tcPr>
          <w:p w14:paraId="50F95569"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c>
          <w:tcPr>
            <w:tcW w:w="2936" w:type="dxa"/>
          </w:tcPr>
          <w:p w14:paraId="084E8C7E"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66144955" w14:textId="77777777" w:rsidTr="003E2778">
        <w:trPr>
          <w:trHeight w:val="319"/>
        </w:trPr>
        <w:tc>
          <w:tcPr>
            <w:tcW w:w="2331" w:type="dxa"/>
          </w:tcPr>
          <w:p w14:paraId="1C3CBB5B" w14:textId="77777777" w:rsidR="00FD0F49" w:rsidRPr="003E2778" w:rsidRDefault="00FD0F49" w:rsidP="004B5DA6">
            <w:pPr>
              <w:pBdr>
                <w:top w:val="nil"/>
                <w:left w:val="nil"/>
                <w:bottom w:val="nil"/>
                <w:right w:val="nil"/>
                <w:between w:val="nil"/>
              </w:pBdr>
              <w:spacing w:before="72"/>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lastRenderedPageBreak/>
              <w:t>E-Mail:</w:t>
            </w:r>
          </w:p>
        </w:tc>
        <w:tc>
          <w:tcPr>
            <w:tcW w:w="8281" w:type="dxa"/>
            <w:gridSpan w:val="3"/>
          </w:tcPr>
          <w:p w14:paraId="60EC58B7"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7BF414F5" w14:textId="77777777" w:rsidTr="003E2778">
        <w:trPr>
          <w:trHeight w:val="317"/>
        </w:trPr>
        <w:tc>
          <w:tcPr>
            <w:tcW w:w="2331" w:type="dxa"/>
            <w:vMerge w:val="restart"/>
          </w:tcPr>
          <w:p w14:paraId="334E2E73" w14:textId="77777777" w:rsidR="00FD0F49" w:rsidRPr="003E2778" w:rsidRDefault="00FD0F49" w:rsidP="004B5DA6">
            <w:pPr>
              <w:pBdr>
                <w:top w:val="nil"/>
                <w:left w:val="nil"/>
                <w:bottom w:val="nil"/>
                <w:right w:val="nil"/>
                <w:between w:val="nil"/>
              </w:pBdr>
              <w:spacing w:before="4"/>
              <w:rPr>
                <w:rFonts w:ascii="Times New Roman" w:eastAsia="Tahoma" w:hAnsi="Times New Roman" w:cs="Times New Roman"/>
                <w:color w:val="000000"/>
              </w:rPr>
            </w:pPr>
          </w:p>
          <w:p w14:paraId="5958D32F" w14:textId="77777777" w:rsidR="00FD0F49" w:rsidRPr="003E2778" w:rsidRDefault="00FD0F49" w:rsidP="004B5DA6">
            <w:pPr>
              <w:pBdr>
                <w:top w:val="nil"/>
                <w:left w:val="nil"/>
                <w:bottom w:val="nil"/>
                <w:right w:val="nil"/>
                <w:between w:val="nil"/>
              </w:pBdr>
              <w:ind w:left="109"/>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Banco:</w:t>
            </w:r>
          </w:p>
        </w:tc>
        <w:tc>
          <w:tcPr>
            <w:tcW w:w="2908" w:type="dxa"/>
            <w:vMerge w:val="restart"/>
          </w:tcPr>
          <w:p w14:paraId="3FAA9102"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c>
          <w:tcPr>
            <w:tcW w:w="2437" w:type="dxa"/>
          </w:tcPr>
          <w:p w14:paraId="0D89D8E4" w14:textId="77777777" w:rsidR="00FD0F49" w:rsidRPr="003E2778" w:rsidRDefault="00FD0F49" w:rsidP="004B5DA6">
            <w:pPr>
              <w:pBdr>
                <w:top w:val="nil"/>
                <w:left w:val="nil"/>
                <w:bottom w:val="nil"/>
                <w:right w:val="nil"/>
                <w:between w:val="nil"/>
              </w:pBdr>
              <w:spacing w:before="72"/>
              <w:ind w:left="108"/>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Agência:</w:t>
            </w:r>
          </w:p>
        </w:tc>
        <w:tc>
          <w:tcPr>
            <w:tcW w:w="2936" w:type="dxa"/>
          </w:tcPr>
          <w:p w14:paraId="7C524A2A"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r w:rsidR="00FD0F49" w:rsidRPr="003E2778" w14:paraId="54AD8D0B" w14:textId="77777777" w:rsidTr="003E2778">
        <w:trPr>
          <w:trHeight w:val="318"/>
        </w:trPr>
        <w:tc>
          <w:tcPr>
            <w:tcW w:w="2331" w:type="dxa"/>
            <w:vMerge/>
          </w:tcPr>
          <w:p w14:paraId="5DD4E3D4" w14:textId="77777777" w:rsidR="00FD0F49" w:rsidRPr="003E2778" w:rsidRDefault="00FD0F49" w:rsidP="004B5DA6">
            <w:pPr>
              <w:pBdr>
                <w:top w:val="nil"/>
                <w:left w:val="nil"/>
                <w:bottom w:val="nil"/>
                <w:right w:val="nil"/>
                <w:between w:val="nil"/>
              </w:pBdr>
              <w:spacing w:line="276" w:lineRule="auto"/>
              <w:rPr>
                <w:rFonts w:ascii="Times New Roman" w:eastAsia="Tahoma" w:hAnsi="Times New Roman" w:cs="Times New Roman"/>
                <w:color w:val="000000"/>
                <w:sz w:val="20"/>
                <w:szCs w:val="20"/>
              </w:rPr>
            </w:pPr>
          </w:p>
        </w:tc>
        <w:tc>
          <w:tcPr>
            <w:tcW w:w="2908" w:type="dxa"/>
            <w:vMerge/>
          </w:tcPr>
          <w:p w14:paraId="4B351A5A" w14:textId="77777777" w:rsidR="00FD0F49" w:rsidRPr="003E2778" w:rsidRDefault="00FD0F49" w:rsidP="004B5DA6">
            <w:pPr>
              <w:pBdr>
                <w:top w:val="nil"/>
                <w:left w:val="nil"/>
                <w:bottom w:val="nil"/>
                <w:right w:val="nil"/>
                <w:between w:val="nil"/>
              </w:pBdr>
              <w:spacing w:line="276" w:lineRule="auto"/>
              <w:rPr>
                <w:rFonts w:ascii="Times New Roman" w:eastAsia="Tahoma" w:hAnsi="Times New Roman" w:cs="Times New Roman"/>
                <w:color w:val="000000"/>
                <w:sz w:val="20"/>
                <w:szCs w:val="20"/>
              </w:rPr>
            </w:pPr>
          </w:p>
        </w:tc>
        <w:tc>
          <w:tcPr>
            <w:tcW w:w="2437" w:type="dxa"/>
          </w:tcPr>
          <w:p w14:paraId="4F40BC78" w14:textId="77777777" w:rsidR="00FD0F49" w:rsidRPr="003E2778" w:rsidRDefault="00FD0F49" w:rsidP="004B5DA6">
            <w:pPr>
              <w:pBdr>
                <w:top w:val="nil"/>
                <w:left w:val="nil"/>
                <w:bottom w:val="nil"/>
                <w:right w:val="nil"/>
                <w:between w:val="nil"/>
              </w:pBdr>
              <w:spacing w:before="72"/>
              <w:ind w:left="108"/>
              <w:rPr>
                <w:rFonts w:ascii="Times New Roman" w:eastAsia="Tahoma" w:hAnsi="Times New Roman" w:cs="Times New Roman"/>
                <w:color w:val="000000"/>
                <w:sz w:val="20"/>
                <w:szCs w:val="20"/>
              </w:rPr>
            </w:pPr>
            <w:r w:rsidRPr="003E2778">
              <w:rPr>
                <w:rFonts w:ascii="Times New Roman" w:eastAsia="Tahoma" w:hAnsi="Times New Roman" w:cs="Times New Roman"/>
                <w:color w:val="000000"/>
                <w:sz w:val="20"/>
                <w:szCs w:val="20"/>
              </w:rPr>
              <w:t>Conta-Corrente:</w:t>
            </w:r>
          </w:p>
        </w:tc>
        <w:tc>
          <w:tcPr>
            <w:tcW w:w="2936" w:type="dxa"/>
          </w:tcPr>
          <w:p w14:paraId="018B3644" w14:textId="77777777" w:rsidR="00FD0F49" w:rsidRPr="003E2778" w:rsidRDefault="00FD0F49" w:rsidP="004B5DA6">
            <w:pPr>
              <w:pBdr>
                <w:top w:val="nil"/>
                <w:left w:val="nil"/>
                <w:bottom w:val="nil"/>
                <w:right w:val="nil"/>
                <w:between w:val="nil"/>
              </w:pBdr>
              <w:rPr>
                <w:rFonts w:ascii="Times New Roman" w:eastAsia="Tahoma" w:hAnsi="Times New Roman" w:cs="Times New Roman"/>
                <w:color w:val="000000"/>
                <w:sz w:val="20"/>
                <w:szCs w:val="20"/>
              </w:rPr>
            </w:pPr>
          </w:p>
        </w:tc>
      </w:tr>
    </w:tbl>
    <w:p w14:paraId="2108BDA2" w14:textId="77777777" w:rsidR="00FD0F49" w:rsidRDefault="00FD0F49" w:rsidP="00FD0F49"/>
    <w:tbl>
      <w:tblPr>
        <w:tblW w:w="106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0"/>
        <w:gridCol w:w="2631"/>
        <w:gridCol w:w="2537"/>
        <w:gridCol w:w="2626"/>
      </w:tblGrid>
      <w:tr w:rsidR="00FD0F49" w14:paraId="674B5E07" w14:textId="77777777" w:rsidTr="003E2778">
        <w:trPr>
          <w:trHeight w:val="432"/>
        </w:trPr>
        <w:tc>
          <w:tcPr>
            <w:tcW w:w="10604" w:type="dxa"/>
            <w:gridSpan w:val="4"/>
          </w:tcPr>
          <w:p w14:paraId="675FBE99" w14:textId="77777777" w:rsidR="00FD0F49" w:rsidRDefault="00FD0F49" w:rsidP="004B5DA6">
            <w:pPr>
              <w:pBdr>
                <w:top w:val="nil"/>
                <w:left w:val="nil"/>
                <w:bottom w:val="nil"/>
                <w:right w:val="nil"/>
                <w:between w:val="nil"/>
              </w:pBdr>
              <w:ind w:left="1107" w:right="989"/>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DADOS DO REPRESENTANTE LEGAL</w:t>
            </w:r>
          </w:p>
          <w:p w14:paraId="5F1FF01C" w14:textId="77777777" w:rsidR="00FD0F49" w:rsidRDefault="00FD0F49" w:rsidP="004B5DA6">
            <w:pPr>
              <w:pBdr>
                <w:top w:val="nil"/>
                <w:left w:val="nil"/>
                <w:bottom w:val="nil"/>
                <w:right w:val="nil"/>
                <w:between w:val="nil"/>
              </w:pBdr>
              <w:spacing w:line="222" w:lineRule="auto"/>
              <w:ind w:left="1107" w:right="9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 assinará o termo de contrato, conforme consta no contrato social ou procuração)</w:t>
            </w:r>
          </w:p>
        </w:tc>
      </w:tr>
      <w:tr w:rsidR="00FD0F49" w14:paraId="1556FBB8" w14:textId="77777777" w:rsidTr="003E2778">
        <w:trPr>
          <w:trHeight w:val="343"/>
        </w:trPr>
        <w:tc>
          <w:tcPr>
            <w:tcW w:w="2810" w:type="dxa"/>
          </w:tcPr>
          <w:p w14:paraId="5163160C"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Nome:</w:t>
            </w:r>
          </w:p>
        </w:tc>
        <w:tc>
          <w:tcPr>
            <w:tcW w:w="7794" w:type="dxa"/>
            <w:gridSpan w:val="3"/>
          </w:tcPr>
          <w:p w14:paraId="6151AC97"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r w:rsidR="00FD0F49" w14:paraId="3B4A1AAA" w14:textId="77777777" w:rsidTr="003E2778">
        <w:trPr>
          <w:trHeight w:val="345"/>
        </w:trPr>
        <w:tc>
          <w:tcPr>
            <w:tcW w:w="2810" w:type="dxa"/>
          </w:tcPr>
          <w:p w14:paraId="450373AC"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Nacionalidade:</w:t>
            </w:r>
          </w:p>
        </w:tc>
        <w:tc>
          <w:tcPr>
            <w:tcW w:w="7794" w:type="dxa"/>
            <w:gridSpan w:val="3"/>
          </w:tcPr>
          <w:p w14:paraId="30795F4F"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r w:rsidR="00FD0F49" w14:paraId="22AA09FB" w14:textId="77777777" w:rsidTr="003E2778">
        <w:trPr>
          <w:trHeight w:val="343"/>
        </w:trPr>
        <w:tc>
          <w:tcPr>
            <w:tcW w:w="2810" w:type="dxa"/>
          </w:tcPr>
          <w:p w14:paraId="24EDB1BE"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Profissão:</w:t>
            </w:r>
          </w:p>
        </w:tc>
        <w:tc>
          <w:tcPr>
            <w:tcW w:w="7794" w:type="dxa"/>
            <w:gridSpan w:val="3"/>
          </w:tcPr>
          <w:p w14:paraId="4DC89286"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r w:rsidR="00FD0F49" w14:paraId="38414CFD" w14:textId="77777777" w:rsidTr="003E2778">
        <w:trPr>
          <w:trHeight w:val="344"/>
        </w:trPr>
        <w:tc>
          <w:tcPr>
            <w:tcW w:w="2810" w:type="dxa"/>
          </w:tcPr>
          <w:p w14:paraId="704D99DA"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Estado Civil:</w:t>
            </w:r>
          </w:p>
        </w:tc>
        <w:tc>
          <w:tcPr>
            <w:tcW w:w="2631" w:type="dxa"/>
          </w:tcPr>
          <w:p w14:paraId="6C143ED2"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c>
          <w:tcPr>
            <w:tcW w:w="2537" w:type="dxa"/>
          </w:tcPr>
          <w:p w14:paraId="5FBAFD97" w14:textId="77777777" w:rsidR="00FD0F49" w:rsidRDefault="00FD0F49" w:rsidP="004B5DA6">
            <w:pPr>
              <w:pBdr>
                <w:top w:val="nil"/>
                <w:left w:val="nil"/>
                <w:bottom w:val="nil"/>
                <w:right w:val="nil"/>
                <w:between w:val="nil"/>
              </w:pBdr>
              <w:spacing w:before="72"/>
              <w:ind w:lef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CPF:</w:t>
            </w:r>
          </w:p>
        </w:tc>
        <w:tc>
          <w:tcPr>
            <w:tcW w:w="2624" w:type="dxa"/>
          </w:tcPr>
          <w:p w14:paraId="239F7B13"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r w:rsidR="00FD0F49" w14:paraId="4C2894D2" w14:textId="77777777" w:rsidTr="003E2778">
        <w:trPr>
          <w:trHeight w:val="343"/>
        </w:trPr>
        <w:tc>
          <w:tcPr>
            <w:tcW w:w="2810" w:type="dxa"/>
          </w:tcPr>
          <w:p w14:paraId="3C334B85"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Identidade:</w:t>
            </w:r>
          </w:p>
        </w:tc>
        <w:tc>
          <w:tcPr>
            <w:tcW w:w="2631" w:type="dxa"/>
          </w:tcPr>
          <w:p w14:paraId="16E4FD58"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c>
          <w:tcPr>
            <w:tcW w:w="2537" w:type="dxa"/>
          </w:tcPr>
          <w:p w14:paraId="69D7CC24" w14:textId="77777777" w:rsidR="00FD0F49" w:rsidRDefault="00FD0F49" w:rsidP="004B5DA6">
            <w:pPr>
              <w:pBdr>
                <w:top w:val="nil"/>
                <w:left w:val="nil"/>
                <w:bottom w:val="nil"/>
                <w:right w:val="nil"/>
                <w:between w:val="nil"/>
              </w:pBdr>
              <w:spacing w:before="72"/>
              <w:ind w:lef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Órgão Exp.:</w:t>
            </w:r>
          </w:p>
        </w:tc>
        <w:tc>
          <w:tcPr>
            <w:tcW w:w="2624" w:type="dxa"/>
          </w:tcPr>
          <w:p w14:paraId="16BF839B"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de Emissão:</w:t>
            </w:r>
          </w:p>
        </w:tc>
      </w:tr>
    </w:tbl>
    <w:p w14:paraId="4BE20904" w14:textId="77777777" w:rsidR="00FD0F49" w:rsidRDefault="00FD0F49" w:rsidP="00FD0F49">
      <w:pPr>
        <w:rPr>
          <w:rFonts w:ascii="Times New Roman" w:eastAsia="Times New Roman" w:hAnsi="Times New Roman" w:cs="Times New Roman"/>
          <w:b/>
          <w:u w:val="single"/>
        </w:rPr>
      </w:pPr>
    </w:p>
    <w:tbl>
      <w:tblPr>
        <w:tblW w:w="10592"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811"/>
        <w:gridCol w:w="2627"/>
        <w:gridCol w:w="2532"/>
        <w:gridCol w:w="2622"/>
      </w:tblGrid>
      <w:tr w:rsidR="00FD0F49" w14:paraId="1370F0EE" w14:textId="77777777" w:rsidTr="003E2778">
        <w:trPr>
          <w:trHeight w:val="482"/>
        </w:trPr>
        <w:tc>
          <w:tcPr>
            <w:tcW w:w="2811" w:type="dxa"/>
            <w:tcBorders>
              <w:top w:val="single" w:sz="4" w:space="0" w:color="000000"/>
              <w:left w:val="single" w:sz="4" w:space="0" w:color="000000"/>
              <w:bottom w:val="single" w:sz="4" w:space="0" w:color="000000"/>
              <w:right w:val="single" w:sz="4" w:space="0" w:color="000000"/>
            </w:tcBorders>
          </w:tcPr>
          <w:p w14:paraId="3980B84B"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Telefone:</w:t>
            </w:r>
          </w:p>
        </w:tc>
        <w:tc>
          <w:tcPr>
            <w:tcW w:w="2627" w:type="dxa"/>
            <w:tcBorders>
              <w:top w:val="single" w:sz="4" w:space="0" w:color="000000"/>
              <w:left w:val="single" w:sz="4" w:space="0" w:color="000000"/>
              <w:bottom w:val="single" w:sz="4" w:space="0" w:color="000000"/>
              <w:right w:val="single" w:sz="4" w:space="0" w:color="000000"/>
            </w:tcBorders>
          </w:tcPr>
          <w:p w14:paraId="1A2AE6EC"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c>
          <w:tcPr>
            <w:tcW w:w="2532" w:type="dxa"/>
            <w:tcBorders>
              <w:top w:val="single" w:sz="4" w:space="0" w:color="000000"/>
              <w:left w:val="single" w:sz="4" w:space="0" w:color="000000"/>
              <w:bottom w:val="single" w:sz="4" w:space="0" w:color="000000"/>
              <w:right w:val="single" w:sz="4" w:space="0" w:color="000000"/>
            </w:tcBorders>
          </w:tcPr>
          <w:p w14:paraId="7AE99EC2"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c>
          <w:tcPr>
            <w:tcW w:w="2621" w:type="dxa"/>
            <w:tcBorders>
              <w:top w:val="single" w:sz="4" w:space="0" w:color="000000"/>
              <w:left w:val="single" w:sz="4" w:space="0" w:color="000000"/>
              <w:bottom w:val="single" w:sz="4" w:space="0" w:color="000000"/>
              <w:right w:val="single" w:sz="4" w:space="0" w:color="000000"/>
            </w:tcBorders>
          </w:tcPr>
          <w:p w14:paraId="6F7C6D10"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r w:rsidR="00FD0F49" w14:paraId="6124DA99" w14:textId="77777777" w:rsidTr="003E2778">
        <w:trPr>
          <w:trHeight w:val="479"/>
        </w:trPr>
        <w:tc>
          <w:tcPr>
            <w:tcW w:w="2811" w:type="dxa"/>
            <w:tcBorders>
              <w:top w:val="single" w:sz="4" w:space="0" w:color="000000"/>
              <w:left w:val="single" w:sz="4" w:space="0" w:color="000000"/>
              <w:bottom w:val="single" w:sz="4" w:space="0" w:color="000000"/>
              <w:right w:val="single" w:sz="4" w:space="0" w:color="000000"/>
            </w:tcBorders>
          </w:tcPr>
          <w:p w14:paraId="6ED7A683" w14:textId="77777777" w:rsidR="00FD0F49" w:rsidRDefault="00FD0F49" w:rsidP="004B5DA6">
            <w:pPr>
              <w:pBdr>
                <w:top w:val="nil"/>
                <w:left w:val="nil"/>
                <w:bottom w:val="nil"/>
                <w:right w:val="nil"/>
                <w:between w:val="nil"/>
              </w:pBdr>
              <w:spacing w:before="72"/>
              <w:ind w:lef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w:t>
            </w:r>
          </w:p>
        </w:tc>
        <w:tc>
          <w:tcPr>
            <w:tcW w:w="7781" w:type="dxa"/>
            <w:gridSpan w:val="3"/>
            <w:tcBorders>
              <w:top w:val="single" w:sz="4" w:space="0" w:color="000000"/>
              <w:left w:val="single" w:sz="4" w:space="0" w:color="000000"/>
              <w:bottom w:val="single" w:sz="4" w:space="0" w:color="000000"/>
              <w:right w:val="single" w:sz="4" w:space="0" w:color="000000"/>
            </w:tcBorders>
          </w:tcPr>
          <w:p w14:paraId="621BD770" w14:textId="77777777" w:rsidR="00FD0F49" w:rsidRDefault="00FD0F49" w:rsidP="004B5DA6">
            <w:pPr>
              <w:pBdr>
                <w:top w:val="nil"/>
                <w:left w:val="nil"/>
                <w:bottom w:val="nil"/>
                <w:right w:val="nil"/>
                <w:between w:val="nil"/>
              </w:pBdr>
              <w:rPr>
                <w:rFonts w:ascii="Times New Roman" w:eastAsia="Times New Roman" w:hAnsi="Times New Roman" w:cs="Times New Roman"/>
                <w:color w:val="000000"/>
                <w:sz w:val="20"/>
                <w:szCs w:val="20"/>
              </w:rPr>
            </w:pPr>
          </w:p>
        </w:tc>
      </w:tr>
    </w:tbl>
    <w:p w14:paraId="5AAE536E" w14:textId="77777777" w:rsidR="003E2778" w:rsidRDefault="003E2778" w:rsidP="00FD0F49">
      <w:pPr>
        <w:widowControl w:val="0"/>
        <w:autoSpaceDE w:val="0"/>
        <w:autoSpaceDN w:val="0"/>
        <w:adjustRightInd w:val="0"/>
        <w:spacing w:line="360" w:lineRule="auto"/>
        <w:ind w:right="-30"/>
        <w:rPr>
          <w:rFonts w:ascii="Times New Roman" w:hAnsi="Times New Roman" w:cs="Times New Roman"/>
          <w:b/>
          <w:bCs/>
          <w:sz w:val="24"/>
          <w:szCs w:val="24"/>
        </w:rPr>
      </w:pPr>
    </w:p>
    <w:p w14:paraId="132C79CE" w14:textId="3D12567D" w:rsidR="003E2778" w:rsidRPr="00817B43" w:rsidRDefault="003E2778" w:rsidP="00817B43">
      <w:pPr>
        <w:widowControl w:val="0"/>
        <w:autoSpaceDE w:val="0"/>
        <w:autoSpaceDN w:val="0"/>
        <w:adjustRightInd w:val="0"/>
        <w:spacing w:line="360" w:lineRule="auto"/>
        <w:ind w:right="-30"/>
        <w:jc w:val="both"/>
        <w:rPr>
          <w:rFonts w:ascii="Times New Roman" w:hAnsi="Times New Roman" w:cs="Times New Roman"/>
        </w:rPr>
      </w:pPr>
      <w:r w:rsidRPr="003E2778">
        <w:rPr>
          <w:rFonts w:ascii="Times New Roman" w:hAnsi="Times New Roman" w:cs="Times New Roman"/>
        </w:rPr>
        <w:t>Declaramos nossa inteira submissão aos preceitos legais em vigor, especialmente os da Lei Federal</w:t>
      </w:r>
      <w:r>
        <w:rPr>
          <w:rFonts w:ascii="Times New Roman" w:hAnsi="Times New Roman" w:cs="Times New Roman"/>
        </w:rPr>
        <w:t xml:space="preserve"> </w:t>
      </w:r>
      <w:r w:rsidRPr="003E2778">
        <w:rPr>
          <w:rFonts w:ascii="Times New Roman" w:hAnsi="Times New Roman" w:cs="Times New Roman"/>
        </w:rPr>
        <w:t>nº 14.133/21 e suas alterações e às cláusulas e condições do respectivo Edital que trata a presente</w:t>
      </w:r>
      <w:r>
        <w:rPr>
          <w:rFonts w:ascii="Times New Roman" w:hAnsi="Times New Roman" w:cs="Times New Roman"/>
        </w:rPr>
        <w:t xml:space="preserve"> </w:t>
      </w:r>
      <w:r w:rsidRPr="003E2778">
        <w:rPr>
          <w:rFonts w:ascii="Times New Roman" w:hAnsi="Times New Roman" w:cs="Times New Roman"/>
        </w:rPr>
        <w:t>proposta; que observaremos, integralmente e às normas da Associação Brasileira de Normas Técnicas– ABNT.</w:t>
      </w:r>
    </w:p>
    <w:p w14:paraId="7E7E1D54" w14:textId="7F023808" w:rsidR="00FD0F49" w:rsidRPr="00FD0F49" w:rsidRDefault="00FD0F49" w:rsidP="00FD0F49">
      <w:pPr>
        <w:widowControl w:val="0"/>
        <w:autoSpaceDE w:val="0"/>
        <w:autoSpaceDN w:val="0"/>
        <w:adjustRightInd w:val="0"/>
        <w:spacing w:line="360" w:lineRule="auto"/>
        <w:ind w:right="-30"/>
        <w:rPr>
          <w:rFonts w:ascii="Times New Roman" w:hAnsi="Times New Roman" w:cs="Times New Roman"/>
          <w:b/>
          <w:bCs/>
          <w:sz w:val="24"/>
          <w:szCs w:val="24"/>
        </w:rPr>
      </w:pPr>
      <w:r w:rsidRPr="00FD0F49">
        <w:rPr>
          <w:rFonts w:ascii="Times New Roman" w:hAnsi="Times New Roman" w:cs="Times New Roman"/>
          <w:b/>
          <w:bCs/>
          <w:sz w:val="24"/>
          <w:szCs w:val="24"/>
        </w:rPr>
        <w:t>Local e data</w:t>
      </w:r>
    </w:p>
    <w:p w14:paraId="47FF1FFA" w14:textId="77777777" w:rsidR="003E2778" w:rsidRDefault="003E2778" w:rsidP="00817B43">
      <w:pPr>
        <w:widowControl w:val="0"/>
        <w:autoSpaceDE w:val="0"/>
        <w:autoSpaceDN w:val="0"/>
        <w:adjustRightInd w:val="0"/>
        <w:spacing w:line="360" w:lineRule="auto"/>
        <w:ind w:right="-30"/>
        <w:rPr>
          <w:rFonts w:ascii="Times New Roman" w:hAnsi="Times New Roman" w:cs="Times New Roman"/>
          <w:b/>
          <w:bCs/>
          <w:sz w:val="24"/>
          <w:szCs w:val="24"/>
        </w:rPr>
      </w:pPr>
    </w:p>
    <w:p w14:paraId="10A86487" w14:textId="485A370F" w:rsidR="00FD0F49" w:rsidRPr="00FD0F49" w:rsidRDefault="00FD0F49" w:rsidP="00FD0F49">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Assinatura</w:t>
      </w:r>
    </w:p>
    <w:p w14:paraId="4AEAFF6D" w14:textId="62000FF8" w:rsidR="003E2778" w:rsidRPr="00FD0F49" w:rsidRDefault="00FD0F49" w:rsidP="00817B43">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Nome do Representante Leg</w:t>
      </w:r>
      <w:r w:rsidR="00817B43">
        <w:rPr>
          <w:rFonts w:ascii="Times New Roman" w:hAnsi="Times New Roman" w:cs="Times New Roman"/>
          <w:b/>
          <w:bCs/>
          <w:sz w:val="24"/>
          <w:szCs w:val="24"/>
        </w:rPr>
        <w:t>al</w:t>
      </w:r>
    </w:p>
    <w:p w14:paraId="5646C2C5" w14:textId="77777777" w:rsidR="00FD0F49" w:rsidRDefault="00FD0F49" w:rsidP="00FD0F49">
      <w:pPr>
        <w:pStyle w:val="Ttulo2"/>
        <w:ind w:left="1103"/>
        <w:rPr>
          <w:rFonts w:ascii="Times New Roman" w:hAnsi="Times New Roman" w:cs="Times New Roman"/>
          <w:b/>
        </w:rPr>
      </w:pPr>
      <w:r>
        <w:rPr>
          <w:rFonts w:ascii="Times New Roman" w:hAnsi="Times New Roman" w:cs="Times New Roman"/>
          <w:b/>
        </w:rPr>
        <w:t>(Em papel timbrado do licitante, dispensado em caso de carimbo com CNPJ)</w:t>
      </w:r>
    </w:p>
    <w:p w14:paraId="5FBAC615" w14:textId="77777777" w:rsidR="00FD0F49" w:rsidRDefault="00FD0F49" w:rsidP="00FD0F49">
      <w:pPr>
        <w:pBdr>
          <w:top w:val="nil"/>
          <w:left w:val="nil"/>
          <w:bottom w:val="nil"/>
          <w:right w:val="nil"/>
          <w:between w:val="nil"/>
        </w:pBdr>
        <w:spacing w:before="10"/>
        <w:rPr>
          <w:rFonts w:ascii="Times New Roman" w:eastAsia="Times New Roman" w:hAnsi="Times New Roman" w:cs="Times New Roman"/>
          <w:color w:val="000000"/>
          <w:sz w:val="14"/>
          <w:szCs w:val="14"/>
        </w:rPr>
      </w:pPr>
    </w:p>
    <w:p w14:paraId="561AF171" w14:textId="77777777" w:rsidR="00A81DA3" w:rsidRPr="00FD0F49" w:rsidRDefault="00A81DA3" w:rsidP="00A81DA3">
      <w:pPr>
        <w:widowControl w:val="0"/>
        <w:autoSpaceDE w:val="0"/>
        <w:autoSpaceDN w:val="0"/>
        <w:adjustRightInd w:val="0"/>
        <w:spacing w:line="360" w:lineRule="auto"/>
        <w:ind w:right="-30"/>
        <w:jc w:val="both"/>
        <w:rPr>
          <w:rFonts w:ascii="Times New Roman" w:hAnsi="Times New Roman" w:cs="Times New Roman"/>
          <w:sz w:val="24"/>
          <w:szCs w:val="24"/>
        </w:rPr>
      </w:pPr>
      <w:r w:rsidRPr="00FD0F49">
        <w:rPr>
          <w:rFonts w:ascii="Times New Roman" w:hAnsi="Times New Roman" w:cs="Times New Roman"/>
          <w:sz w:val="24"/>
          <w:szCs w:val="24"/>
        </w:rPr>
        <w:t>Observação:</w:t>
      </w:r>
    </w:p>
    <w:p w14:paraId="62AD61BA" w14:textId="77777777" w:rsidR="00A81DA3" w:rsidRPr="00FD0F49" w:rsidRDefault="00A81DA3" w:rsidP="00A81DA3">
      <w:pPr>
        <w:widowControl w:val="0"/>
        <w:autoSpaceDE w:val="0"/>
        <w:autoSpaceDN w:val="0"/>
        <w:adjustRightInd w:val="0"/>
        <w:spacing w:line="360" w:lineRule="auto"/>
        <w:ind w:right="-30"/>
        <w:jc w:val="both"/>
        <w:rPr>
          <w:rFonts w:ascii="Times New Roman" w:hAnsi="Times New Roman" w:cs="Times New Roman"/>
          <w:sz w:val="24"/>
          <w:szCs w:val="24"/>
        </w:rPr>
      </w:pPr>
      <w:r w:rsidRPr="00FD0F49">
        <w:rPr>
          <w:rFonts w:ascii="Times New Roman" w:hAnsi="Times New Roman" w:cs="Times New Roman"/>
          <w:sz w:val="24"/>
          <w:szCs w:val="24"/>
        </w:rPr>
        <w:t>A licitante arrematante terá o prazo de 2 (duas) horas a partir do encerramento da etapa de lances</w:t>
      </w:r>
    </w:p>
    <w:p w14:paraId="3018A8D9" w14:textId="3771920F" w:rsidR="00817B43" w:rsidRDefault="00A81DA3" w:rsidP="00817B43">
      <w:pPr>
        <w:widowControl w:val="0"/>
        <w:autoSpaceDE w:val="0"/>
        <w:autoSpaceDN w:val="0"/>
        <w:adjustRightInd w:val="0"/>
        <w:spacing w:line="360" w:lineRule="auto"/>
        <w:ind w:right="-30"/>
        <w:jc w:val="both"/>
        <w:rPr>
          <w:rFonts w:ascii="Times New Roman" w:hAnsi="Times New Roman" w:cs="Times New Roman"/>
          <w:sz w:val="24"/>
          <w:szCs w:val="24"/>
        </w:rPr>
      </w:pPr>
      <w:proofErr w:type="gramStart"/>
      <w:r w:rsidRPr="00FD0F49">
        <w:rPr>
          <w:rFonts w:ascii="Times New Roman" w:hAnsi="Times New Roman" w:cs="Times New Roman"/>
          <w:sz w:val="24"/>
          <w:szCs w:val="24"/>
        </w:rPr>
        <w:t>para</w:t>
      </w:r>
      <w:proofErr w:type="gramEnd"/>
      <w:r w:rsidRPr="00FD0F49">
        <w:rPr>
          <w:rFonts w:ascii="Times New Roman" w:hAnsi="Times New Roman" w:cs="Times New Roman"/>
          <w:sz w:val="24"/>
          <w:szCs w:val="24"/>
        </w:rPr>
        <w:t xml:space="preserve"> apresentar proposta de preços detalhada conforme Anexo IV – Modelo de Proposta.</w:t>
      </w:r>
    </w:p>
    <w:p w14:paraId="066199DE" w14:textId="77777777" w:rsidR="00342847" w:rsidRPr="00817B43" w:rsidRDefault="00342847" w:rsidP="00817B43">
      <w:pPr>
        <w:widowControl w:val="0"/>
        <w:autoSpaceDE w:val="0"/>
        <w:autoSpaceDN w:val="0"/>
        <w:adjustRightInd w:val="0"/>
        <w:spacing w:line="360" w:lineRule="auto"/>
        <w:ind w:right="-30"/>
        <w:jc w:val="both"/>
        <w:rPr>
          <w:rFonts w:ascii="Times New Roman" w:hAnsi="Times New Roman" w:cs="Times New Roman"/>
          <w:sz w:val="24"/>
          <w:szCs w:val="24"/>
        </w:rPr>
      </w:pPr>
    </w:p>
    <w:p w14:paraId="2CE7AA92" w14:textId="666C6A5E" w:rsidR="00862F6F" w:rsidRPr="003E2778" w:rsidRDefault="00862F6F" w:rsidP="00862F6F">
      <w:pPr>
        <w:spacing w:line="360" w:lineRule="auto"/>
        <w:jc w:val="center"/>
        <w:rPr>
          <w:rFonts w:ascii="Times New Roman" w:hAnsi="Times New Roman" w:cs="Times New Roman"/>
          <w:b/>
          <w:bCs/>
          <w:sz w:val="24"/>
          <w:szCs w:val="24"/>
        </w:rPr>
      </w:pPr>
      <w:r w:rsidRPr="003E2778">
        <w:rPr>
          <w:rFonts w:ascii="Times New Roman" w:hAnsi="Times New Roman" w:cs="Times New Roman"/>
          <w:b/>
          <w:bCs/>
          <w:sz w:val="24"/>
          <w:szCs w:val="24"/>
        </w:rPr>
        <w:lastRenderedPageBreak/>
        <w:t>ANEXO V</w:t>
      </w:r>
    </w:p>
    <w:p w14:paraId="207E395E"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2C13E858"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12C53364" w14:textId="77777777" w:rsidR="00853E90" w:rsidRDefault="00853E90" w:rsidP="00853E90">
      <w:pPr>
        <w:spacing w:line="360" w:lineRule="auto"/>
        <w:jc w:val="center"/>
        <w:rPr>
          <w:rFonts w:ascii="Times New Roman" w:hAnsi="Times New Roman" w:cs="Times New Roman"/>
          <w:sz w:val="24"/>
          <w:szCs w:val="24"/>
        </w:rPr>
      </w:pPr>
    </w:p>
    <w:p w14:paraId="59733D71" w14:textId="77777777" w:rsidR="00862F6F" w:rsidRDefault="00862F6F" w:rsidP="00862F6F">
      <w:pPr>
        <w:spacing w:before="1"/>
        <w:ind w:left="762" w:right="1128"/>
        <w:jc w:val="center"/>
        <w:rPr>
          <w:rFonts w:ascii="Times New Roman" w:eastAsia="Times New Roman" w:hAnsi="Times New Roman" w:cs="Times New Roman"/>
          <w:b/>
        </w:rPr>
      </w:pPr>
      <w:r>
        <w:rPr>
          <w:rFonts w:ascii="Times New Roman" w:eastAsia="Times New Roman" w:hAnsi="Times New Roman" w:cs="Times New Roman"/>
          <w:b/>
          <w:color w:val="000009"/>
        </w:rPr>
        <w:t>MODELO DE DECLARAÇÃO DE ELABORAÇÃO INDEPENDENTE DE PROPOSTA</w:t>
      </w:r>
    </w:p>
    <w:p w14:paraId="35D52B3D" w14:textId="77777777" w:rsidR="00862F6F" w:rsidRDefault="00862F6F" w:rsidP="00862F6F">
      <w:pPr>
        <w:pBdr>
          <w:top w:val="nil"/>
          <w:left w:val="nil"/>
          <w:bottom w:val="nil"/>
          <w:right w:val="nil"/>
          <w:between w:val="nil"/>
        </w:pBdr>
        <w:spacing w:before="1"/>
        <w:rPr>
          <w:rFonts w:ascii="Times New Roman" w:eastAsia="Times New Roman" w:hAnsi="Times New Roman" w:cs="Times New Roman"/>
          <w:color w:val="000000"/>
        </w:rPr>
      </w:pPr>
    </w:p>
    <w:p w14:paraId="4DE8974E" w14:textId="77777777" w:rsidR="00862F6F" w:rsidRDefault="00862F6F" w:rsidP="00862F6F">
      <w:pPr>
        <w:pBdr>
          <w:top w:val="nil"/>
          <w:left w:val="nil"/>
          <w:bottom w:val="nil"/>
          <w:right w:val="nil"/>
          <w:between w:val="nil"/>
        </w:pBdr>
        <w:ind w:left="590"/>
        <w:rPr>
          <w:rFonts w:ascii="Times New Roman" w:eastAsia="Times New Roman" w:hAnsi="Times New Roman" w:cs="Times New Roman"/>
          <w:color w:val="000000"/>
        </w:rPr>
      </w:pPr>
      <w:r>
        <w:rPr>
          <w:rFonts w:ascii="Times New Roman" w:eastAsia="Times New Roman" w:hAnsi="Times New Roman" w:cs="Times New Roman"/>
          <w:color w:val="000000"/>
        </w:rPr>
        <w:t>À</w:t>
      </w:r>
    </w:p>
    <w:p w14:paraId="6F016480" w14:textId="77777777" w:rsidR="00862F6F" w:rsidRDefault="00862F6F" w:rsidP="00862F6F">
      <w:pPr>
        <w:pStyle w:val="Ttulo2"/>
        <w:spacing w:before="1"/>
        <w:rPr>
          <w:rFonts w:ascii="Times New Roman" w:hAnsi="Times New Roman" w:cs="Times New Roman"/>
        </w:rPr>
      </w:pPr>
      <w:r>
        <w:rPr>
          <w:rFonts w:ascii="Times New Roman" w:hAnsi="Times New Roman" w:cs="Times New Roman"/>
        </w:rPr>
        <w:t>CÂMARA MUNICIPAL DE ITAGUAÍ</w:t>
      </w:r>
    </w:p>
    <w:p w14:paraId="2379622F" w14:textId="77777777" w:rsidR="00862F6F" w:rsidRDefault="00862F6F" w:rsidP="00862F6F">
      <w:pPr>
        <w:pBdr>
          <w:top w:val="nil"/>
          <w:left w:val="nil"/>
          <w:bottom w:val="nil"/>
          <w:right w:val="nil"/>
          <w:between w:val="nil"/>
        </w:pBdr>
        <w:ind w:left="590"/>
        <w:rPr>
          <w:rFonts w:ascii="Times New Roman" w:eastAsia="Times New Roman" w:hAnsi="Times New Roman" w:cs="Times New Roman"/>
          <w:color w:val="000000"/>
        </w:rPr>
      </w:pPr>
      <w:r>
        <w:rPr>
          <w:rFonts w:ascii="Times New Roman" w:eastAsia="Times New Roman" w:hAnsi="Times New Roman" w:cs="Times New Roman"/>
          <w:color w:val="000000"/>
        </w:rPr>
        <w:t>A/C</w:t>
      </w:r>
    </w:p>
    <w:p w14:paraId="02B87D45" w14:textId="77777777" w:rsidR="00862F6F" w:rsidRDefault="00862F6F" w:rsidP="00862F6F">
      <w:pPr>
        <w:pStyle w:val="Ttulo2"/>
        <w:spacing w:before="1"/>
        <w:rPr>
          <w:rFonts w:ascii="Times New Roman" w:hAnsi="Times New Roman" w:cs="Times New Roman"/>
        </w:rPr>
      </w:pPr>
      <w:r>
        <w:rPr>
          <w:rFonts w:ascii="Times New Roman" w:hAnsi="Times New Roman" w:cs="Times New Roman"/>
        </w:rPr>
        <w:t>Sr. Pregoeiro</w:t>
      </w:r>
    </w:p>
    <w:p w14:paraId="7AAA6B86" w14:textId="77777777" w:rsidR="00862F6F" w:rsidRDefault="00862F6F" w:rsidP="00862F6F">
      <w:pPr>
        <w:pBdr>
          <w:top w:val="nil"/>
          <w:left w:val="nil"/>
          <w:bottom w:val="nil"/>
          <w:right w:val="nil"/>
          <w:between w:val="nil"/>
        </w:pBdr>
        <w:spacing w:before="1"/>
        <w:rPr>
          <w:rFonts w:ascii="Times New Roman" w:eastAsia="Times New Roman" w:hAnsi="Times New Roman" w:cs="Times New Roman"/>
          <w:b/>
          <w:color w:val="000000"/>
        </w:rPr>
      </w:pPr>
    </w:p>
    <w:p w14:paraId="76EBDB01" w14:textId="77777777" w:rsidR="00862F6F" w:rsidRDefault="00862F6F" w:rsidP="00862F6F">
      <w:pPr>
        <w:pBdr>
          <w:top w:val="nil"/>
          <w:left w:val="nil"/>
          <w:bottom w:val="nil"/>
          <w:right w:val="nil"/>
          <w:between w:val="nil"/>
        </w:pBdr>
        <w:tabs>
          <w:tab w:val="left" w:pos="8080"/>
        </w:tabs>
        <w:ind w:left="590"/>
        <w:jc w:val="both"/>
        <w:rPr>
          <w:rFonts w:ascii="Times New Roman" w:eastAsia="Times New Roman" w:hAnsi="Times New Roman" w:cs="Times New Roman"/>
          <w:color w:val="000000"/>
        </w:rPr>
      </w:pPr>
      <w:r>
        <w:rPr>
          <w:rFonts w:ascii="Times New Roman" w:eastAsia="Times New Roman" w:hAnsi="Times New Roman" w:cs="Times New Roman"/>
          <w:color w:val="000009"/>
        </w:rPr>
        <w:t>A empresa</w:t>
      </w:r>
      <w:r>
        <w:rPr>
          <w:rFonts w:ascii="Times New Roman" w:eastAsia="Times New Roman" w:hAnsi="Times New Roman" w:cs="Times New Roman"/>
          <w:color w:val="000009"/>
          <w:u w:val="single"/>
        </w:rPr>
        <w:tab/>
      </w:r>
      <w:r>
        <w:rPr>
          <w:rFonts w:ascii="Times New Roman" w:eastAsia="Times New Roman" w:hAnsi="Times New Roman" w:cs="Times New Roman"/>
          <w:color w:val="000009"/>
        </w:rPr>
        <w:t>, inscrita no CNPJ sob o nº</w:t>
      </w:r>
      <w:r>
        <w:rPr>
          <w:rFonts w:ascii="Times New Roman" w:eastAsia="Times New Roman" w:hAnsi="Times New Roman" w:cs="Times New Roman"/>
          <w:color w:val="000009"/>
          <w:u w:val="single"/>
        </w:rPr>
        <w:tab/>
      </w:r>
      <w:r>
        <w:rPr>
          <w:rFonts w:ascii="Times New Roman" w:eastAsia="Times New Roman" w:hAnsi="Times New Roman" w:cs="Times New Roman"/>
          <w:color w:val="000009"/>
        </w:rPr>
        <w:t>, sediada na (endereço completo), neste ato representada pelo seu representante legal, o(a) Sr.(a)</w:t>
      </w:r>
    </w:p>
    <w:p w14:paraId="47E407FE" w14:textId="0E12A87E" w:rsidR="00862F6F" w:rsidRDefault="00862F6F" w:rsidP="00862F6F">
      <w:pPr>
        <w:pBdr>
          <w:top w:val="nil"/>
          <w:left w:val="nil"/>
          <w:bottom w:val="nil"/>
          <w:right w:val="nil"/>
          <w:between w:val="nil"/>
        </w:pBdr>
        <w:tabs>
          <w:tab w:val="left" w:pos="1788"/>
          <w:tab w:val="left" w:pos="5413"/>
        </w:tabs>
        <w:spacing w:before="1"/>
        <w:ind w:left="590"/>
        <w:jc w:val="both"/>
        <w:rPr>
          <w:rFonts w:ascii="Times New Roman" w:eastAsia="Times New Roman" w:hAnsi="Times New Roman" w:cs="Times New Roman"/>
          <w:color w:val="000000"/>
        </w:rPr>
      </w:pPr>
      <w:r>
        <w:rPr>
          <w:rFonts w:ascii="Times New Roman" w:eastAsia="Times New Roman" w:hAnsi="Times New Roman" w:cs="Times New Roman"/>
          <w:color w:val="000009"/>
          <w:u w:val="single"/>
        </w:rPr>
        <w:t xml:space="preserve"> </w:t>
      </w:r>
      <w:r>
        <w:rPr>
          <w:rFonts w:ascii="Times New Roman" w:eastAsia="Times New Roman" w:hAnsi="Times New Roman" w:cs="Times New Roman"/>
          <w:color w:val="000009"/>
          <w:u w:val="single"/>
        </w:rPr>
        <w:tab/>
        <w:t>________</w:t>
      </w:r>
      <w:r>
        <w:rPr>
          <w:rFonts w:ascii="Times New Roman" w:eastAsia="Times New Roman" w:hAnsi="Times New Roman" w:cs="Times New Roman"/>
          <w:color w:val="000009"/>
        </w:rPr>
        <w:t>, inscrito(a) no CPF sob o nº</w:t>
      </w:r>
      <w:r>
        <w:rPr>
          <w:rFonts w:ascii="Times New Roman" w:eastAsia="Times New Roman" w:hAnsi="Times New Roman" w:cs="Times New Roman"/>
          <w:color w:val="000009"/>
          <w:u w:val="single"/>
        </w:rPr>
        <w:tab/>
        <w:t>__________</w:t>
      </w:r>
      <w:r>
        <w:rPr>
          <w:rFonts w:ascii="Times New Roman" w:eastAsia="Times New Roman" w:hAnsi="Times New Roman" w:cs="Times New Roman"/>
          <w:color w:val="000009"/>
        </w:rPr>
        <w:t>, portador(a) da cédula de identidade nº</w:t>
      </w:r>
      <w:r>
        <w:rPr>
          <w:rFonts w:ascii="Times New Roman" w:eastAsia="Times New Roman" w:hAnsi="Times New Roman" w:cs="Times New Roman"/>
          <w:color w:val="000009"/>
          <w:u w:val="single"/>
        </w:rPr>
        <w:t xml:space="preserve"> </w:t>
      </w:r>
      <w:r>
        <w:rPr>
          <w:rFonts w:ascii="Times New Roman" w:eastAsia="Times New Roman" w:hAnsi="Times New Roman" w:cs="Times New Roman"/>
          <w:color w:val="000009"/>
          <w:u w:val="single"/>
        </w:rPr>
        <w:tab/>
        <w:t>___</w:t>
      </w:r>
      <w:r>
        <w:rPr>
          <w:rFonts w:ascii="Times New Roman" w:eastAsia="Times New Roman" w:hAnsi="Times New Roman" w:cs="Times New Roman"/>
          <w:color w:val="000009"/>
        </w:rPr>
        <w:t xml:space="preserve">, </w:t>
      </w:r>
      <w:r>
        <w:rPr>
          <w:rFonts w:ascii="Times New Roman" w:eastAsia="Times New Roman" w:hAnsi="Times New Roman" w:cs="Times New Roman"/>
          <w:b/>
          <w:color w:val="000009"/>
        </w:rPr>
        <w:t>DECLARA</w:t>
      </w:r>
      <w:r>
        <w:rPr>
          <w:rFonts w:ascii="Times New Roman" w:eastAsia="Times New Roman" w:hAnsi="Times New Roman" w:cs="Times New Roman"/>
          <w:color w:val="000009"/>
        </w:rPr>
        <w:t>, sob as penas da lei, em especial o art. 299 do Código Penal Brasileiro, que:</w:t>
      </w:r>
    </w:p>
    <w:p w14:paraId="12136801" w14:textId="77777777" w:rsidR="00862F6F" w:rsidRDefault="00862F6F" w:rsidP="00862F6F">
      <w:pPr>
        <w:widowControl w:val="0"/>
        <w:numPr>
          <w:ilvl w:val="0"/>
          <w:numId w:val="11"/>
        </w:numPr>
        <w:pBdr>
          <w:top w:val="nil"/>
          <w:left w:val="nil"/>
          <w:bottom w:val="nil"/>
          <w:right w:val="nil"/>
          <w:between w:val="nil"/>
        </w:pBdr>
        <w:tabs>
          <w:tab w:val="left" w:pos="874"/>
        </w:tabs>
        <w:spacing w:after="0" w:line="240" w:lineRule="auto"/>
        <w:ind w:firstLine="0"/>
        <w:jc w:val="both"/>
      </w:pPr>
      <w:r>
        <w:rPr>
          <w:rFonts w:ascii="Times New Roman" w:eastAsia="Times New Roman" w:hAnsi="Times New Roman" w:cs="Times New Roman"/>
          <w:color w:val="000009"/>
        </w:rPr>
        <w:t>A proposta anexa foi elaborada de maneira independente e que o seu conteúdo não foi, no todo ou em parte, direta ou indiretamente, informado, discutido ou recebido de qualquer outro participante potencial ou de fato do presente certame, por qualquer meio ou por qualquer pessoa;</w:t>
      </w:r>
    </w:p>
    <w:p w14:paraId="0D89A1D8" w14:textId="77777777" w:rsidR="00862F6F" w:rsidRDefault="00862F6F" w:rsidP="00862F6F">
      <w:pPr>
        <w:widowControl w:val="0"/>
        <w:numPr>
          <w:ilvl w:val="0"/>
          <w:numId w:val="11"/>
        </w:numPr>
        <w:pBdr>
          <w:top w:val="nil"/>
          <w:left w:val="nil"/>
          <w:bottom w:val="nil"/>
          <w:right w:val="nil"/>
          <w:between w:val="nil"/>
        </w:pBdr>
        <w:tabs>
          <w:tab w:val="left" w:pos="874"/>
        </w:tabs>
        <w:spacing w:before="2" w:after="0" w:line="240" w:lineRule="auto"/>
        <w:ind w:firstLine="0"/>
        <w:jc w:val="both"/>
      </w:pPr>
      <w:r>
        <w:rPr>
          <w:rFonts w:ascii="Times New Roman" w:eastAsia="Times New Roman" w:hAnsi="Times New Roman" w:cs="Times New Roman"/>
          <w:color w:val="000009"/>
        </w:rPr>
        <w:t>A intenção de apresentar a proposta anexa não foi informada a, discutida com ou recebida de qualquer outro participante potencial ou de fato do presente certame, por qualquer meio ou qualquer pessoa;</w:t>
      </w:r>
    </w:p>
    <w:p w14:paraId="741286C6" w14:textId="77777777" w:rsidR="00862F6F" w:rsidRDefault="00862F6F" w:rsidP="00862F6F">
      <w:pPr>
        <w:widowControl w:val="0"/>
        <w:numPr>
          <w:ilvl w:val="0"/>
          <w:numId w:val="11"/>
        </w:numPr>
        <w:pBdr>
          <w:top w:val="nil"/>
          <w:left w:val="nil"/>
          <w:bottom w:val="nil"/>
          <w:right w:val="nil"/>
          <w:between w:val="nil"/>
        </w:pBdr>
        <w:tabs>
          <w:tab w:val="left" w:pos="874"/>
        </w:tabs>
        <w:spacing w:before="1" w:after="0" w:line="240" w:lineRule="auto"/>
        <w:ind w:firstLine="0"/>
        <w:jc w:val="both"/>
      </w:pPr>
      <w:r>
        <w:rPr>
          <w:rFonts w:ascii="Times New Roman" w:eastAsia="Times New Roman" w:hAnsi="Times New Roman" w:cs="Times New Roman"/>
          <w:color w:val="000009"/>
        </w:rPr>
        <w:t>Que não tentou, por qualquer meio ou por qualquer pessoa, influir na decisão de qualquer outro participante potencial ou de fato do presente certame, quanto a participar ou não da referida licitação;</w:t>
      </w:r>
    </w:p>
    <w:p w14:paraId="05C959B0" w14:textId="77777777" w:rsidR="00862F6F" w:rsidRDefault="00862F6F" w:rsidP="00862F6F">
      <w:pPr>
        <w:widowControl w:val="0"/>
        <w:numPr>
          <w:ilvl w:val="0"/>
          <w:numId w:val="11"/>
        </w:numPr>
        <w:pBdr>
          <w:top w:val="nil"/>
          <w:left w:val="nil"/>
          <w:bottom w:val="nil"/>
          <w:right w:val="nil"/>
          <w:between w:val="nil"/>
        </w:pBdr>
        <w:tabs>
          <w:tab w:val="left" w:pos="874"/>
        </w:tabs>
        <w:spacing w:before="1" w:after="0" w:line="240" w:lineRule="auto"/>
        <w:ind w:firstLine="0"/>
        <w:jc w:val="both"/>
      </w:pPr>
      <w:r>
        <w:rPr>
          <w:rFonts w:ascii="Times New Roman" w:eastAsia="Times New Roman" w:hAnsi="Times New Roman" w:cs="Times New Roman"/>
          <w:color w:val="000009"/>
        </w:rPr>
        <w:t>Que o conteúdo da proposta anexa não será, no todo ou em parte, direta ou indiretamente, comunicado ou discutido com qualquer outro participante potencial ou de fato do presente certame antes da adjudicação do objeto da referida licitação;</w:t>
      </w:r>
    </w:p>
    <w:p w14:paraId="18825CE1" w14:textId="77777777" w:rsidR="00862F6F" w:rsidRDefault="00862F6F" w:rsidP="00862F6F">
      <w:pPr>
        <w:widowControl w:val="0"/>
        <w:numPr>
          <w:ilvl w:val="0"/>
          <w:numId w:val="11"/>
        </w:numPr>
        <w:pBdr>
          <w:top w:val="nil"/>
          <w:left w:val="nil"/>
          <w:bottom w:val="nil"/>
          <w:right w:val="nil"/>
          <w:between w:val="nil"/>
        </w:pBdr>
        <w:tabs>
          <w:tab w:val="left" w:pos="874"/>
        </w:tabs>
        <w:spacing w:before="1" w:after="0" w:line="240" w:lineRule="auto"/>
        <w:ind w:firstLine="0"/>
        <w:jc w:val="both"/>
      </w:pPr>
      <w:r>
        <w:rPr>
          <w:rFonts w:ascii="Times New Roman" w:eastAsia="Times New Roman" w:hAnsi="Times New Roman" w:cs="Times New Roman"/>
          <w:color w:val="000009"/>
        </w:rPr>
        <w:t>Que o conteúdo da proposta anexa não foi no todo ou em parte, direta ou indiretamente, informado a, discutido com ou recebido da Câmara Municipal de Itaguaí antes da abertura oficial das propostas e;</w:t>
      </w:r>
    </w:p>
    <w:p w14:paraId="5C31D018" w14:textId="77777777" w:rsidR="00862F6F" w:rsidRDefault="00862F6F" w:rsidP="00862F6F">
      <w:pPr>
        <w:widowControl w:val="0"/>
        <w:numPr>
          <w:ilvl w:val="0"/>
          <w:numId w:val="11"/>
        </w:numPr>
        <w:pBdr>
          <w:top w:val="nil"/>
          <w:left w:val="nil"/>
          <w:bottom w:val="nil"/>
          <w:right w:val="nil"/>
          <w:between w:val="nil"/>
        </w:pBdr>
        <w:tabs>
          <w:tab w:val="left" w:pos="874"/>
        </w:tabs>
        <w:spacing w:before="2" w:after="0" w:line="240" w:lineRule="auto"/>
        <w:ind w:right="971" w:firstLine="0"/>
        <w:jc w:val="both"/>
      </w:pPr>
      <w:r>
        <w:rPr>
          <w:rFonts w:ascii="Times New Roman" w:eastAsia="Times New Roman" w:hAnsi="Times New Roman" w:cs="Times New Roman"/>
          <w:color w:val="000009"/>
        </w:rPr>
        <w:t>Que está plenamente ciente do teor e da extensão desta declaração e que detém plenos poderes e informações para firmá-la.</w:t>
      </w:r>
    </w:p>
    <w:p w14:paraId="7E0916EF" w14:textId="77777777" w:rsidR="00862F6F" w:rsidRDefault="00862F6F" w:rsidP="00862F6F">
      <w:pPr>
        <w:pBdr>
          <w:top w:val="nil"/>
          <w:left w:val="nil"/>
          <w:bottom w:val="nil"/>
          <w:right w:val="nil"/>
          <w:between w:val="nil"/>
        </w:pBdr>
        <w:spacing w:before="2"/>
        <w:jc w:val="both"/>
        <w:rPr>
          <w:rFonts w:ascii="Times New Roman" w:eastAsia="Times New Roman" w:hAnsi="Times New Roman" w:cs="Times New Roman"/>
          <w:color w:val="000000"/>
        </w:rPr>
      </w:pPr>
    </w:p>
    <w:p w14:paraId="3DC1D672" w14:textId="3258A730" w:rsidR="00862F6F" w:rsidRDefault="00862F6F" w:rsidP="00862F6F">
      <w:pPr>
        <w:pBdr>
          <w:top w:val="nil"/>
          <w:left w:val="nil"/>
          <w:bottom w:val="nil"/>
          <w:right w:val="nil"/>
          <w:between w:val="nil"/>
        </w:pBdr>
        <w:tabs>
          <w:tab w:val="left" w:pos="6117"/>
          <w:tab w:val="left" w:pos="6613"/>
          <w:tab w:val="left" w:pos="8479"/>
        </w:tabs>
        <w:ind w:left="4087"/>
        <w:jc w:val="both"/>
        <w:rPr>
          <w:rFonts w:ascii="Times New Roman" w:eastAsia="Times New Roman" w:hAnsi="Times New Roman" w:cs="Times New Roman"/>
          <w:color w:val="000000"/>
        </w:rPr>
      </w:pPr>
      <w:r>
        <w:rPr>
          <w:rFonts w:ascii="Times New Roman" w:eastAsia="Times New Roman" w:hAnsi="Times New Roman" w:cs="Times New Roman"/>
          <w:color w:val="000000"/>
        </w:rPr>
        <w:t>(local)</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 2024.</w:t>
      </w:r>
    </w:p>
    <w:p w14:paraId="5274F9BD" w14:textId="77777777" w:rsidR="00862F6F" w:rsidRDefault="00862F6F" w:rsidP="00862F6F">
      <w:pPr>
        <w:pBdr>
          <w:top w:val="nil"/>
          <w:left w:val="nil"/>
          <w:bottom w:val="nil"/>
          <w:right w:val="nil"/>
          <w:between w:val="nil"/>
        </w:pBdr>
        <w:rPr>
          <w:rFonts w:ascii="Times New Roman" w:eastAsia="Times New Roman" w:hAnsi="Times New Roman" w:cs="Times New Roman"/>
          <w:color w:val="000000"/>
        </w:rPr>
      </w:pPr>
    </w:p>
    <w:p w14:paraId="0E889698" w14:textId="3F781FE8" w:rsidR="00862F6F" w:rsidRDefault="00862F6F" w:rsidP="00862F6F">
      <w:pPr>
        <w:pBdr>
          <w:top w:val="nil"/>
          <w:left w:val="nil"/>
          <w:bottom w:val="nil"/>
          <w:right w:val="nil"/>
          <w:between w:val="nil"/>
        </w:pBdr>
        <w:spacing w:before="10"/>
        <w:jc w:val="center"/>
        <w:rPr>
          <w:rFonts w:ascii="Times New Roman" w:eastAsia="Times New Roman" w:hAnsi="Times New Roman" w:cs="Times New Roman"/>
          <w:color w:val="000000"/>
        </w:rPr>
      </w:pPr>
      <w:r>
        <w:rPr>
          <w:noProof/>
          <w:lang w:eastAsia="pt-BR"/>
        </w:rPr>
        <mc:AlternateContent>
          <mc:Choice Requires="wps">
            <w:drawing>
              <wp:anchor distT="0" distB="0" distL="0" distR="0" simplePos="0" relativeHeight="251671552" behindDoc="0" locked="0" layoutInCell="1" hidden="0" allowOverlap="1" wp14:anchorId="786BC508" wp14:editId="5972B1AD">
                <wp:simplePos x="0" y="0"/>
                <wp:positionH relativeFrom="column">
                  <wp:posOffset>1828800</wp:posOffset>
                </wp:positionH>
                <wp:positionV relativeFrom="paragraph">
                  <wp:posOffset>127000</wp:posOffset>
                </wp:positionV>
                <wp:extent cx="2907665" cy="12700"/>
                <wp:effectExtent l="0" t="0" r="0" b="0"/>
                <wp:wrapTopAndBottom distT="0" distB="0"/>
                <wp:docPr id="255" name="Forma Livre: Forma 255"/>
                <wp:cNvGraphicFramePr/>
                <a:graphic xmlns:a="http://schemas.openxmlformats.org/drawingml/2006/main">
                  <a:graphicData uri="http://schemas.microsoft.com/office/word/2010/wordprocessingShape">
                    <wps:wsp>
                      <wps:cNvSpPr/>
                      <wps:spPr>
                        <a:xfrm>
                          <a:off x="3892168" y="3779365"/>
                          <a:ext cx="2907665" cy="1270"/>
                        </a:xfrm>
                        <a:custGeom>
                          <a:avLst/>
                          <a:gdLst/>
                          <a:ahLst/>
                          <a:cxnLst/>
                          <a:rect l="l" t="t" r="r" b="b"/>
                          <a:pathLst>
                            <a:path w="4579" h="120000" extrusionOk="0">
                              <a:moveTo>
                                <a:pt x="0" y="0"/>
                              </a:moveTo>
                              <a:lnTo>
                                <a:pt x="45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906752" id="Forma Livre: Forma 255" o:spid="_x0000_s1026" style="position:absolute;margin-left:2in;margin-top:10pt;width:228.95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457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" path="m,l4579,e" filled="f">
                <v:path arrowok="t" o:extrusionok="f"/>
                <w10:wrap type="topAndBottom"/>
              </v:shape>
            </w:pict>
          </mc:Fallback>
        </mc:AlternateContent>
      </w:r>
      <w:r>
        <w:rPr>
          <w:rFonts w:ascii="Times New Roman" w:eastAsia="Times New Roman" w:hAnsi="Times New Roman" w:cs="Times New Roman"/>
          <w:color w:val="000000"/>
        </w:rPr>
        <w:t>(Assinatura do representante legal)</w:t>
      </w:r>
    </w:p>
    <w:p w14:paraId="29060E5A" w14:textId="77777777" w:rsidR="00862F6F" w:rsidRDefault="00862F6F" w:rsidP="00862F6F">
      <w:pPr>
        <w:pBdr>
          <w:top w:val="nil"/>
          <w:left w:val="nil"/>
          <w:bottom w:val="nil"/>
          <w:right w:val="nil"/>
          <w:between w:val="nil"/>
        </w:pBdr>
        <w:spacing w:line="225" w:lineRule="auto"/>
        <w:ind w:left="763" w:right="1126"/>
        <w:jc w:val="center"/>
        <w:rPr>
          <w:rFonts w:ascii="Times New Roman" w:eastAsia="Times New Roman" w:hAnsi="Times New Roman" w:cs="Times New Roman"/>
          <w:color w:val="000000"/>
        </w:rPr>
      </w:pPr>
    </w:p>
    <w:p w14:paraId="2E6DE888" w14:textId="77777777" w:rsidR="00853E90" w:rsidRDefault="00862F6F" w:rsidP="00853E90">
      <w:pPr>
        <w:pStyle w:val="Ttulo2"/>
        <w:spacing w:before="1"/>
        <w:jc w:val="center"/>
        <w:rPr>
          <w:rFonts w:ascii="Times New Roman" w:hAnsi="Times New Roman" w:cs="Times New Roman"/>
          <w:b/>
        </w:rPr>
      </w:pPr>
      <w:r>
        <w:rPr>
          <w:rFonts w:ascii="Times New Roman" w:hAnsi="Times New Roman" w:cs="Times New Roman"/>
          <w:b/>
        </w:rPr>
        <w:t>(Em papel timbrado do licitante, dispensado em caso de carimbo com CNPJ)</w:t>
      </w:r>
    </w:p>
    <w:p w14:paraId="2D9FE679" w14:textId="77777777" w:rsidR="00573873" w:rsidRPr="00573873" w:rsidRDefault="00573873" w:rsidP="00573873">
      <w:pPr>
        <w:rPr>
          <w:lang w:eastAsia="pt-BR"/>
        </w:rPr>
      </w:pPr>
    </w:p>
    <w:p w14:paraId="2600F740" w14:textId="497E79A7" w:rsidR="00A81DA3" w:rsidRPr="00853E90" w:rsidRDefault="00A81DA3" w:rsidP="00853E90">
      <w:pPr>
        <w:pStyle w:val="Ttulo2"/>
        <w:spacing w:before="1"/>
        <w:jc w:val="center"/>
        <w:rPr>
          <w:rFonts w:ascii="Times New Roman" w:hAnsi="Times New Roman" w:cs="Times New Roman"/>
          <w:b/>
        </w:rPr>
      </w:pPr>
      <w:r w:rsidRPr="003E2778">
        <w:rPr>
          <w:rFonts w:ascii="Times New Roman" w:hAnsi="Times New Roman" w:cs="Times New Roman"/>
          <w:b/>
          <w:bCs/>
        </w:rPr>
        <w:lastRenderedPageBreak/>
        <w:t>ANEXO V</w:t>
      </w:r>
      <w:r w:rsidR="00862F6F">
        <w:rPr>
          <w:rFonts w:ascii="Times New Roman" w:hAnsi="Times New Roman" w:cs="Times New Roman"/>
          <w:b/>
          <w:bCs/>
        </w:rPr>
        <w:t>I</w:t>
      </w:r>
    </w:p>
    <w:p w14:paraId="5B53C17F"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42875A52"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5DA0D208" w14:textId="77777777" w:rsidR="00853E90" w:rsidRDefault="00853E90" w:rsidP="00853E90">
      <w:pPr>
        <w:spacing w:line="360" w:lineRule="auto"/>
        <w:jc w:val="center"/>
        <w:rPr>
          <w:rFonts w:ascii="Times New Roman" w:hAnsi="Times New Roman" w:cs="Times New Roman"/>
          <w:sz w:val="24"/>
          <w:szCs w:val="24"/>
        </w:rPr>
      </w:pPr>
    </w:p>
    <w:p w14:paraId="1E5B25AD" w14:textId="77777777" w:rsidR="00A81DA3" w:rsidRDefault="00A81DA3" w:rsidP="00F07BCD">
      <w:pPr>
        <w:widowControl w:val="0"/>
        <w:autoSpaceDE w:val="0"/>
        <w:autoSpaceDN w:val="0"/>
        <w:adjustRightInd w:val="0"/>
        <w:spacing w:line="360" w:lineRule="auto"/>
        <w:ind w:right="-30"/>
        <w:jc w:val="center"/>
        <w:rPr>
          <w:rFonts w:ascii="Times New Roman" w:hAnsi="Times New Roman" w:cs="Times New Roman"/>
          <w:b/>
          <w:bCs/>
          <w:sz w:val="24"/>
          <w:szCs w:val="24"/>
        </w:rPr>
      </w:pPr>
      <w:r w:rsidRPr="00A81DA3">
        <w:rPr>
          <w:rFonts w:ascii="Times New Roman" w:hAnsi="Times New Roman" w:cs="Times New Roman"/>
          <w:b/>
          <w:bCs/>
          <w:sz w:val="24"/>
          <w:szCs w:val="24"/>
        </w:rPr>
        <w:t xml:space="preserve">MODELO DE DECLARAÇÃO DE ME/EPP DECLARAÇÃO </w:t>
      </w:r>
    </w:p>
    <w:p w14:paraId="5D0BF493" w14:textId="77777777" w:rsidR="00A81DA3" w:rsidRPr="00A81DA3" w:rsidRDefault="00A81DA3" w:rsidP="00F07BCD">
      <w:pPr>
        <w:widowControl w:val="0"/>
        <w:autoSpaceDE w:val="0"/>
        <w:autoSpaceDN w:val="0"/>
        <w:adjustRightInd w:val="0"/>
        <w:spacing w:line="360" w:lineRule="auto"/>
        <w:ind w:right="-30"/>
        <w:jc w:val="center"/>
        <w:rPr>
          <w:rFonts w:ascii="Times New Roman" w:hAnsi="Times New Roman" w:cs="Times New Roman"/>
          <w:b/>
          <w:bCs/>
          <w:sz w:val="24"/>
          <w:szCs w:val="24"/>
        </w:rPr>
      </w:pPr>
    </w:p>
    <w:p w14:paraId="30BCA4C9" w14:textId="7009A945" w:rsidR="00A81DA3" w:rsidRDefault="00A81DA3" w:rsidP="00A81DA3">
      <w:pPr>
        <w:widowControl w:val="0"/>
        <w:autoSpaceDE w:val="0"/>
        <w:autoSpaceDN w:val="0"/>
        <w:adjustRightInd w:val="0"/>
        <w:spacing w:line="360" w:lineRule="auto"/>
        <w:ind w:right="-30"/>
        <w:jc w:val="both"/>
        <w:rPr>
          <w:rFonts w:ascii="Times New Roman" w:hAnsi="Times New Roman" w:cs="Times New Roman"/>
          <w:sz w:val="24"/>
          <w:szCs w:val="24"/>
        </w:rPr>
      </w:pPr>
      <w:r w:rsidRPr="00A81DA3">
        <w:rPr>
          <w:rFonts w:ascii="Times New Roman" w:hAnsi="Times New Roman" w:cs="Times New Roman"/>
          <w:sz w:val="24"/>
          <w:szCs w:val="24"/>
        </w:rPr>
        <w:t>Declaramos sob as penas da Lei, e para fins de participação no Processo Licitatório na modalidade PREGÃO ELETRÔNICO nº 0</w:t>
      </w:r>
      <w:r>
        <w:rPr>
          <w:rFonts w:ascii="Times New Roman" w:hAnsi="Times New Roman" w:cs="Times New Roman"/>
          <w:sz w:val="24"/>
          <w:szCs w:val="24"/>
        </w:rPr>
        <w:t>01</w:t>
      </w:r>
      <w:r w:rsidRPr="00A81DA3">
        <w:rPr>
          <w:rFonts w:ascii="Times New Roman" w:hAnsi="Times New Roman" w:cs="Times New Roman"/>
          <w:sz w:val="24"/>
          <w:szCs w:val="24"/>
        </w:rPr>
        <w:t>2024, junto</w:t>
      </w:r>
      <w:r>
        <w:rPr>
          <w:rFonts w:ascii="Times New Roman" w:hAnsi="Times New Roman" w:cs="Times New Roman"/>
          <w:sz w:val="24"/>
          <w:szCs w:val="24"/>
        </w:rPr>
        <w:t xml:space="preserve"> </w:t>
      </w:r>
      <w:r w:rsidRPr="00BE34D8">
        <w:rPr>
          <w:rFonts w:ascii="Times New Roman" w:hAnsi="Times New Roman" w:cs="Times New Roman"/>
          <w:sz w:val="24"/>
          <w:szCs w:val="24"/>
        </w:rPr>
        <w:t>a Câmara Municipal de Itaguaí</w:t>
      </w:r>
      <w:r w:rsidRPr="00A81DA3">
        <w:rPr>
          <w:rFonts w:ascii="Times New Roman" w:hAnsi="Times New Roman" w:cs="Times New Roman"/>
          <w:sz w:val="24"/>
          <w:szCs w:val="24"/>
        </w:rPr>
        <w:t>, que a empresa ..........................................inscrita no CNPJ sob nº ..................................................................... , cumpre os requisitos estabelecidos no artigo 3º da Lei Complementar nº 123, de 14 de dezembro de 2006, e está apta a usufruir do tratamento favorecido estabelecido nos artigos 42 ao 49 da referida Lei. Declaramos, ainda, que não existe qualquer impedimento entre os previstos nos incisos do § 4º do artigo 3º da Lei Complementar nº 123/2006.</w:t>
      </w:r>
    </w:p>
    <w:p w14:paraId="3EC5115D" w14:textId="77777777" w:rsidR="00A81DA3" w:rsidRDefault="00A81DA3" w:rsidP="00A81DA3">
      <w:pPr>
        <w:widowControl w:val="0"/>
        <w:autoSpaceDE w:val="0"/>
        <w:autoSpaceDN w:val="0"/>
        <w:adjustRightInd w:val="0"/>
        <w:spacing w:line="360" w:lineRule="auto"/>
        <w:ind w:right="-30"/>
        <w:jc w:val="both"/>
        <w:rPr>
          <w:rFonts w:ascii="Times New Roman" w:hAnsi="Times New Roman" w:cs="Times New Roman"/>
          <w:sz w:val="24"/>
          <w:szCs w:val="24"/>
        </w:rPr>
      </w:pPr>
      <w:r w:rsidRPr="00A81DA3">
        <w:rPr>
          <w:rFonts w:ascii="Times New Roman" w:hAnsi="Times New Roman" w:cs="Times New Roman"/>
          <w:sz w:val="24"/>
          <w:szCs w:val="24"/>
        </w:rPr>
        <w:t xml:space="preserve"> Por ser verdade, firmamos a presente declaração.</w:t>
      </w:r>
    </w:p>
    <w:p w14:paraId="3D76904A" w14:textId="77777777" w:rsidR="00A81DA3" w:rsidRDefault="00A81DA3" w:rsidP="00A81DA3">
      <w:pPr>
        <w:widowControl w:val="0"/>
        <w:autoSpaceDE w:val="0"/>
        <w:autoSpaceDN w:val="0"/>
        <w:adjustRightInd w:val="0"/>
        <w:spacing w:line="360" w:lineRule="auto"/>
        <w:ind w:right="-30"/>
        <w:rPr>
          <w:rFonts w:ascii="Times New Roman" w:hAnsi="Times New Roman" w:cs="Times New Roman"/>
          <w:b/>
          <w:bCs/>
          <w:sz w:val="24"/>
          <w:szCs w:val="24"/>
        </w:rPr>
      </w:pPr>
    </w:p>
    <w:p w14:paraId="3ABC6C90" w14:textId="77777777" w:rsidR="00A81DA3" w:rsidRDefault="00A81DA3" w:rsidP="00A81DA3">
      <w:pPr>
        <w:widowControl w:val="0"/>
        <w:autoSpaceDE w:val="0"/>
        <w:autoSpaceDN w:val="0"/>
        <w:adjustRightInd w:val="0"/>
        <w:spacing w:line="360" w:lineRule="auto"/>
        <w:ind w:right="-30"/>
        <w:rPr>
          <w:rFonts w:ascii="Times New Roman" w:hAnsi="Times New Roman" w:cs="Times New Roman"/>
          <w:b/>
          <w:bCs/>
          <w:sz w:val="24"/>
          <w:szCs w:val="24"/>
        </w:rPr>
      </w:pPr>
    </w:p>
    <w:p w14:paraId="4FA7D12A" w14:textId="088A3FC0" w:rsidR="00A81DA3" w:rsidRPr="00FD0F49" w:rsidRDefault="00A81DA3" w:rsidP="00A81DA3">
      <w:pPr>
        <w:widowControl w:val="0"/>
        <w:autoSpaceDE w:val="0"/>
        <w:autoSpaceDN w:val="0"/>
        <w:adjustRightInd w:val="0"/>
        <w:spacing w:line="360" w:lineRule="auto"/>
        <w:ind w:right="-30"/>
        <w:rPr>
          <w:rFonts w:ascii="Times New Roman" w:hAnsi="Times New Roman" w:cs="Times New Roman"/>
          <w:b/>
          <w:bCs/>
          <w:sz w:val="24"/>
          <w:szCs w:val="24"/>
        </w:rPr>
      </w:pPr>
      <w:r w:rsidRPr="00FD0F49">
        <w:rPr>
          <w:rFonts w:ascii="Times New Roman" w:hAnsi="Times New Roman" w:cs="Times New Roman"/>
          <w:b/>
          <w:bCs/>
          <w:sz w:val="24"/>
          <w:szCs w:val="24"/>
        </w:rPr>
        <w:t>Local e data:</w:t>
      </w:r>
    </w:p>
    <w:p w14:paraId="7410255A" w14:textId="77777777" w:rsidR="00A81DA3" w:rsidRDefault="00A81DA3" w:rsidP="00A81DA3">
      <w:pPr>
        <w:widowControl w:val="0"/>
        <w:autoSpaceDE w:val="0"/>
        <w:autoSpaceDN w:val="0"/>
        <w:adjustRightInd w:val="0"/>
        <w:spacing w:line="360" w:lineRule="auto"/>
        <w:ind w:right="-30"/>
        <w:rPr>
          <w:rFonts w:ascii="Times New Roman" w:hAnsi="Times New Roman" w:cs="Times New Roman"/>
          <w:b/>
          <w:bCs/>
          <w:sz w:val="32"/>
          <w:szCs w:val="32"/>
        </w:rPr>
      </w:pPr>
    </w:p>
    <w:p w14:paraId="0626857B" w14:textId="77777777" w:rsidR="00A81DA3" w:rsidRPr="0094213B" w:rsidRDefault="00A81DA3" w:rsidP="00A81DA3">
      <w:pPr>
        <w:widowControl w:val="0"/>
        <w:autoSpaceDE w:val="0"/>
        <w:autoSpaceDN w:val="0"/>
        <w:adjustRightInd w:val="0"/>
        <w:spacing w:line="360" w:lineRule="auto"/>
        <w:ind w:right="-30"/>
        <w:rPr>
          <w:rFonts w:ascii="Times New Roman" w:hAnsi="Times New Roman" w:cs="Times New Roman"/>
          <w:b/>
          <w:bCs/>
          <w:sz w:val="32"/>
          <w:szCs w:val="32"/>
        </w:rPr>
      </w:pPr>
    </w:p>
    <w:p w14:paraId="0EDB8213" w14:textId="77777777" w:rsidR="00A81DA3" w:rsidRPr="00FD0F49" w:rsidRDefault="00A81DA3" w:rsidP="00A81DA3">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Assinatura</w:t>
      </w:r>
    </w:p>
    <w:p w14:paraId="1619C3D5" w14:textId="77777777" w:rsidR="00A81DA3" w:rsidRPr="00FD0F49" w:rsidRDefault="00A81DA3" w:rsidP="00A81DA3">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Nome do Representante Legal</w:t>
      </w:r>
    </w:p>
    <w:p w14:paraId="757A8D4E" w14:textId="77777777" w:rsidR="00A81DA3" w:rsidRPr="00FD0F49" w:rsidRDefault="00A81DA3" w:rsidP="00A81DA3">
      <w:pPr>
        <w:widowControl w:val="0"/>
        <w:autoSpaceDE w:val="0"/>
        <w:autoSpaceDN w:val="0"/>
        <w:adjustRightInd w:val="0"/>
        <w:spacing w:line="360" w:lineRule="auto"/>
        <w:ind w:right="-30"/>
        <w:jc w:val="center"/>
        <w:rPr>
          <w:rFonts w:ascii="Times New Roman" w:hAnsi="Times New Roman" w:cs="Times New Roman"/>
          <w:b/>
          <w:bCs/>
          <w:sz w:val="24"/>
          <w:szCs w:val="24"/>
        </w:rPr>
      </w:pPr>
    </w:p>
    <w:p w14:paraId="798BDBC0" w14:textId="77777777" w:rsidR="00A81DA3" w:rsidRDefault="00A81DA3" w:rsidP="00A81DA3">
      <w:pPr>
        <w:pStyle w:val="Ttulo2"/>
        <w:ind w:left="1103"/>
        <w:rPr>
          <w:rFonts w:ascii="Times New Roman" w:hAnsi="Times New Roman" w:cs="Times New Roman"/>
          <w:b/>
        </w:rPr>
      </w:pPr>
      <w:r>
        <w:rPr>
          <w:rFonts w:ascii="Times New Roman" w:hAnsi="Times New Roman" w:cs="Times New Roman"/>
          <w:b/>
        </w:rPr>
        <w:t>(Em papel timbrado do licitante, dispensado em caso de carimbo com CNPJ)</w:t>
      </w:r>
    </w:p>
    <w:p w14:paraId="62C7FC3E" w14:textId="77777777" w:rsidR="0094213B" w:rsidRDefault="0094213B" w:rsidP="00F07BCD">
      <w:pPr>
        <w:widowControl w:val="0"/>
        <w:autoSpaceDE w:val="0"/>
        <w:autoSpaceDN w:val="0"/>
        <w:adjustRightInd w:val="0"/>
        <w:spacing w:line="360" w:lineRule="auto"/>
        <w:ind w:right="-30"/>
        <w:jc w:val="center"/>
        <w:rPr>
          <w:rFonts w:ascii="Arial" w:hAnsi="Arial" w:cs="Arial"/>
          <w:sz w:val="20"/>
          <w:szCs w:val="20"/>
        </w:rPr>
      </w:pPr>
    </w:p>
    <w:p w14:paraId="140DEA1E" w14:textId="77777777" w:rsidR="00853E90" w:rsidRDefault="00853E90" w:rsidP="00853E90">
      <w:pPr>
        <w:spacing w:line="360" w:lineRule="auto"/>
        <w:rPr>
          <w:rFonts w:ascii="Arial" w:hAnsi="Arial" w:cs="Arial"/>
          <w:sz w:val="20"/>
          <w:szCs w:val="20"/>
        </w:rPr>
      </w:pPr>
    </w:p>
    <w:p w14:paraId="74DB2A55" w14:textId="77777777" w:rsidR="00853E90" w:rsidRDefault="00853E90" w:rsidP="00853E90">
      <w:pPr>
        <w:spacing w:line="360" w:lineRule="auto"/>
        <w:rPr>
          <w:rFonts w:ascii="Arial" w:hAnsi="Arial" w:cs="Arial"/>
          <w:sz w:val="20"/>
          <w:szCs w:val="20"/>
        </w:rPr>
      </w:pPr>
    </w:p>
    <w:p w14:paraId="10B85B0E" w14:textId="6AD0F036" w:rsidR="00A81DA3" w:rsidRPr="003E2778" w:rsidRDefault="00A81DA3" w:rsidP="00A81DA3">
      <w:pPr>
        <w:spacing w:line="360" w:lineRule="auto"/>
        <w:jc w:val="center"/>
        <w:rPr>
          <w:rFonts w:ascii="Times New Roman" w:hAnsi="Times New Roman" w:cs="Times New Roman"/>
          <w:b/>
          <w:bCs/>
          <w:sz w:val="24"/>
          <w:szCs w:val="24"/>
        </w:rPr>
      </w:pPr>
      <w:r w:rsidRPr="003E2778">
        <w:rPr>
          <w:rFonts w:ascii="Times New Roman" w:hAnsi="Times New Roman" w:cs="Times New Roman"/>
          <w:b/>
          <w:bCs/>
          <w:sz w:val="24"/>
          <w:szCs w:val="24"/>
        </w:rPr>
        <w:lastRenderedPageBreak/>
        <w:t>ANEXO V</w:t>
      </w:r>
      <w:r>
        <w:rPr>
          <w:rFonts w:ascii="Times New Roman" w:hAnsi="Times New Roman" w:cs="Times New Roman"/>
          <w:b/>
          <w:bCs/>
          <w:sz w:val="24"/>
          <w:szCs w:val="24"/>
        </w:rPr>
        <w:t>I</w:t>
      </w:r>
      <w:r w:rsidR="00862F6F">
        <w:rPr>
          <w:rFonts w:ascii="Times New Roman" w:hAnsi="Times New Roman" w:cs="Times New Roman"/>
          <w:b/>
          <w:bCs/>
          <w:sz w:val="24"/>
          <w:szCs w:val="24"/>
        </w:rPr>
        <w:t>I</w:t>
      </w:r>
    </w:p>
    <w:p w14:paraId="349794A6"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71BF4A88"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529B2616" w14:textId="77777777" w:rsidR="00853E90" w:rsidRDefault="00853E90" w:rsidP="00853E90">
      <w:pPr>
        <w:spacing w:line="360" w:lineRule="auto"/>
        <w:jc w:val="center"/>
        <w:rPr>
          <w:rFonts w:ascii="Times New Roman" w:hAnsi="Times New Roman" w:cs="Times New Roman"/>
          <w:sz w:val="24"/>
          <w:szCs w:val="24"/>
        </w:rPr>
      </w:pPr>
    </w:p>
    <w:p w14:paraId="27B32774" w14:textId="3EA43831" w:rsidR="00A81DA3" w:rsidRDefault="00A81DA3" w:rsidP="00A81DA3">
      <w:pPr>
        <w:widowControl w:val="0"/>
        <w:autoSpaceDE w:val="0"/>
        <w:autoSpaceDN w:val="0"/>
        <w:adjustRightInd w:val="0"/>
        <w:spacing w:line="360" w:lineRule="auto"/>
        <w:ind w:right="-30"/>
        <w:jc w:val="center"/>
        <w:rPr>
          <w:rFonts w:ascii="Times New Roman" w:hAnsi="Times New Roman" w:cs="Times New Roman"/>
          <w:b/>
          <w:bCs/>
          <w:sz w:val="24"/>
          <w:szCs w:val="24"/>
        </w:rPr>
      </w:pPr>
      <w:r w:rsidRPr="00A81DA3">
        <w:rPr>
          <w:rFonts w:ascii="Times New Roman" w:hAnsi="Times New Roman" w:cs="Times New Roman"/>
          <w:b/>
          <w:bCs/>
          <w:sz w:val="24"/>
          <w:szCs w:val="24"/>
        </w:rPr>
        <w:t>MODELO DECLARAÇÃO DE PLENO ATENDIMENTO AO</w:t>
      </w:r>
      <w:r>
        <w:rPr>
          <w:rFonts w:ascii="Times New Roman" w:hAnsi="Times New Roman" w:cs="Times New Roman"/>
          <w:b/>
          <w:bCs/>
          <w:sz w:val="24"/>
          <w:szCs w:val="24"/>
        </w:rPr>
        <w:t xml:space="preserve">S </w:t>
      </w:r>
      <w:r w:rsidRPr="00A81DA3">
        <w:rPr>
          <w:rFonts w:ascii="Times New Roman" w:hAnsi="Times New Roman" w:cs="Times New Roman"/>
          <w:b/>
          <w:bCs/>
          <w:sz w:val="24"/>
          <w:szCs w:val="24"/>
        </w:rPr>
        <w:t xml:space="preserve">REQUISITOS DE HABILITAÇÃO </w:t>
      </w:r>
      <w:r w:rsidRPr="00A81DA3">
        <w:rPr>
          <w:rFonts w:ascii="Times New Roman" w:hAnsi="Times New Roman" w:cs="Times New Roman"/>
          <w:b/>
          <w:bCs/>
          <w:sz w:val="24"/>
          <w:szCs w:val="24"/>
        </w:rPr>
        <w:cr/>
      </w:r>
    </w:p>
    <w:p w14:paraId="07576D43" w14:textId="77777777" w:rsidR="00862F6F" w:rsidRPr="00A81DA3" w:rsidRDefault="00862F6F" w:rsidP="00A81DA3">
      <w:pPr>
        <w:widowControl w:val="0"/>
        <w:autoSpaceDE w:val="0"/>
        <w:autoSpaceDN w:val="0"/>
        <w:adjustRightInd w:val="0"/>
        <w:spacing w:line="360" w:lineRule="auto"/>
        <w:ind w:right="-30"/>
        <w:jc w:val="center"/>
        <w:rPr>
          <w:rFonts w:ascii="Times New Roman" w:hAnsi="Times New Roman" w:cs="Times New Roman"/>
          <w:b/>
          <w:bCs/>
          <w:sz w:val="24"/>
          <w:szCs w:val="24"/>
        </w:rPr>
      </w:pPr>
    </w:p>
    <w:p w14:paraId="34A0E627" w14:textId="69627741" w:rsidR="0094213B" w:rsidRPr="00A81DA3" w:rsidRDefault="00A81DA3" w:rsidP="00A81DA3">
      <w:pPr>
        <w:widowControl w:val="0"/>
        <w:autoSpaceDE w:val="0"/>
        <w:autoSpaceDN w:val="0"/>
        <w:adjustRightInd w:val="0"/>
        <w:spacing w:line="360" w:lineRule="auto"/>
        <w:ind w:right="-30"/>
        <w:jc w:val="both"/>
        <w:rPr>
          <w:rFonts w:ascii="Times New Roman" w:hAnsi="Times New Roman" w:cs="Times New Roman"/>
          <w:sz w:val="24"/>
          <w:szCs w:val="24"/>
        </w:rPr>
      </w:pPr>
      <w:r w:rsidRPr="00A81DA3">
        <w:rPr>
          <w:rFonts w:ascii="Times New Roman" w:hAnsi="Times New Roman" w:cs="Times New Roman"/>
          <w:sz w:val="24"/>
          <w:szCs w:val="24"/>
        </w:rPr>
        <w:t>Eu, .............................(nome)............................, representante legal da</w:t>
      </w:r>
      <w:r>
        <w:rPr>
          <w:rFonts w:ascii="Times New Roman" w:hAnsi="Times New Roman" w:cs="Times New Roman"/>
          <w:sz w:val="24"/>
          <w:szCs w:val="24"/>
        </w:rPr>
        <w:t xml:space="preserve"> </w:t>
      </w:r>
      <w:r w:rsidRPr="00A81DA3">
        <w:rPr>
          <w:rFonts w:ascii="Times New Roman" w:hAnsi="Times New Roman" w:cs="Times New Roman"/>
          <w:sz w:val="24"/>
          <w:szCs w:val="24"/>
        </w:rPr>
        <w:t>firma..........................................., interessada em participar do Processo Licitatório na modalidade</w:t>
      </w:r>
      <w:r>
        <w:rPr>
          <w:rFonts w:ascii="Times New Roman" w:hAnsi="Times New Roman" w:cs="Times New Roman"/>
          <w:sz w:val="24"/>
          <w:szCs w:val="24"/>
        </w:rPr>
        <w:t xml:space="preserve"> </w:t>
      </w:r>
      <w:r w:rsidRPr="00A81DA3">
        <w:rPr>
          <w:rFonts w:ascii="Times New Roman" w:hAnsi="Times New Roman" w:cs="Times New Roman"/>
          <w:sz w:val="24"/>
          <w:szCs w:val="24"/>
        </w:rPr>
        <w:t>PREGÃO ELETRÔNICO nº 0</w:t>
      </w:r>
      <w:r>
        <w:rPr>
          <w:rFonts w:ascii="Times New Roman" w:hAnsi="Times New Roman" w:cs="Times New Roman"/>
          <w:sz w:val="24"/>
          <w:szCs w:val="24"/>
        </w:rPr>
        <w:t>XX</w:t>
      </w:r>
      <w:r w:rsidRPr="00A81DA3">
        <w:rPr>
          <w:rFonts w:ascii="Times New Roman" w:hAnsi="Times New Roman" w:cs="Times New Roman"/>
          <w:sz w:val="24"/>
          <w:szCs w:val="24"/>
        </w:rPr>
        <w:t>/2024,</w:t>
      </w:r>
      <w:r>
        <w:rPr>
          <w:rFonts w:ascii="Times New Roman" w:hAnsi="Times New Roman" w:cs="Times New Roman"/>
          <w:sz w:val="24"/>
          <w:szCs w:val="24"/>
        </w:rPr>
        <w:t xml:space="preserve"> declaro </w:t>
      </w:r>
      <w:r w:rsidRPr="00A81DA3">
        <w:rPr>
          <w:rFonts w:ascii="Times New Roman" w:hAnsi="Times New Roman" w:cs="Times New Roman"/>
          <w:sz w:val="24"/>
          <w:szCs w:val="24"/>
        </w:rPr>
        <w:t>junto</w:t>
      </w:r>
      <w:r>
        <w:rPr>
          <w:rFonts w:ascii="Times New Roman" w:hAnsi="Times New Roman" w:cs="Times New Roman"/>
          <w:sz w:val="24"/>
          <w:szCs w:val="24"/>
        </w:rPr>
        <w:t xml:space="preserve"> </w:t>
      </w:r>
      <w:r w:rsidRPr="00BE34D8">
        <w:rPr>
          <w:rFonts w:ascii="Times New Roman" w:hAnsi="Times New Roman" w:cs="Times New Roman"/>
          <w:sz w:val="24"/>
          <w:szCs w:val="24"/>
        </w:rPr>
        <w:t>a Câmara Municipal de Itaguaí</w:t>
      </w:r>
      <w:r w:rsidRPr="00A81DA3">
        <w:rPr>
          <w:rFonts w:ascii="Times New Roman" w:hAnsi="Times New Roman" w:cs="Times New Roman"/>
          <w:sz w:val="24"/>
          <w:szCs w:val="24"/>
        </w:rPr>
        <w:t>, SOB</w:t>
      </w:r>
      <w:r>
        <w:rPr>
          <w:rFonts w:ascii="Times New Roman" w:hAnsi="Times New Roman" w:cs="Times New Roman"/>
          <w:sz w:val="24"/>
          <w:szCs w:val="24"/>
        </w:rPr>
        <w:t xml:space="preserve"> </w:t>
      </w:r>
      <w:r w:rsidRPr="00A81DA3">
        <w:rPr>
          <w:rFonts w:ascii="Times New Roman" w:hAnsi="Times New Roman" w:cs="Times New Roman"/>
          <w:sz w:val="24"/>
          <w:szCs w:val="24"/>
        </w:rPr>
        <w:t xml:space="preserve">AS PENAS DA LEI, que, nos termos </w:t>
      </w:r>
      <w:r w:rsidR="00862F6F">
        <w:rPr>
          <w:rFonts w:ascii="Times New Roman" w:hAnsi="Times New Roman" w:cs="Times New Roman"/>
          <w:sz w:val="24"/>
          <w:szCs w:val="24"/>
        </w:rPr>
        <w:t xml:space="preserve">da </w:t>
      </w:r>
      <w:r w:rsidRPr="00A81DA3">
        <w:rPr>
          <w:rFonts w:ascii="Times New Roman" w:hAnsi="Times New Roman" w:cs="Times New Roman"/>
          <w:sz w:val="24"/>
          <w:szCs w:val="24"/>
        </w:rPr>
        <w:t>Lei Federal n° 1</w:t>
      </w:r>
      <w:r w:rsidR="00862F6F">
        <w:rPr>
          <w:rFonts w:ascii="Times New Roman" w:hAnsi="Times New Roman" w:cs="Times New Roman"/>
          <w:sz w:val="24"/>
          <w:szCs w:val="24"/>
        </w:rPr>
        <w:t>4.133/21</w:t>
      </w:r>
      <w:r w:rsidRPr="00A81DA3">
        <w:rPr>
          <w:rFonts w:ascii="Times New Roman" w:hAnsi="Times New Roman" w:cs="Times New Roman"/>
          <w:sz w:val="24"/>
          <w:szCs w:val="24"/>
        </w:rPr>
        <w:t>, a firma acima descrita cumpre plenamente todos os requisitos de habilitação para o</w:t>
      </w:r>
      <w:r>
        <w:rPr>
          <w:rFonts w:ascii="Times New Roman" w:hAnsi="Times New Roman" w:cs="Times New Roman"/>
          <w:sz w:val="24"/>
          <w:szCs w:val="24"/>
        </w:rPr>
        <w:t xml:space="preserve"> </w:t>
      </w:r>
      <w:r w:rsidRPr="00A81DA3">
        <w:rPr>
          <w:rFonts w:ascii="Times New Roman" w:hAnsi="Times New Roman" w:cs="Times New Roman"/>
          <w:sz w:val="24"/>
          <w:szCs w:val="24"/>
        </w:rPr>
        <w:t xml:space="preserve">presente Pregão. </w:t>
      </w:r>
      <w:r w:rsidRPr="00A81DA3">
        <w:rPr>
          <w:rFonts w:ascii="Times New Roman" w:hAnsi="Times New Roman" w:cs="Times New Roman"/>
          <w:sz w:val="24"/>
          <w:szCs w:val="24"/>
        </w:rPr>
        <w:cr/>
      </w:r>
    </w:p>
    <w:p w14:paraId="166E567E" w14:textId="77777777" w:rsidR="00A81DA3" w:rsidRDefault="00A81DA3" w:rsidP="00F07BCD">
      <w:pPr>
        <w:widowControl w:val="0"/>
        <w:autoSpaceDE w:val="0"/>
        <w:autoSpaceDN w:val="0"/>
        <w:adjustRightInd w:val="0"/>
        <w:spacing w:line="360" w:lineRule="auto"/>
        <w:ind w:right="-30"/>
        <w:jc w:val="center"/>
        <w:rPr>
          <w:rFonts w:ascii="Arial" w:hAnsi="Arial" w:cs="Arial"/>
          <w:sz w:val="20"/>
          <w:szCs w:val="20"/>
        </w:rPr>
      </w:pPr>
    </w:p>
    <w:p w14:paraId="64F4CB94" w14:textId="77777777" w:rsidR="00A81DA3" w:rsidRDefault="00A81DA3" w:rsidP="00F07BCD">
      <w:pPr>
        <w:widowControl w:val="0"/>
        <w:autoSpaceDE w:val="0"/>
        <w:autoSpaceDN w:val="0"/>
        <w:adjustRightInd w:val="0"/>
        <w:spacing w:line="360" w:lineRule="auto"/>
        <w:ind w:right="-30"/>
        <w:jc w:val="center"/>
        <w:rPr>
          <w:rFonts w:ascii="Arial" w:hAnsi="Arial" w:cs="Arial"/>
          <w:sz w:val="20"/>
          <w:szCs w:val="20"/>
        </w:rPr>
      </w:pPr>
    </w:p>
    <w:p w14:paraId="7DEF7662" w14:textId="77777777" w:rsidR="00862F6F" w:rsidRPr="00FD0F49" w:rsidRDefault="00862F6F" w:rsidP="00862F6F">
      <w:pPr>
        <w:widowControl w:val="0"/>
        <w:autoSpaceDE w:val="0"/>
        <w:autoSpaceDN w:val="0"/>
        <w:adjustRightInd w:val="0"/>
        <w:spacing w:line="360" w:lineRule="auto"/>
        <w:ind w:right="-30"/>
        <w:rPr>
          <w:rFonts w:ascii="Times New Roman" w:hAnsi="Times New Roman" w:cs="Times New Roman"/>
          <w:b/>
          <w:bCs/>
          <w:sz w:val="24"/>
          <w:szCs w:val="24"/>
        </w:rPr>
      </w:pPr>
      <w:r w:rsidRPr="00FD0F49">
        <w:rPr>
          <w:rFonts w:ascii="Times New Roman" w:hAnsi="Times New Roman" w:cs="Times New Roman"/>
          <w:b/>
          <w:bCs/>
          <w:sz w:val="24"/>
          <w:szCs w:val="24"/>
        </w:rPr>
        <w:t>Local e data:</w:t>
      </w:r>
    </w:p>
    <w:p w14:paraId="669D83FC" w14:textId="77777777" w:rsidR="00862F6F" w:rsidRDefault="00862F6F" w:rsidP="00862F6F">
      <w:pPr>
        <w:widowControl w:val="0"/>
        <w:autoSpaceDE w:val="0"/>
        <w:autoSpaceDN w:val="0"/>
        <w:adjustRightInd w:val="0"/>
        <w:spacing w:line="360" w:lineRule="auto"/>
        <w:ind w:right="-30"/>
        <w:rPr>
          <w:rFonts w:ascii="Times New Roman" w:hAnsi="Times New Roman" w:cs="Times New Roman"/>
          <w:b/>
          <w:bCs/>
          <w:sz w:val="32"/>
          <w:szCs w:val="32"/>
        </w:rPr>
      </w:pPr>
    </w:p>
    <w:p w14:paraId="43DD5A73" w14:textId="77777777" w:rsidR="00862F6F" w:rsidRPr="0094213B" w:rsidRDefault="00862F6F" w:rsidP="00862F6F">
      <w:pPr>
        <w:widowControl w:val="0"/>
        <w:autoSpaceDE w:val="0"/>
        <w:autoSpaceDN w:val="0"/>
        <w:adjustRightInd w:val="0"/>
        <w:spacing w:line="360" w:lineRule="auto"/>
        <w:ind w:right="-30"/>
        <w:rPr>
          <w:rFonts w:ascii="Times New Roman" w:hAnsi="Times New Roman" w:cs="Times New Roman"/>
          <w:b/>
          <w:bCs/>
          <w:sz w:val="32"/>
          <w:szCs w:val="32"/>
        </w:rPr>
      </w:pPr>
    </w:p>
    <w:p w14:paraId="1DE3C9F1" w14:textId="77777777" w:rsidR="00862F6F" w:rsidRPr="00FD0F49" w:rsidRDefault="00862F6F" w:rsidP="00862F6F">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Assinatura</w:t>
      </w:r>
    </w:p>
    <w:p w14:paraId="46C6E610" w14:textId="77777777" w:rsidR="00862F6F" w:rsidRPr="00FD0F49" w:rsidRDefault="00862F6F" w:rsidP="00862F6F">
      <w:pPr>
        <w:widowControl w:val="0"/>
        <w:autoSpaceDE w:val="0"/>
        <w:autoSpaceDN w:val="0"/>
        <w:adjustRightInd w:val="0"/>
        <w:spacing w:line="360" w:lineRule="auto"/>
        <w:ind w:right="-30"/>
        <w:jc w:val="center"/>
        <w:rPr>
          <w:rFonts w:ascii="Times New Roman" w:hAnsi="Times New Roman" w:cs="Times New Roman"/>
          <w:b/>
          <w:bCs/>
          <w:sz w:val="24"/>
          <w:szCs w:val="24"/>
        </w:rPr>
      </w:pPr>
      <w:r w:rsidRPr="00FD0F49">
        <w:rPr>
          <w:rFonts w:ascii="Times New Roman" w:hAnsi="Times New Roman" w:cs="Times New Roman"/>
          <w:b/>
          <w:bCs/>
          <w:sz w:val="24"/>
          <w:szCs w:val="24"/>
        </w:rPr>
        <w:t>Nome do Representante Legal</w:t>
      </w:r>
    </w:p>
    <w:p w14:paraId="5774C08A" w14:textId="77777777" w:rsidR="00862F6F" w:rsidRPr="00FD0F49" w:rsidRDefault="00862F6F" w:rsidP="00862F6F">
      <w:pPr>
        <w:widowControl w:val="0"/>
        <w:autoSpaceDE w:val="0"/>
        <w:autoSpaceDN w:val="0"/>
        <w:adjustRightInd w:val="0"/>
        <w:spacing w:line="360" w:lineRule="auto"/>
        <w:ind w:right="-30"/>
        <w:jc w:val="center"/>
        <w:rPr>
          <w:rFonts w:ascii="Times New Roman" w:hAnsi="Times New Roman" w:cs="Times New Roman"/>
          <w:b/>
          <w:bCs/>
          <w:sz w:val="24"/>
          <w:szCs w:val="24"/>
        </w:rPr>
      </w:pPr>
    </w:p>
    <w:p w14:paraId="350B47F9" w14:textId="77777777" w:rsidR="00862F6F" w:rsidRDefault="00862F6F" w:rsidP="00862F6F">
      <w:pPr>
        <w:pStyle w:val="Ttulo2"/>
        <w:ind w:left="1103"/>
        <w:rPr>
          <w:rFonts w:ascii="Times New Roman" w:hAnsi="Times New Roman" w:cs="Times New Roman"/>
          <w:b/>
        </w:rPr>
      </w:pPr>
      <w:r>
        <w:rPr>
          <w:rFonts w:ascii="Times New Roman" w:hAnsi="Times New Roman" w:cs="Times New Roman"/>
          <w:b/>
        </w:rPr>
        <w:t>(Em papel timbrado do licitante, dispensado em caso de carimbo com CNPJ)</w:t>
      </w:r>
    </w:p>
    <w:p w14:paraId="0CD4ED22" w14:textId="77777777" w:rsidR="00862F6F" w:rsidRDefault="00862F6F" w:rsidP="00862F6F">
      <w:pPr>
        <w:widowControl w:val="0"/>
        <w:autoSpaceDE w:val="0"/>
        <w:autoSpaceDN w:val="0"/>
        <w:adjustRightInd w:val="0"/>
        <w:spacing w:line="360" w:lineRule="auto"/>
        <w:ind w:right="-30"/>
        <w:jc w:val="center"/>
        <w:rPr>
          <w:rFonts w:ascii="Arial" w:hAnsi="Arial" w:cs="Arial"/>
          <w:sz w:val="20"/>
          <w:szCs w:val="20"/>
        </w:rPr>
      </w:pPr>
    </w:p>
    <w:p w14:paraId="5F99E460" w14:textId="77777777" w:rsidR="00862F6F" w:rsidRDefault="00862F6F" w:rsidP="00862F6F">
      <w:pPr>
        <w:widowControl w:val="0"/>
        <w:autoSpaceDE w:val="0"/>
        <w:autoSpaceDN w:val="0"/>
        <w:adjustRightInd w:val="0"/>
        <w:spacing w:line="360" w:lineRule="auto"/>
        <w:ind w:right="-30"/>
        <w:jc w:val="center"/>
        <w:rPr>
          <w:rFonts w:ascii="Arial" w:hAnsi="Arial" w:cs="Arial"/>
          <w:sz w:val="20"/>
          <w:szCs w:val="20"/>
        </w:rPr>
      </w:pPr>
    </w:p>
    <w:p w14:paraId="7F15F931" w14:textId="77777777" w:rsidR="00A81DA3" w:rsidRDefault="00A81DA3" w:rsidP="00862F6F">
      <w:pPr>
        <w:widowControl w:val="0"/>
        <w:autoSpaceDE w:val="0"/>
        <w:autoSpaceDN w:val="0"/>
        <w:adjustRightInd w:val="0"/>
        <w:spacing w:line="360" w:lineRule="auto"/>
        <w:ind w:right="-30"/>
        <w:rPr>
          <w:rFonts w:ascii="Arial" w:hAnsi="Arial" w:cs="Arial"/>
          <w:sz w:val="20"/>
          <w:szCs w:val="20"/>
        </w:rPr>
      </w:pPr>
    </w:p>
    <w:p w14:paraId="00914CE2" w14:textId="77777777" w:rsidR="00DD33D0" w:rsidRDefault="00DD33D0" w:rsidP="00DD33D0">
      <w:pPr>
        <w:spacing w:line="360" w:lineRule="auto"/>
        <w:rPr>
          <w:rFonts w:ascii="Arial" w:hAnsi="Arial" w:cs="Arial"/>
          <w:sz w:val="20"/>
          <w:szCs w:val="20"/>
        </w:rPr>
      </w:pPr>
    </w:p>
    <w:p w14:paraId="5F6E4DB1" w14:textId="58F98358" w:rsidR="00AE194C" w:rsidRPr="003E2778" w:rsidRDefault="00AE194C" w:rsidP="00DD33D0">
      <w:pPr>
        <w:spacing w:line="360" w:lineRule="auto"/>
        <w:jc w:val="center"/>
        <w:rPr>
          <w:rFonts w:ascii="Times New Roman" w:hAnsi="Times New Roman" w:cs="Times New Roman"/>
          <w:b/>
          <w:bCs/>
          <w:sz w:val="24"/>
          <w:szCs w:val="24"/>
        </w:rPr>
      </w:pPr>
      <w:r w:rsidRPr="003E2778">
        <w:rPr>
          <w:rFonts w:ascii="Times New Roman" w:hAnsi="Times New Roman" w:cs="Times New Roman"/>
          <w:b/>
          <w:bCs/>
          <w:sz w:val="24"/>
          <w:szCs w:val="24"/>
        </w:rPr>
        <w:lastRenderedPageBreak/>
        <w:t>ANEXO V</w:t>
      </w:r>
      <w:r>
        <w:rPr>
          <w:rFonts w:ascii="Times New Roman" w:hAnsi="Times New Roman" w:cs="Times New Roman"/>
          <w:b/>
          <w:bCs/>
          <w:sz w:val="24"/>
          <w:szCs w:val="24"/>
        </w:rPr>
        <w:t>III</w:t>
      </w:r>
    </w:p>
    <w:p w14:paraId="2838EF53" w14:textId="77777777" w:rsidR="008867C1" w:rsidRDefault="008867C1" w:rsidP="008867C1">
      <w:pPr>
        <w:pBdr>
          <w:top w:val="nil"/>
          <w:left w:val="nil"/>
          <w:bottom w:val="nil"/>
          <w:right w:val="nil"/>
          <w:between w:val="nil"/>
        </w:pBdr>
        <w:ind w:left="763" w:right="1125"/>
        <w:jc w:val="center"/>
        <w:rPr>
          <w:rFonts w:ascii="Times New Roman" w:eastAsia="Times New Roman" w:hAnsi="Times New Roman" w:cs="Times New Roman"/>
          <w:color w:val="000000"/>
        </w:rPr>
      </w:pPr>
      <w:r>
        <w:rPr>
          <w:rFonts w:ascii="Times New Roman" w:eastAsia="Times New Roman" w:hAnsi="Times New Roman" w:cs="Times New Roman"/>
          <w:color w:val="000000"/>
        </w:rPr>
        <w:t>PREGÃO ELETRÔNICO N.º 001/ 2025</w:t>
      </w:r>
    </w:p>
    <w:p w14:paraId="17AEB54F" w14:textId="77777777" w:rsidR="00853E90" w:rsidRPr="00A81DA3" w:rsidRDefault="00853E90" w:rsidP="00853E90">
      <w:pPr>
        <w:widowControl w:val="0"/>
        <w:autoSpaceDE w:val="0"/>
        <w:autoSpaceDN w:val="0"/>
        <w:adjustRightInd w:val="0"/>
        <w:spacing w:line="360" w:lineRule="auto"/>
        <w:ind w:right="-30"/>
        <w:jc w:val="center"/>
        <w:rPr>
          <w:rFonts w:ascii="Arial" w:hAnsi="Arial" w:cs="Arial"/>
          <w:sz w:val="24"/>
          <w:szCs w:val="24"/>
        </w:rPr>
      </w:pPr>
      <w:r w:rsidRPr="003E2778">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GISTRO DE PREÇOS PARA AQUISIÇÃO</w:t>
      </w:r>
      <w:r w:rsidRPr="00106696">
        <w:rPr>
          <w:rFonts w:ascii="Times New Roman" w:eastAsia="Times New Roman" w:hAnsi="Times New Roman" w:cs="Times New Roman"/>
          <w:color w:val="000000"/>
          <w:sz w:val="24"/>
          <w:szCs w:val="24"/>
        </w:rPr>
        <w:t>DE EQUIPAMENTOS DE AUDIO VISUAL</w:t>
      </w:r>
    </w:p>
    <w:p w14:paraId="246E67A6" w14:textId="77777777" w:rsidR="00853E90" w:rsidRDefault="00853E90" w:rsidP="00853E90">
      <w:pPr>
        <w:spacing w:line="360" w:lineRule="auto"/>
        <w:jc w:val="center"/>
        <w:rPr>
          <w:rFonts w:ascii="Times New Roman" w:hAnsi="Times New Roman" w:cs="Times New Roman"/>
          <w:sz w:val="24"/>
          <w:szCs w:val="24"/>
        </w:rPr>
      </w:pPr>
    </w:p>
    <w:p w14:paraId="0E0AAD03" w14:textId="0D5B2A3A" w:rsidR="00F07BCD" w:rsidRPr="00AE194C" w:rsidRDefault="00AB14A8" w:rsidP="00AE194C">
      <w:pPr>
        <w:widowControl w:val="0"/>
        <w:autoSpaceDE w:val="0"/>
        <w:autoSpaceDN w:val="0"/>
        <w:adjustRightInd w:val="0"/>
        <w:spacing w:line="360" w:lineRule="auto"/>
        <w:ind w:right="-30"/>
        <w:jc w:val="center"/>
        <w:rPr>
          <w:rFonts w:ascii="Arial" w:hAnsi="Arial" w:cs="Arial"/>
          <w:b/>
          <w:bCs/>
          <w:sz w:val="20"/>
          <w:szCs w:val="20"/>
        </w:rPr>
      </w:pPr>
      <w:r>
        <w:rPr>
          <w:rFonts w:ascii="Arial" w:hAnsi="Arial" w:cs="Arial"/>
          <w:b/>
          <w:bCs/>
          <w:sz w:val="20"/>
          <w:szCs w:val="20"/>
        </w:rPr>
        <w:t xml:space="preserve">MINUTA DA </w:t>
      </w:r>
      <w:r w:rsidR="00F07BCD" w:rsidRPr="00AE194C">
        <w:rPr>
          <w:rFonts w:ascii="Arial" w:hAnsi="Arial" w:cs="Arial"/>
          <w:b/>
          <w:bCs/>
          <w:sz w:val="20"/>
          <w:szCs w:val="20"/>
        </w:rPr>
        <w:t>ATA DE REGISTRO DE PREÇOS</w:t>
      </w:r>
      <w:r w:rsidR="00AE194C" w:rsidRPr="00AE194C">
        <w:rPr>
          <w:rFonts w:ascii="Arial" w:hAnsi="Arial" w:cs="Arial"/>
          <w:b/>
          <w:bCs/>
          <w:sz w:val="20"/>
          <w:szCs w:val="20"/>
        </w:rPr>
        <w:t xml:space="preserve"> </w:t>
      </w:r>
      <w:r w:rsidR="00F07BCD" w:rsidRPr="00AE194C">
        <w:rPr>
          <w:rFonts w:ascii="Arial" w:hAnsi="Arial" w:cs="Arial"/>
          <w:b/>
          <w:bCs/>
          <w:sz w:val="20"/>
          <w:szCs w:val="20"/>
        </w:rPr>
        <w:t>N.º .........</w:t>
      </w:r>
    </w:p>
    <w:p w14:paraId="4A9C0DA7" w14:textId="77777777" w:rsidR="00F07BCD" w:rsidRPr="002B30B0" w:rsidRDefault="00F07BCD" w:rsidP="00F07BCD">
      <w:pPr>
        <w:widowControl w:val="0"/>
        <w:autoSpaceDE w:val="0"/>
        <w:autoSpaceDN w:val="0"/>
        <w:adjustRightInd w:val="0"/>
        <w:spacing w:line="360" w:lineRule="auto"/>
        <w:ind w:right="-30"/>
        <w:jc w:val="both"/>
        <w:rPr>
          <w:rFonts w:ascii="Arial" w:hAnsi="Arial" w:cs="Arial"/>
          <w:sz w:val="20"/>
          <w:szCs w:val="20"/>
        </w:rPr>
      </w:pPr>
    </w:p>
    <w:p w14:paraId="5FC4AE09" w14:textId="386429B5" w:rsidR="00F07BCD" w:rsidRPr="002B30B0" w:rsidRDefault="00F07BCD" w:rsidP="00F07BCD">
      <w:pPr>
        <w:widowControl w:val="0"/>
        <w:tabs>
          <w:tab w:val="center" w:pos="4779"/>
          <w:tab w:val="right" w:pos="9198"/>
        </w:tabs>
        <w:autoSpaceDE w:val="0"/>
        <w:autoSpaceDN w:val="0"/>
        <w:adjustRightInd w:val="0"/>
        <w:spacing w:before="120" w:after="120" w:line="276" w:lineRule="auto"/>
        <w:ind w:left="3402" w:right="-28" w:firstLine="851"/>
        <w:jc w:val="both"/>
        <w:rPr>
          <w:rFonts w:ascii="Arial" w:hAnsi="Arial" w:cs="Arial"/>
          <w:sz w:val="20"/>
          <w:szCs w:val="20"/>
        </w:rPr>
      </w:pPr>
      <w:r w:rsidRPr="002B30B0">
        <w:rPr>
          <w:rFonts w:ascii="Arial" w:hAnsi="Arial" w:cs="Arial"/>
          <w:sz w:val="20"/>
          <w:szCs w:val="20"/>
        </w:rPr>
        <w:t xml:space="preserve">A CÂMARA MUNICIPAL DE ITAGUAÍ com sede na Rua Amélia Louzada 277 Centro, na cidade de Itaguaí, inscrito no CNPJ/MF sob o nº 27.216.274/0001-79, neste ato representado pelo Presidente  </w:t>
      </w:r>
      <w:r w:rsidR="008867C1">
        <w:rPr>
          <w:rFonts w:ascii="Arial" w:hAnsi="Arial" w:cs="Arial"/>
          <w:sz w:val="20"/>
          <w:szCs w:val="20"/>
        </w:rPr>
        <w:t>Fabiano Jose Nunes</w:t>
      </w:r>
      <w:bookmarkStart w:id="41" w:name="_GoBack"/>
      <w:bookmarkEnd w:id="41"/>
      <w:r w:rsidRPr="002B30B0">
        <w:rPr>
          <w:rFonts w:ascii="Arial" w:hAnsi="Arial" w:cs="Arial"/>
          <w:sz w:val="20"/>
          <w:szCs w:val="20"/>
        </w:rPr>
        <w:t>,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Edital de licitação 001/2024, sujeitando-se as partes às normas constantes na Lei nº 14.133, de 1º de abril de 2021, no Decreto n.º 11.462, de 31 de março de 2023, e em conformidade com as disposições a seguir:</w:t>
      </w:r>
    </w:p>
    <w:p w14:paraId="17557E77" w14:textId="77777777" w:rsidR="00F07BCD" w:rsidRPr="002B30B0" w:rsidRDefault="00F07BCD" w:rsidP="00F07BCD">
      <w:pPr>
        <w:pStyle w:val="Nivel01"/>
        <w:rPr>
          <w:sz w:val="20"/>
          <w:szCs w:val="20"/>
        </w:rPr>
      </w:pPr>
      <w:r w:rsidRPr="002B30B0">
        <w:rPr>
          <w:sz w:val="20"/>
          <w:szCs w:val="20"/>
        </w:rPr>
        <w:t>DO OBJETO</w:t>
      </w:r>
    </w:p>
    <w:p w14:paraId="45E163FC" w14:textId="1E842B5F" w:rsidR="00F07BCD" w:rsidRPr="002B30B0" w:rsidRDefault="00F07BCD" w:rsidP="00F07BCD">
      <w:pPr>
        <w:pStyle w:val="Nivel2"/>
        <w:rPr>
          <w:sz w:val="20"/>
          <w:szCs w:val="20"/>
        </w:rPr>
      </w:pPr>
      <w:r w:rsidRPr="002B30B0">
        <w:rPr>
          <w:sz w:val="20"/>
          <w:szCs w:val="20"/>
        </w:rPr>
        <w:t xml:space="preserve">A presente Ata tem por objeto o registro de preços para a eventual contratação de </w:t>
      </w:r>
      <w:r w:rsidR="00F04AB0" w:rsidRPr="002B30B0">
        <w:rPr>
          <w:sz w:val="20"/>
          <w:szCs w:val="20"/>
        </w:rPr>
        <w:t>Materiais de Expedientes</w:t>
      </w:r>
      <w:r w:rsidRPr="002B30B0">
        <w:rPr>
          <w:sz w:val="20"/>
          <w:szCs w:val="20"/>
        </w:rPr>
        <w:t xml:space="preserve">, </w:t>
      </w:r>
      <w:r w:rsidR="00F04AB0" w:rsidRPr="002B30B0">
        <w:rPr>
          <w:sz w:val="20"/>
          <w:szCs w:val="20"/>
        </w:rPr>
        <w:t xml:space="preserve">conforme </w:t>
      </w:r>
      <w:r w:rsidRPr="002B30B0">
        <w:rPr>
          <w:sz w:val="20"/>
          <w:szCs w:val="20"/>
        </w:rPr>
        <w:t>especificado</w:t>
      </w:r>
      <w:r w:rsidR="00F04AB0" w:rsidRPr="002B30B0">
        <w:rPr>
          <w:sz w:val="20"/>
          <w:szCs w:val="20"/>
        </w:rPr>
        <w:t xml:space="preserve"> nos termos do termo de Referência anexo </w:t>
      </w:r>
      <w:proofErr w:type="gramStart"/>
      <w:r w:rsidR="00F04AB0" w:rsidRPr="002B30B0">
        <w:rPr>
          <w:sz w:val="20"/>
          <w:szCs w:val="20"/>
        </w:rPr>
        <w:t xml:space="preserve">do  </w:t>
      </w:r>
      <w:r w:rsidRPr="002B30B0">
        <w:rPr>
          <w:i/>
          <w:color w:val="FF0000"/>
          <w:sz w:val="20"/>
          <w:szCs w:val="20"/>
        </w:rPr>
        <w:t>edital</w:t>
      </w:r>
      <w:proofErr w:type="gramEnd"/>
      <w:r w:rsidRPr="002B30B0">
        <w:rPr>
          <w:i/>
          <w:color w:val="FF0000"/>
          <w:sz w:val="20"/>
          <w:szCs w:val="20"/>
        </w:rPr>
        <w:t xml:space="preserve"> de Licitação nº ........../20...] </w:t>
      </w:r>
      <w:r w:rsidRPr="002B30B0">
        <w:rPr>
          <w:sz w:val="20"/>
          <w:szCs w:val="20"/>
        </w:rPr>
        <w:t>que é parte integrante desta Ata, assim como as propostas cujos preços tenham sido registrados, independentemente de transcrição.</w:t>
      </w:r>
    </w:p>
    <w:p w14:paraId="72C5A2B2" w14:textId="77777777" w:rsidR="00F07BCD" w:rsidRPr="002B30B0" w:rsidRDefault="00F07BCD" w:rsidP="00F07BCD">
      <w:pPr>
        <w:pStyle w:val="Nivel01"/>
        <w:rPr>
          <w:sz w:val="20"/>
          <w:szCs w:val="20"/>
        </w:rPr>
      </w:pPr>
      <w:r w:rsidRPr="002B30B0">
        <w:rPr>
          <w:sz w:val="20"/>
          <w:szCs w:val="20"/>
        </w:rPr>
        <w:t>DOS PREÇOS, ESPECIFICAÇÕES E QUANTITATIVOS</w:t>
      </w:r>
    </w:p>
    <w:p w14:paraId="22FF72F0" w14:textId="77777777" w:rsidR="00F07BCD" w:rsidRPr="002B30B0" w:rsidRDefault="00F07BCD" w:rsidP="00F07BCD">
      <w:pPr>
        <w:pStyle w:val="Nivel2"/>
        <w:rPr>
          <w:sz w:val="20"/>
          <w:szCs w:val="20"/>
        </w:rPr>
      </w:pPr>
      <w:r w:rsidRPr="002B30B0">
        <w:rPr>
          <w:sz w:val="20"/>
          <w:szCs w:val="20"/>
        </w:rPr>
        <w:t xml:space="preserve">O preço registrado, as especificações do objeto, as quantidades mínimas e máximas de cada item, fornecedor(es) e as demais condições ofertadas na(s) proposta(s) são as que seguem: </w:t>
      </w:r>
    </w:p>
    <w:tbl>
      <w:tblPr>
        <w:tblW w:w="10094" w:type="dxa"/>
        <w:tblInd w:w="10" w:type="dxa"/>
        <w:tblLayout w:type="fixed"/>
        <w:tblCellMar>
          <w:left w:w="10" w:type="dxa"/>
          <w:right w:w="10" w:type="dxa"/>
        </w:tblCellMar>
        <w:tblLook w:val="04A0" w:firstRow="1" w:lastRow="0" w:firstColumn="1" w:lastColumn="0" w:noHBand="0" w:noVBand="1"/>
      </w:tblPr>
      <w:tblGrid>
        <w:gridCol w:w="696"/>
        <w:gridCol w:w="1268"/>
        <w:gridCol w:w="1347"/>
        <w:gridCol w:w="1656"/>
        <w:gridCol w:w="1205"/>
        <w:gridCol w:w="1205"/>
        <w:gridCol w:w="904"/>
        <w:gridCol w:w="904"/>
        <w:gridCol w:w="909"/>
      </w:tblGrid>
      <w:tr w:rsidR="00F07BCD" w:rsidRPr="002B30B0" w14:paraId="12882DC0" w14:textId="77777777" w:rsidTr="002C25E3">
        <w:trPr>
          <w:trHeight w:val="847"/>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3CE926CC"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Item</w:t>
            </w:r>
          </w:p>
          <w:p w14:paraId="57823022"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do</w:t>
            </w:r>
          </w:p>
          <w:p w14:paraId="387D61E4"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TR</w:t>
            </w:r>
          </w:p>
        </w:tc>
        <w:tc>
          <w:tcPr>
            <w:tcW w:w="9398" w:type="dxa"/>
            <w:gridSpan w:val="8"/>
            <w:tcBorders>
              <w:top w:val="single" w:sz="2" w:space="0" w:color="000000"/>
              <w:left w:val="single" w:sz="2" w:space="0" w:color="000000"/>
              <w:bottom w:val="single" w:sz="2" w:space="0" w:color="000000"/>
              <w:right w:val="single" w:sz="2" w:space="0" w:color="000000"/>
            </w:tcBorders>
          </w:tcPr>
          <w:p w14:paraId="3D2143FE" w14:textId="77777777" w:rsidR="00F07BCD" w:rsidRPr="002B30B0" w:rsidRDefault="00F07BCD">
            <w:pPr>
              <w:widowControl w:val="0"/>
              <w:autoSpaceDE w:val="0"/>
              <w:autoSpaceDN w:val="0"/>
              <w:adjustRightInd w:val="0"/>
              <w:spacing w:line="360" w:lineRule="auto"/>
              <w:ind w:right="-30"/>
              <w:jc w:val="center"/>
              <w:rPr>
                <w:rFonts w:ascii="Arial" w:hAnsi="Arial" w:cs="Arial"/>
                <w:i/>
                <w:color w:val="FF0000"/>
                <w:sz w:val="20"/>
                <w:szCs w:val="20"/>
              </w:rPr>
            </w:pPr>
            <w:r w:rsidRPr="002B30B0">
              <w:rPr>
                <w:rFonts w:ascii="Arial" w:hAnsi="Arial" w:cs="Arial"/>
                <w:sz w:val="20"/>
                <w:szCs w:val="20"/>
              </w:rPr>
              <w:t xml:space="preserve">Fornecedor </w:t>
            </w:r>
            <w:r w:rsidRPr="002B30B0">
              <w:rPr>
                <w:rFonts w:ascii="Arial" w:hAnsi="Arial" w:cs="Arial"/>
                <w:i/>
                <w:color w:val="FF0000"/>
                <w:sz w:val="20"/>
                <w:szCs w:val="20"/>
              </w:rPr>
              <w:t>(razão social, CNPJ/MF, endereço, contatos, representante)</w:t>
            </w:r>
          </w:p>
          <w:p w14:paraId="403A2AC9"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p>
        </w:tc>
      </w:tr>
      <w:tr w:rsidR="00F07BCD" w:rsidRPr="002B30B0" w14:paraId="6DEABE29" w14:textId="77777777" w:rsidTr="00F04AB0">
        <w:trPr>
          <w:trHeight w:val="694"/>
        </w:trPr>
        <w:tc>
          <w:tcPr>
            <w:tcW w:w="696" w:type="dxa"/>
            <w:tcBorders>
              <w:top w:val="nil"/>
              <w:left w:val="single" w:sz="2" w:space="0" w:color="000000"/>
              <w:bottom w:val="single" w:sz="2" w:space="0" w:color="000000"/>
              <w:right w:val="nil"/>
            </w:tcBorders>
            <w:vAlign w:val="center"/>
            <w:hideMark/>
          </w:tcPr>
          <w:p w14:paraId="0D4FD23B"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X</w:t>
            </w:r>
          </w:p>
        </w:tc>
        <w:tc>
          <w:tcPr>
            <w:tcW w:w="1268" w:type="dxa"/>
            <w:tcBorders>
              <w:top w:val="nil"/>
              <w:left w:val="single" w:sz="2" w:space="0" w:color="000000"/>
              <w:bottom w:val="single" w:sz="2" w:space="0" w:color="000000"/>
              <w:right w:val="nil"/>
            </w:tcBorders>
            <w:hideMark/>
          </w:tcPr>
          <w:p w14:paraId="4A40CCBE"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r w:rsidRPr="002B30B0">
              <w:rPr>
                <w:rFonts w:ascii="Arial" w:hAnsi="Arial" w:cs="Arial"/>
                <w:sz w:val="20"/>
                <w:szCs w:val="20"/>
              </w:rPr>
              <w:t>Especificação</w:t>
            </w:r>
          </w:p>
        </w:tc>
        <w:tc>
          <w:tcPr>
            <w:tcW w:w="1347" w:type="dxa"/>
            <w:tcBorders>
              <w:top w:val="nil"/>
              <w:left w:val="single" w:sz="2" w:space="0" w:color="000000"/>
              <w:bottom w:val="single" w:sz="2" w:space="0" w:color="000000"/>
              <w:right w:val="nil"/>
            </w:tcBorders>
            <w:hideMark/>
          </w:tcPr>
          <w:p w14:paraId="32FB6E6A" w14:textId="77777777" w:rsidR="00F07BCD" w:rsidRPr="002B30B0" w:rsidRDefault="00F07BCD">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 xml:space="preserve">Marca </w:t>
            </w:r>
          </w:p>
          <w:p w14:paraId="72C7A6BB" w14:textId="77777777" w:rsidR="00F07BCD" w:rsidRPr="002B30B0" w:rsidRDefault="00F07BCD">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(se exigida no edital)</w:t>
            </w:r>
          </w:p>
        </w:tc>
        <w:tc>
          <w:tcPr>
            <w:tcW w:w="1656" w:type="dxa"/>
            <w:tcBorders>
              <w:top w:val="nil"/>
              <w:left w:val="single" w:sz="2" w:space="0" w:color="000000"/>
              <w:bottom w:val="single" w:sz="2" w:space="0" w:color="000000"/>
              <w:right w:val="nil"/>
            </w:tcBorders>
            <w:hideMark/>
          </w:tcPr>
          <w:p w14:paraId="7054460C" w14:textId="77777777" w:rsidR="00F07BCD" w:rsidRPr="002B30B0" w:rsidRDefault="00F07BCD">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Modelo</w:t>
            </w:r>
          </w:p>
          <w:p w14:paraId="6C102CC6" w14:textId="77777777" w:rsidR="00F07BCD" w:rsidRPr="002B30B0" w:rsidRDefault="00F07BCD">
            <w:pPr>
              <w:widowControl w:val="0"/>
              <w:autoSpaceDE w:val="0"/>
              <w:autoSpaceDN w:val="0"/>
              <w:adjustRightInd w:val="0"/>
              <w:spacing w:line="360" w:lineRule="auto"/>
              <w:ind w:right="-30"/>
              <w:jc w:val="center"/>
              <w:rPr>
                <w:rFonts w:ascii="Arial" w:hAnsi="Arial" w:cs="Arial"/>
                <w:i/>
                <w:iCs/>
                <w:sz w:val="20"/>
                <w:szCs w:val="20"/>
              </w:rPr>
            </w:pPr>
            <w:r w:rsidRPr="002B30B0">
              <w:rPr>
                <w:rFonts w:ascii="Arial" w:hAnsi="Arial" w:cs="Arial"/>
                <w:i/>
                <w:iCs/>
                <w:sz w:val="20"/>
                <w:szCs w:val="20"/>
              </w:rPr>
              <w:t>(se exigido no edital)</w:t>
            </w:r>
          </w:p>
        </w:tc>
        <w:tc>
          <w:tcPr>
            <w:tcW w:w="1205" w:type="dxa"/>
            <w:tcBorders>
              <w:top w:val="nil"/>
              <w:left w:val="single" w:sz="2" w:space="0" w:color="000000"/>
              <w:bottom w:val="single" w:sz="2" w:space="0" w:color="000000"/>
              <w:right w:val="nil"/>
            </w:tcBorders>
            <w:hideMark/>
          </w:tcPr>
          <w:p w14:paraId="43928FDB"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Unidade</w:t>
            </w:r>
          </w:p>
        </w:tc>
        <w:tc>
          <w:tcPr>
            <w:tcW w:w="1205" w:type="dxa"/>
            <w:tcBorders>
              <w:top w:val="nil"/>
              <w:left w:val="single" w:sz="2" w:space="0" w:color="000000"/>
              <w:bottom w:val="single" w:sz="2" w:space="0" w:color="000000"/>
              <w:right w:val="nil"/>
            </w:tcBorders>
            <w:hideMark/>
          </w:tcPr>
          <w:p w14:paraId="3594FB55" w14:textId="77777777" w:rsidR="006B6699"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Quantidade</w:t>
            </w:r>
          </w:p>
          <w:p w14:paraId="68A59BFF" w14:textId="617DE3B2"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Máxima</w:t>
            </w:r>
          </w:p>
        </w:tc>
        <w:tc>
          <w:tcPr>
            <w:tcW w:w="904" w:type="dxa"/>
            <w:tcBorders>
              <w:top w:val="nil"/>
              <w:left w:val="single" w:sz="2" w:space="0" w:color="000000"/>
              <w:bottom w:val="single" w:sz="2" w:space="0" w:color="000000"/>
              <w:right w:val="single" w:sz="2" w:space="0" w:color="000000"/>
            </w:tcBorders>
            <w:hideMark/>
          </w:tcPr>
          <w:p w14:paraId="345E84DE"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Quantidade Mínima</w:t>
            </w:r>
          </w:p>
        </w:tc>
        <w:tc>
          <w:tcPr>
            <w:tcW w:w="904" w:type="dxa"/>
            <w:tcBorders>
              <w:top w:val="nil"/>
              <w:left w:val="single" w:sz="2" w:space="0" w:color="000000"/>
              <w:bottom w:val="single" w:sz="2" w:space="0" w:color="000000"/>
              <w:right w:val="nil"/>
            </w:tcBorders>
            <w:hideMark/>
          </w:tcPr>
          <w:p w14:paraId="291BFC76"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Valor Un</w:t>
            </w:r>
          </w:p>
        </w:tc>
        <w:tc>
          <w:tcPr>
            <w:tcW w:w="909" w:type="dxa"/>
            <w:tcBorders>
              <w:top w:val="nil"/>
              <w:left w:val="single" w:sz="2" w:space="0" w:color="000000"/>
              <w:bottom w:val="single" w:sz="2" w:space="0" w:color="000000"/>
              <w:right w:val="single" w:sz="2" w:space="0" w:color="000000"/>
            </w:tcBorders>
            <w:hideMark/>
          </w:tcPr>
          <w:p w14:paraId="31B0FD1B" w14:textId="77777777" w:rsidR="00F07BCD" w:rsidRPr="002B30B0" w:rsidRDefault="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i/>
                <w:iCs/>
                <w:sz w:val="20"/>
                <w:szCs w:val="20"/>
              </w:rPr>
              <w:t>Prazo garantia ou validade</w:t>
            </w:r>
          </w:p>
        </w:tc>
      </w:tr>
      <w:tr w:rsidR="00F07BCD" w:rsidRPr="002B30B0" w14:paraId="348F3D5F" w14:textId="77777777" w:rsidTr="00F04AB0">
        <w:trPr>
          <w:trHeight w:val="179"/>
        </w:trPr>
        <w:tc>
          <w:tcPr>
            <w:tcW w:w="696" w:type="dxa"/>
            <w:tcBorders>
              <w:top w:val="nil"/>
              <w:left w:val="single" w:sz="2" w:space="0" w:color="000000"/>
              <w:bottom w:val="single" w:sz="2" w:space="0" w:color="000000"/>
              <w:right w:val="nil"/>
            </w:tcBorders>
          </w:tcPr>
          <w:p w14:paraId="618E246D"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1268" w:type="dxa"/>
            <w:tcBorders>
              <w:top w:val="nil"/>
              <w:left w:val="single" w:sz="2" w:space="0" w:color="000000"/>
              <w:bottom w:val="single" w:sz="2" w:space="0" w:color="000000"/>
              <w:right w:val="nil"/>
            </w:tcBorders>
          </w:tcPr>
          <w:p w14:paraId="25185B6A"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1347" w:type="dxa"/>
            <w:tcBorders>
              <w:top w:val="nil"/>
              <w:left w:val="single" w:sz="2" w:space="0" w:color="000000"/>
              <w:bottom w:val="single" w:sz="2" w:space="0" w:color="000000"/>
              <w:right w:val="nil"/>
            </w:tcBorders>
          </w:tcPr>
          <w:p w14:paraId="3277C7FA"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1656" w:type="dxa"/>
            <w:tcBorders>
              <w:top w:val="nil"/>
              <w:left w:val="single" w:sz="2" w:space="0" w:color="000000"/>
              <w:bottom w:val="single" w:sz="2" w:space="0" w:color="000000"/>
              <w:right w:val="nil"/>
            </w:tcBorders>
          </w:tcPr>
          <w:p w14:paraId="383F8CD3"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1205" w:type="dxa"/>
            <w:tcBorders>
              <w:top w:val="nil"/>
              <w:left w:val="single" w:sz="2" w:space="0" w:color="000000"/>
              <w:bottom w:val="single" w:sz="2" w:space="0" w:color="000000"/>
              <w:right w:val="nil"/>
            </w:tcBorders>
          </w:tcPr>
          <w:p w14:paraId="790A4DAB"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1205" w:type="dxa"/>
            <w:tcBorders>
              <w:top w:val="nil"/>
              <w:left w:val="single" w:sz="2" w:space="0" w:color="000000"/>
              <w:bottom w:val="single" w:sz="2" w:space="0" w:color="000000"/>
              <w:right w:val="nil"/>
            </w:tcBorders>
          </w:tcPr>
          <w:p w14:paraId="1B52A337"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904" w:type="dxa"/>
            <w:tcBorders>
              <w:top w:val="nil"/>
              <w:left w:val="single" w:sz="2" w:space="0" w:color="000000"/>
              <w:bottom w:val="single" w:sz="2" w:space="0" w:color="000000"/>
              <w:right w:val="single" w:sz="2" w:space="0" w:color="000000"/>
            </w:tcBorders>
          </w:tcPr>
          <w:p w14:paraId="4C4C45D4"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904" w:type="dxa"/>
            <w:tcBorders>
              <w:top w:val="nil"/>
              <w:left w:val="single" w:sz="2" w:space="0" w:color="000000"/>
              <w:bottom w:val="single" w:sz="2" w:space="0" w:color="000000"/>
              <w:right w:val="nil"/>
            </w:tcBorders>
          </w:tcPr>
          <w:p w14:paraId="251FAF7B"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c>
          <w:tcPr>
            <w:tcW w:w="909" w:type="dxa"/>
            <w:tcBorders>
              <w:top w:val="nil"/>
              <w:left w:val="single" w:sz="2" w:space="0" w:color="000000"/>
              <w:bottom w:val="single" w:sz="2" w:space="0" w:color="000000"/>
              <w:right w:val="single" w:sz="2" w:space="0" w:color="000000"/>
            </w:tcBorders>
          </w:tcPr>
          <w:p w14:paraId="4B9BD6E0" w14:textId="77777777" w:rsidR="00F07BCD" w:rsidRPr="002B30B0" w:rsidRDefault="00F07BCD">
            <w:pPr>
              <w:widowControl w:val="0"/>
              <w:autoSpaceDE w:val="0"/>
              <w:autoSpaceDN w:val="0"/>
              <w:adjustRightInd w:val="0"/>
              <w:spacing w:line="360" w:lineRule="auto"/>
              <w:ind w:right="-30"/>
              <w:jc w:val="both"/>
              <w:rPr>
                <w:rFonts w:ascii="Arial" w:hAnsi="Arial" w:cs="Arial"/>
                <w:sz w:val="20"/>
                <w:szCs w:val="20"/>
              </w:rPr>
            </w:pPr>
          </w:p>
        </w:tc>
      </w:tr>
    </w:tbl>
    <w:p w14:paraId="763231DC" w14:textId="77777777" w:rsidR="00F07BCD" w:rsidRPr="002B30B0" w:rsidRDefault="00F07BCD" w:rsidP="00F07BCD">
      <w:pPr>
        <w:spacing w:line="360" w:lineRule="auto"/>
        <w:rPr>
          <w:rFonts w:ascii="Arial" w:hAnsi="Arial" w:cs="Arial"/>
          <w:sz w:val="20"/>
          <w:szCs w:val="20"/>
        </w:rPr>
      </w:pPr>
    </w:p>
    <w:p w14:paraId="7EAFC8A4" w14:textId="77777777" w:rsidR="00F07BCD" w:rsidRPr="002B30B0" w:rsidRDefault="00F07BCD" w:rsidP="00F07BCD">
      <w:pPr>
        <w:pStyle w:val="Nivel2"/>
        <w:rPr>
          <w:sz w:val="20"/>
          <w:szCs w:val="20"/>
        </w:rPr>
      </w:pPr>
      <w:r w:rsidRPr="002B30B0">
        <w:rPr>
          <w:sz w:val="20"/>
          <w:szCs w:val="20"/>
        </w:rPr>
        <w:t>A listagem do cadastro de reserva referente ao presente registro de preços consta como anexo a esta Ata.</w:t>
      </w:r>
    </w:p>
    <w:p w14:paraId="2DF32014" w14:textId="127CE01C" w:rsidR="00F07BCD" w:rsidRPr="002B30B0" w:rsidRDefault="00F07BCD" w:rsidP="00F07BCD">
      <w:pPr>
        <w:pStyle w:val="Nivel01"/>
        <w:rPr>
          <w:i/>
          <w:color w:val="FF0000"/>
          <w:sz w:val="20"/>
          <w:szCs w:val="20"/>
        </w:rPr>
      </w:pPr>
      <w:r w:rsidRPr="002B30B0">
        <w:rPr>
          <w:sz w:val="20"/>
          <w:szCs w:val="20"/>
        </w:rPr>
        <w:lastRenderedPageBreak/>
        <w:t xml:space="preserve">DA ADESÃO À ATA DE REGISTRO DE PREÇOS </w:t>
      </w:r>
    </w:p>
    <w:p w14:paraId="5CD4306E" w14:textId="77777777" w:rsidR="00F07BCD" w:rsidRPr="002B30B0" w:rsidRDefault="00F07BCD" w:rsidP="00F07BCD">
      <w:pPr>
        <w:pStyle w:val="Nvel2-Red"/>
        <w:rPr>
          <w:i w:val="0"/>
          <w:iCs w:val="0"/>
          <w:color w:val="auto"/>
          <w:sz w:val="20"/>
          <w:szCs w:val="20"/>
        </w:rPr>
      </w:pPr>
      <w:r w:rsidRPr="002B30B0">
        <w:rPr>
          <w:i w:val="0"/>
          <w:iCs w:val="0"/>
          <w:color w:val="auto"/>
          <w:sz w:val="20"/>
          <w:szCs w:val="20"/>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352DB27" w14:textId="77777777" w:rsidR="00F07BCD" w:rsidRPr="002B30B0" w:rsidRDefault="00F07BCD" w:rsidP="00F04AB0">
      <w:pPr>
        <w:pStyle w:val="Nvel3-R"/>
        <w:ind w:left="0"/>
        <w:rPr>
          <w:i w:val="0"/>
          <w:iCs w:val="0"/>
          <w:color w:val="auto"/>
          <w:sz w:val="20"/>
          <w:szCs w:val="20"/>
        </w:rPr>
      </w:pPr>
      <w:r w:rsidRPr="002B30B0">
        <w:rPr>
          <w:i w:val="0"/>
          <w:iCs w:val="0"/>
          <w:color w:val="auto"/>
          <w:sz w:val="20"/>
          <w:szCs w:val="20"/>
        </w:rPr>
        <w:t>apresentação de justificativa da vantagem da adesão, inclusive em situações de provável desabastecimento ou descontinuidade de serviço público;</w:t>
      </w:r>
    </w:p>
    <w:p w14:paraId="2CAE564A" w14:textId="77777777" w:rsidR="00F07BCD" w:rsidRPr="002B30B0" w:rsidRDefault="00F07BCD" w:rsidP="00F04AB0">
      <w:pPr>
        <w:pStyle w:val="Nvel3-R"/>
        <w:ind w:left="0"/>
        <w:rPr>
          <w:i w:val="0"/>
          <w:iCs w:val="0"/>
          <w:color w:val="auto"/>
          <w:sz w:val="20"/>
          <w:szCs w:val="20"/>
        </w:rPr>
      </w:pPr>
      <w:r w:rsidRPr="002B30B0">
        <w:rPr>
          <w:i w:val="0"/>
          <w:iCs w:val="0"/>
          <w:color w:val="auto"/>
          <w:sz w:val="20"/>
          <w:szCs w:val="20"/>
        </w:rPr>
        <w:t xml:space="preserve"> demonstração de que os valores registrados estão compatíveis com os valores praticados pelo mercado na forma do art. 23 da Lei nº 14.133, de 2021; e</w:t>
      </w:r>
    </w:p>
    <w:p w14:paraId="373116AC" w14:textId="77777777" w:rsidR="00F07BCD" w:rsidRPr="002B30B0" w:rsidRDefault="00F07BCD" w:rsidP="00F04AB0">
      <w:pPr>
        <w:pStyle w:val="Nvel3-R"/>
        <w:ind w:left="0"/>
        <w:rPr>
          <w:i w:val="0"/>
          <w:iCs w:val="0"/>
          <w:color w:val="auto"/>
          <w:sz w:val="20"/>
          <w:szCs w:val="20"/>
        </w:rPr>
      </w:pPr>
      <w:r w:rsidRPr="002B30B0">
        <w:rPr>
          <w:i w:val="0"/>
          <w:iCs w:val="0"/>
          <w:color w:val="auto"/>
          <w:sz w:val="20"/>
          <w:szCs w:val="20"/>
        </w:rPr>
        <w:t xml:space="preserve"> consulta e aceitação prévias do órgão ou da entidade gerenciadora e do fornecedor.</w:t>
      </w:r>
    </w:p>
    <w:p w14:paraId="713F8A64" w14:textId="77777777" w:rsidR="00F07BCD" w:rsidRPr="002B30B0" w:rsidRDefault="00F07BCD" w:rsidP="00F07BCD">
      <w:pPr>
        <w:pStyle w:val="Nvel2-Red"/>
        <w:rPr>
          <w:i w:val="0"/>
          <w:iCs w:val="0"/>
          <w:color w:val="auto"/>
          <w:sz w:val="20"/>
          <w:szCs w:val="20"/>
        </w:rPr>
      </w:pPr>
      <w:r w:rsidRPr="002B30B0">
        <w:rPr>
          <w:i w:val="0"/>
          <w:iCs w:val="0"/>
          <w:color w:val="auto"/>
          <w:sz w:val="20"/>
          <w:szCs w:val="20"/>
        </w:rPr>
        <w:t>A autorização do órgão ou entidade gerenciadora apenas será realizada após a aceitação da adesão pelo fornecedor.</w:t>
      </w:r>
    </w:p>
    <w:p w14:paraId="2DAD0A3A" w14:textId="77777777" w:rsidR="00F07BCD" w:rsidRPr="002B30B0" w:rsidRDefault="00F07BCD" w:rsidP="00F04AB0">
      <w:pPr>
        <w:pStyle w:val="Nvel3-R"/>
        <w:ind w:left="0"/>
        <w:rPr>
          <w:i w:val="0"/>
          <w:iCs w:val="0"/>
          <w:color w:val="auto"/>
          <w:sz w:val="20"/>
          <w:szCs w:val="20"/>
        </w:rPr>
      </w:pPr>
      <w:r w:rsidRPr="002B30B0">
        <w:rPr>
          <w:i w:val="0"/>
          <w:iCs w:val="0"/>
          <w:color w:val="auto"/>
          <w:sz w:val="20"/>
          <w:szCs w:val="20"/>
        </w:rPr>
        <w:t>O órgão ou entidade gerenciadora poderá rejeitar adesões caso elas possam acarretar prejuízo à execução de seus próprios contratos ou à sua capacidade de gerenciamento.</w:t>
      </w:r>
    </w:p>
    <w:p w14:paraId="626E1C20" w14:textId="77777777" w:rsidR="00F07BCD" w:rsidRPr="002B30B0" w:rsidRDefault="00F07BCD" w:rsidP="00F07BCD">
      <w:pPr>
        <w:pStyle w:val="Nvel2-Red"/>
        <w:rPr>
          <w:i w:val="0"/>
          <w:iCs w:val="0"/>
          <w:color w:val="auto"/>
          <w:sz w:val="20"/>
          <w:szCs w:val="20"/>
        </w:rPr>
      </w:pPr>
      <w:r w:rsidRPr="002B30B0">
        <w:rPr>
          <w:i w:val="0"/>
          <w:iCs w:val="0"/>
          <w:color w:val="auto"/>
          <w:sz w:val="20"/>
          <w:szCs w:val="20"/>
        </w:rPr>
        <w:t xml:space="preserve"> Após a autorização do órgão ou da entidade gerenciadora, o órgão ou entidade não participante deverá efetivar a aquisição ou a contratação solicitada em até noventa dias, observado o prazo de vigência da ata.</w:t>
      </w:r>
    </w:p>
    <w:p w14:paraId="3539D549" w14:textId="77777777" w:rsidR="00F07BCD" w:rsidRPr="002B30B0" w:rsidRDefault="00F07BCD" w:rsidP="00F07BCD">
      <w:pPr>
        <w:pStyle w:val="Nvel2-Red"/>
        <w:rPr>
          <w:color w:val="auto"/>
          <w:sz w:val="20"/>
          <w:szCs w:val="20"/>
        </w:rPr>
      </w:pPr>
      <w:r w:rsidRPr="002B30B0">
        <w:rPr>
          <w:color w:val="auto"/>
          <w:sz w:val="20"/>
          <w:szCs w:val="20"/>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6B82D4F" w14:textId="77777777" w:rsidR="00F07BCD" w:rsidRPr="002B30B0" w:rsidRDefault="00F07BCD" w:rsidP="00F07BCD">
      <w:pPr>
        <w:pStyle w:val="Nvel2-Red"/>
        <w:rPr>
          <w:color w:val="auto"/>
          <w:sz w:val="20"/>
          <w:szCs w:val="20"/>
        </w:rPr>
      </w:pPr>
      <w:r w:rsidRPr="002B30B0">
        <w:rPr>
          <w:color w:val="auto"/>
          <w:sz w:val="20"/>
          <w:szCs w:val="20"/>
        </w:rPr>
        <w:t>O órgão ou a entidade poderá aderir a item da ata de registro de preços da qual seja integrante, na qualidade de não participante, para aqueles itens para os quais não tenha quantitativo registrado, observados os requisitos do item 4.1.</w:t>
      </w:r>
    </w:p>
    <w:p w14:paraId="62AEF6BB" w14:textId="77777777" w:rsidR="00F07BCD" w:rsidRPr="002B30B0" w:rsidRDefault="00F07BCD" w:rsidP="00F07BCD">
      <w:pPr>
        <w:pStyle w:val="SubTitNN"/>
        <w:rPr>
          <w:sz w:val="20"/>
          <w:szCs w:val="20"/>
        </w:rPr>
      </w:pPr>
      <w:r w:rsidRPr="002B30B0">
        <w:rPr>
          <w:sz w:val="20"/>
          <w:szCs w:val="20"/>
        </w:rPr>
        <w:t>Dos limites para as adesões</w:t>
      </w:r>
    </w:p>
    <w:p w14:paraId="6D3C4543" w14:textId="77777777" w:rsidR="00F07BCD" w:rsidRPr="002B30B0" w:rsidRDefault="00F07BCD" w:rsidP="00F07BCD">
      <w:pPr>
        <w:pStyle w:val="Nvel2-Red"/>
        <w:rPr>
          <w:color w:val="auto"/>
          <w:sz w:val="20"/>
          <w:szCs w:val="20"/>
        </w:rPr>
      </w:pPr>
      <w:r w:rsidRPr="002B30B0">
        <w:rPr>
          <w:color w:val="auto"/>
          <w:sz w:val="20"/>
          <w:szCs w:val="2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C3A19AB" w14:textId="77777777" w:rsidR="00F07BCD" w:rsidRPr="002B30B0" w:rsidRDefault="00F07BCD" w:rsidP="00F07BCD">
      <w:pPr>
        <w:pStyle w:val="Nvel2-Red"/>
        <w:rPr>
          <w:color w:val="auto"/>
          <w:sz w:val="20"/>
          <w:szCs w:val="20"/>
        </w:rPr>
      </w:pPr>
      <w:r w:rsidRPr="002B30B0">
        <w:rPr>
          <w:color w:val="auto"/>
          <w:sz w:val="20"/>
          <w:szCs w:val="2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BF7988E" w14:textId="77777777" w:rsidR="00F07BCD" w:rsidRPr="002B30B0" w:rsidRDefault="00F07BCD" w:rsidP="00F07BCD">
      <w:pPr>
        <w:pStyle w:val="Nvel2-Red"/>
        <w:rPr>
          <w:color w:val="auto"/>
          <w:sz w:val="20"/>
          <w:szCs w:val="20"/>
        </w:rPr>
      </w:pPr>
      <w:r w:rsidRPr="002B30B0">
        <w:rPr>
          <w:color w:val="auto"/>
          <w:sz w:val="20"/>
          <w:szCs w:val="20"/>
        </w:rPr>
        <w:t>Para aquisição emergencial de medicamentos e material de consumo médico-hospitalar por órgãos e en</w:t>
      </w:r>
      <w:r w:rsidRPr="002B30B0">
        <w:rPr>
          <w:rFonts w:eastAsia="Arial"/>
          <w:color w:val="auto"/>
          <w:sz w:val="20"/>
          <w:szCs w:val="20"/>
        </w:rPr>
        <w:t>ti</w:t>
      </w:r>
      <w:r w:rsidRPr="002B30B0">
        <w:rPr>
          <w:color w:val="auto"/>
          <w:sz w:val="20"/>
          <w:szCs w:val="20"/>
        </w:rPr>
        <w:t>dades da Administração Pública federal, estadual, distrital e municipal, a adesão à ata de registro de preços gerenciada pelo Ministério da Saúde não estará sujeita ao limite previsto no item 4.7.</w:t>
      </w:r>
    </w:p>
    <w:p w14:paraId="04A4347D" w14:textId="77777777" w:rsidR="00F07BCD" w:rsidRPr="002B30B0" w:rsidRDefault="00F07BCD" w:rsidP="00F07BCD">
      <w:pPr>
        <w:pStyle w:val="Nivel2"/>
        <w:rPr>
          <w:sz w:val="20"/>
          <w:szCs w:val="20"/>
        </w:rPr>
      </w:pPr>
      <w:r w:rsidRPr="002B30B0">
        <w:rPr>
          <w:sz w:val="20"/>
          <w:szCs w:val="20"/>
        </w:rPr>
        <w:t>A adesão à ata de registro de preços por órgãos e en</w:t>
      </w:r>
      <w:r w:rsidRPr="002B30B0">
        <w:rPr>
          <w:rFonts w:eastAsia="Arial"/>
          <w:sz w:val="20"/>
          <w:szCs w:val="20"/>
        </w:rPr>
        <w:t>ti</w:t>
      </w:r>
      <w:r w:rsidRPr="002B30B0">
        <w:rPr>
          <w:sz w:val="20"/>
          <w:szCs w:val="20"/>
        </w:rPr>
        <w:t>dades da Administração Pública estadual, distrital e municipal poderá ser exigida para fins de transferências voluntárias, não ficando sujeita ao limite de que trata o item 4.7, desde que seja des</w:t>
      </w:r>
      <w:r w:rsidRPr="002B30B0">
        <w:rPr>
          <w:rFonts w:eastAsia="Arial"/>
          <w:sz w:val="20"/>
          <w:szCs w:val="20"/>
        </w:rPr>
        <w:t>ti</w:t>
      </w:r>
      <w:r w:rsidRPr="002B30B0">
        <w:rPr>
          <w:sz w:val="20"/>
          <w:szCs w:val="20"/>
        </w:rPr>
        <w:t>nada à execução descentralizada de programa ou projeto federal e comprovada a compatibilidade dos preços registrados com os valores praticados no mercado na forma do art. 23 da Lei nº 14.133, de 2021.</w:t>
      </w:r>
    </w:p>
    <w:p w14:paraId="2A7E5C07" w14:textId="77777777" w:rsidR="00F07BCD" w:rsidRPr="002B30B0" w:rsidRDefault="00F07BCD" w:rsidP="00F07BCD">
      <w:pPr>
        <w:pStyle w:val="SubTitNN"/>
        <w:rPr>
          <w:sz w:val="20"/>
          <w:szCs w:val="20"/>
        </w:rPr>
      </w:pPr>
      <w:r w:rsidRPr="002B30B0">
        <w:rPr>
          <w:sz w:val="20"/>
          <w:szCs w:val="20"/>
        </w:rPr>
        <w:t>Vedação a acréscimo de quantitativos</w:t>
      </w:r>
    </w:p>
    <w:p w14:paraId="4C9D505C" w14:textId="77777777" w:rsidR="00F07BCD" w:rsidRPr="002B30B0" w:rsidRDefault="00F07BCD" w:rsidP="00F07BCD">
      <w:pPr>
        <w:pStyle w:val="Nivel2"/>
        <w:rPr>
          <w:sz w:val="20"/>
          <w:szCs w:val="20"/>
        </w:rPr>
      </w:pPr>
      <w:r w:rsidRPr="002B30B0">
        <w:rPr>
          <w:sz w:val="20"/>
          <w:szCs w:val="20"/>
        </w:rPr>
        <w:t>É vedado efetuar acréscimos nos quantitativos fixados na ata de registro de preços.</w:t>
      </w:r>
    </w:p>
    <w:p w14:paraId="4A20AEC4" w14:textId="77777777" w:rsidR="00F07BCD" w:rsidRPr="002B30B0" w:rsidRDefault="00F07BCD" w:rsidP="00F07BCD">
      <w:pPr>
        <w:pStyle w:val="Nivel01"/>
        <w:rPr>
          <w:sz w:val="20"/>
          <w:szCs w:val="20"/>
        </w:rPr>
      </w:pPr>
      <w:r w:rsidRPr="002B30B0">
        <w:rPr>
          <w:sz w:val="20"/>
          <w:szCs w:val="20"/>
        </w:rPr>
        <w:t>VALIDADE, FORMALIZAÇÃO DA ATA DE REGISTRO DE PREÇOS E CADASTRO RESERVA</w:t>
      </w:r>
    </w:p>
    <w:p w14:paraId="62DD6AC5" w14:textId="77777777" w:rsidR="00F07BCD" w:rsidRPr="002B30B0" w:rsidRDefault="00F07BCD" w:rsidP="00F07BCD">
      <w:pPr>
        <w:pStyle w:val="Nivel2"/>
        <w:rPr>
          <w:iCs/>
          <w:sz w:val="20"/>
          <w:szCs w:val="20"/>
        </w:rPr>
      </w:pPr>
      <w:r w:rsidRPr="002B30B0">
        <w:rPr>
          <w:sz w:val="20"/>
          <w:szCs w:val="20"/>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355F20A" w14:textId="77777777" w:rsidR="00F07BCD" w:rsidRPr="002B30B0" w:rsidRDefault="00F07BCD" w:rsidP="00CC2675">
      <w:pPr>
        <w:pStyle w:val="Nvel3"/>
        <w:ind w:left="0"/>
        <w:rPr>
          <w:color w:val="auto"/>
          <w:sz w:val="20"/>
          <w:szCs w:val="20"/>
        </w:rPr>
      </w:pPr>
      <w:r w:rsidRPr="002B30B0">
        <w:rPr>
          <w:color w:val="auto"/>
          <w:sz w:val="20"/>
          <w:szCs w:val="20"/>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33347BD" w14:textId="77777777" w:rsidR="00F07BCD" w:rsidRPr="002B30B0" w:rsidRDefault="00F07BCD" w:rsidP="00CC2675">
      <w:pPr>
        <w:pStyle w:val="Nvel3"/>
        <w:ind w:left="-142"/>
        <w:rPr>
          <w:color w:val="auto"/>
          <w:sz w:val="20"/>
          <w:szCs w:val="20"/>
        </w:rPr>
      </w:pPr>
      <w:r w:rsidRPr="002B30B0">
        <w:rPr>
          <w:color w:val="auto"/>
          <w:sz w:val="20"/>
          <w:szCs w:val="20"/>
        </w:rPr>
        <w:t>Na formalização do contrato ou do instrumento substituto deverá haver a indicação da disponibilidade dos créditos orçamentários respectivos.</w:t>
      </w:r>
    </w:p>
    <w:p w14:paraId="11542343" w14:textId="77777777" w:rsidR="00F07BCD" w:rsidRPr="002B30B0" w:rsidRDefault="00F07BCD" w:rsidP="00F07BCD">
      <w:pPr>
        <w:pStyle w:val="Nivel2"/>
        <w:rPr>
          <w:sz w:val="20"/>
          <w:szCs w:val="20"/>
        </w:rPr>
      </w:pPr>
      <w:r w:rsidRPr="002B30B0">
        <w:rPr>
          <w:sz w:val="20"/>
          <w:szCs w:val="20"/>
        </w:rPr>
        <w:t>A contratação com os fornecedores registrados na ata será formalizada pelo órgão ou pela en</w:t>
      </w:r>
      <w:r w:rsidRPr="002B30B0">
        <w:rPr>
          <w:rFonts w:eastAsia="Arial"/>
          <w:sz w:val="20"/>
          <w:szCs w:val="20"/>
        </w:rPr>
        <w:t>ti</w:t>
      </w:r>
      <w:r w:rsidRPr="002B30B0">
        <w:rPr>
          <w:sz w:val="20"/>
          <w:szCs w:val="20"/>
        </w:rPr>
        <w:t>dade interessada por intermédio de instrumento contratual, emissão de nota de empenho de despesa, autorização de compra ou outro instrumento hábil, conforme o art. 95 da Lei nº 14.133, de 2021.</w:t>
      </w:r>
    </w:p>
    <w:p w14:paraId="63D96FB8" w14:textId="15A5CB50" w:rsidR="00F07BCD" w:rsidRPr="002B30B0" w:rsidRDefault="00F07BCD" w:rsidP="00CC2675">
      <w:pPr>
        <w:pStyle w:val="Nvel3"/>
        <w:ind w:left="0"/>
        <w:rPr>
          <w:color w:val="auto"/>
          <w:sz w:val="20"/>
          <w:szCs w:val="20"/>
        </w:rPr>
      </w:pPr>
      <w:r w:rsidRPr="002B30B0">
        <w:rPr>
          <w:color w:val="auto"/>
          <w:sz w:val="20"/>
          <w:szCs w:val="20"/>
        </w:rPr>
        <w:t xml:space="preserve"> O instrumento contratual de que trata o item </w:t>
      </w:r>
      <w:r w:rsidR="00CC2675" w:rsidRPr="002B30B0">
        <w:rPr>
          <w:color w:val="auto"/>
          <w:sz w:val="20"/>
          <w:szCs w:val="20"/>
        </w:rPr>
        <w:t>4</w:t>
      </w:r>
      <w:r w:rsidRPr="002B30B0">
        <w:rPr>
          <w:color w:val="auto"/>
          <w:sz w:val="20"/>
          <w:szCs w:val="20"/>
        </w:rPr>
        <w:t>.2. deverá ser assinado no prazo de validade da ata de registro de preços.</w:t>
      </w:r>
    </w:p>
    <w:p w14:paraId="279FD065" w14:textId="77777777" w:rsidR="00F07BCD" w:rsidRPr="002B30B0" w:rsidRDefault="00F07BCD" w:rsidP="00F07BCD">
      <w:pPr>
        <w:pStyle w:val="Nivel2"/>
        <w:rPr>
          <w:sz w:val="20"/>
          <w:szCs w:val="20"/>
        </w:rPr>
      </w:pPr>
      <w:r w:rsidRPr="002B30B0">
        <w:rPr>
          <w:sz w:val="20"/>
          <w:szCs w:val="20"/>
        </w:rPr>
        <w:t>Os contratos decorrentes do sistema de registro de preços poderão ser alterados, observado o art. 124 da Lei nº 14.133, de 2021.</w:t>
      </w:r>
    </w:p>
    <w:p w14:paraId="390A7168" w14:textId="77777777" w:rsidR="00F07BCD" w:rsidRPr="002B30B0" w:rsidRDefault="00F07BCD" w:rsidP="00F07BCD">
      <w:pPr>
        <w:pStyle w:val="Nivel2"/>
        <w:rPr>
          <w:sz w:val="20"/>
          <w:szCs w:val="20"/>
        </w:rPr>
      </w:pPr>
      <w:r w:rsidRPr="002B30B0">
        <w:rPr>
          <w:sz w:val="20"/>
          <w:szCs w:val="20"/>
        </w:rPr>
        <w:t>Após a homologação da licitação ou da contratação direta, deverão ser observadas as seguintes condições para formalização da ata de registro de preços:</w:t>
      </w:r>
    </w:p>
    <w:p w14:paraId="60AD7DE4" w14:textId="77777777" w:rsidR="00F07BCD" w:rsidRPr="002B30B0" w:rsidRDefault="00F07BCD" w:rsidP="00CC2675">
      <w:pPr>
        <w:pStyle w:val="Nvel3"/>
        <w:ind w:left="0"/>
        <w:rPr>
          <w:color w:val="auto"/>
          <w:sz w:val="20"/>
          <w:szCs w:val="20"/>
        </w:rPr>
      </w:pPr>
      <w:r w:rsidRPr="002B30B0">
        <w:rPr>
          <w:color w:val="auto"/>
          <w:sz w:val="20"/>
          <w:szCs w:val="20"/>
        </w:rPr>
        <w:t>Serão registrados na ata os preços e os quantita</w:t>
      </w:r>
      <w:r w:rsidRPr="002B30B0">
        <w:rPr>
          <w:rFonts w:eastAsia="Arial"/>
          <w:color w:val="auto"/>
          <w:sz w:val="20"/>
          <w:szCs w:val="20"/>
        </w:rPr>
        <w:t>ti</w:t>
      </w:r>
      <w:r w:rsidRPr="002B30B0">
        <w:rPr>
          <w:color w:val="auto"/>
          <w:sz w:val="20"/>
          <w:szCs w:val="20"/>
        </w:rPr>
        <w:t xml:space="preserve">vos do adjudicatário, devendo ser observada a possibilidade de o licitante oferecer ou não proposta em quantitativo inferior ao máximo previsto </w:t>
      </w:r>
      <w:r w:rsidRPr="002B30B0">
        <w:rPr>
          <w:i/>
          <w:iCs/>
          <w:color w:val="auto"/>
          <w:sz w:val="20"/>
          <w:szCs w:val="20"/>
        </w:rPr>
        <w:t>no edital ou no aviso de contratação direta</w:t>
      </w:r>
      <w:r w:rsidRPr="002B30B0">
        <w:rPr>
          <w:color w:val="auto"/>
          <w:sz w:val="20"/>
          <w:szCs w:val="20"/>
        </w:rPr>
        <w:t xml:space="preserve"> e se obrigar nos limites dela;</w:t>
      </w:r>
    </w:p>
    <w:p w14:paraId="7AC38F3B" w14:textId="77777777" w:rsidR="00F07BCD" w:rsidRPr="002B30B0" w:rsidRDefault="00F07BCD" w:rsidP="00CC2675">
      <w:pPr>
        <w:pStyle w:val="Nvel3"/>
        <w:ind w:left="0"/>
        <w:rPr>
          <w:color w:val="auto"/>
          <w:sz w:val="20"/>
          <w:szCs w:val="20"/>
        </w:rPr>
      </w:pPr>
      <w:r w:rsidRPr="002B30B0">
        <w:rPr>
          <w:color w:val="auto"/>
          <w:sz w:val="20"/>
          <w:szCs w:val="20"/>
        </w:rPr>
        <w:t>Será incluído na ata, na forma de anexo, o registro dos licitantes ou dos fornecedores que:</w:t>
      </w:r>
    </w:p>
    <w:p w14:paraId="3B5AD0DB" w14:textId="77777777" w:rsidR="00F07BCD" w:rsidRPr="002B30B0" w:rsidRDefault="00F07BCD" w:rsidP="002C25E3">
      <w:pPr>
        <w:pStyle w:val="Nvel4"/>
        <w:ind w:left="0"/>
        <w:rPr>
          <w:color w:val="auto"/>
          <w:sz w:val="20"/>
          <w:szCs w:val="20"/>
        </w:rPr>
      </w:pPr>
      <w:r w:rsidRPr="002B30B0">
        <w:rPr>
          <w:color w:val="auto"/>
          <w:sz w:val="20"/>
          <w:szCs w:val="20"/>
        </w:rPr>
        <w:t xml:space="preserve">Aceitarem cotar os bens, as obras ou os serviços com preços iguais aos do adjudicatário, observada a classificação da licitação; e </w:t>
      </w:r>
    </w:p>
    <w:p w14:paraId="260B364E" w14:textId="77777777" w:rsidR="00F07BCD" w:rsidRPr="002B30B0" w:rsidRDefault="00F07BCD" w:rsidP="002C25E3">
      <w:pPr>
        <w:pStyle w:val="Nvel4"/>
        <w:ind w:left="0"/>
        <w:rPr>
          <w:color w:val="auto"/>
          <w:sz w:val="20"/>
          <w:szCs w:val="20"/>
        </w:rPr>
      </w:pPr>
      <w:r w:rsidRPr="002B30B0">
        <w:rPr>
          <w:color w:val="auto"/>
          <w:sz w:val="20"/>
          <w:szCs w:val="20"/>
        </w:rPr>
        <w:t xml:space="preserve">Mantiverem sua proposta original. </w:t>
      </w:r>
      <w:bookmarkStart w:id="42" w:name="cadastro_reserva"/>
      <w:bookmarkEnd w:id="42"/>
    </w:p>
    <w:p w14:paraId="172F1286" w14:textId="77777777" w:rsidR="00F07BCD" w:rsidRPr="002B30B0" w:rsidRDefault="00F07BCD" w:rsidP="002C25E3">
      <w:pPr>
        <w:pStyle w:val="Nvel3"/>
        <w:ind w:left="0"/>
        <w:rPr>
          <w:color w:val="auto"/>
          <w:sz w:val="20"/>
          <w:szCs w:val="20"/>
        </w:rPr>
      </w:pPr>
      <w:r w:rsidRPr="002B30B0">
        <w:rPr>
          <w:color w:val="auto"/>
          <w:sz w:val="20"/>
          <w:szCs w:val="20"/>
        </w:rPr>
        <w:t>Será respeitada, nas contratações, a ordem de classificação dos licitantes ou dos fornecedores registrados na ata.</w:t>
      </w:r>
    </w:p>
    <w:p w14:paraId="03E65D66" w14:textId="0D6C11F1" w:rsidR="00F07BCD" w:rsidRPr="002B30B0" w:rsidRDefault="00F07BCD" w:rsidP="00F07BCD">
      <w:pPr>
        <w:pStyle w:val="Nivel2"/>
        <w:rPr>
          <w:sz w:val="20"/>
          <w:szCs w:val="20"/>
        </w:rPr>
      </w:pPr>
      <w:r w:rsidRPr="002B30B0">
        <w:rPr>
          <w:sz w:val="20"/>
          <w:szCs w:val="20"/>
        </w:rPr>
        <w:t xml:space="preserve">O registro a que se refere o item </w:t>
      </w:r>
      <w:r w:rsidR="00CC2675" w:rsidRPr="002B30B0">
        <w:rPr>
          <w:sz w:val="20"/>
          <w:szCs w:val="20"/>
        </w:rPr>
        <w:t>4</w:t>
      </w:r>
      <w:r w:rsidRPr="002B30B0">
        <w:rPr>
          <w:sz w:val="20"/>
          <w:szCs w:val="20"/>
        </w:rPr>
        <w:t>.4.2</w:t>
      </w:r>
      <w:r w:rsidRPr="002B30B0">
        <w:rPr>
          <w:b/>
          <w:bCs/>
          <w:sz w:val="20"/>
          <w:szCs w:val="20"/>
        </w:rPr>
        <w:t xml:space="preserve"> </w:t>
      </w:r>
      <w:r w:rsidRPr="002B30B0">
        <w:rPr>
          <w:sz w:val="20"/>
          <w:szCs w:val="20"/>
        </w:rPr>
        <w:t>tem por obje</w:t>
      </w:r>
      <w:r w:rsidRPr="002B30B0">
        <w:rPr>
          <w:rFonts w:eastAsia="Arial"/>
          <w:sz w:val="20"/>
          <w:szCs w:val="20"/>
        </w:rPr>
        <w:t>ti</w:t>
      </w:r>
      <w:r w:rsidRPr="002B30B0">
        <w:rPr>
          <w:sz w:val="20"/>
          <w:szCs w:val="20"/>
        </w:rPr>
        <w:t>vo a formação de cadastro de reserva para o caso de impossibilidade de atendimento pelo signatário da ata.</w:t>
      </w:r>
    </w:p>
    <w:p w14:paraId="3799C6CE" w14:textId="77777777" w:rsidR="00F07BCD" w:rsidRPr="002B30B0" w:rsidRDefault="00F07BCD" w:rsidP="00F07BCD">
      <w:pPr>
        <w:pStyle w:val="Nivel2"/>
        <w:rPr>
          <w:sz w:val="20"/>
          <w:szCs w:val="20"/>
        </w:rPr>
      </w:pPr>
      <w:r w:rsidRPr="002B30B0">
        <w:rPr>
          <w:sz w:val="20"/>
          <w:szCs w:val="20"/>
        </w:rPr>
        <w:t>Para fins da ordem de classificação, os licitantes ou fornecedores que aceitarem reduzir suas propostas para o preço do adjudicatário antecederão aqueles que mantiverem sua proposta original.</w:t>
      </w:r>
    </w:p>
    <w:p w14:paraId="216CA1E2" w14:textId="4AE506E8" w:rsidR="00F07BCD" w:rsidRPr="002B30B0" w:rsidRDefault="00F07BCD" w:rsidP="00F07BCD">
      <w:pPr>
        <w:pStyle w:val="Nivel2"/>
        <w:rPr>
          <w:sz w:val="20"/>
          <w:szCs w:val="20"/>
        </w:rPr>
      </w:pPr>
      <w:r w:rsidRPr="002B30B0">
        <w:rPr>
          <w:sz w:val="20"/>
          <w:szCs w:val="20"/>
        </w:rPr>
        <w:t xml:space="preserve">A habilitação dos licitantes que comporão o cadastro de reserva a que se refere o item </w:t>
      </w:r>
      <w:r w:rsidRPr="002B30B0">
        <w:rPr>
          <w:sz w:val="20"/>
          <w:szCs w:val="20"/>
        </w:rPr>
        <w:fldChar w:fldCharType="begin"/>
      </w:r>
      <w:r w:rsidRPr="002B30B0">
        <w:rPr>
          <w:sz w:val="20"/>
          <w:szCs w:val="20"/>
        </w:rPr>
        <w:instrText xml:space="preserve"> REF cadastro_reserva \r \h  \* MERGEFORMAT </w:instrText>
      </w:r>
      <w:r w:rsidRPr="002B30B0">
        <w:rPr>
          <w:sz w:val="20"/>
          <w:szCs w:val="20"/>
        </w:rPr>
      </w:r>
      <w:r w:rsidRPr="002B30B0">
        <w:rPr>
          <w:sz w:val="20"/>
          <w:szCs w:val="20"/>
        </w:rPr>
        <w:fldChar w:fldCharType="separate"/>
      </w:r>
      <w:r w:rsidR="008867C1">
        <w:rPr>
          <w:sz w:val="20"/>
          <w:szCs w:val="20"/>
        </w:rPr>
        <w:t>0</w:t>
      </w:r>
      <w:r w:rsidRPr="002B30B0">
        <w:rPr>
          <w:sz w:val="20"/>
          <w:szCs w:val="20"/>
        </w:rPr>
        <w:fldChar w:fldCharType="end"/>
      </w:r>
      <w:r w:rsidRPr="002B30B0">
        <w:rPr>
          <w:sz w:val="20"/>
          <w:szCs w:val="20"/>
        </w:rPr>
        <w:t xml:space="preserve"> somente será efetuada quando houver necessidade de contratação dos licitantes remanescentes, nas seguintes hipóteses:</w:t>
      </w:r>
      <w:bookmarkStart w:id="43" w:name="habilitacao_reserva"/>
      <w:bookmarkEnd w:id="43"/>
    </w:p>
    <w:p w14:paraId="5F8B14CB" w14:textId="77777777" w:rsidR="00F07BCD" w:rsidRPr="002B30B0" w:rsidRDefault="00F07BCD" w:rsidP="003D7970">
      <w:pPr>
        <w:pStyle w:val="Nvel3"/>
        <w:ind w:left="0"/>
        <w:rPr>
          <w:color w:val="auto"/>
          <w:sz w:val="20"/>
          <w:szCs w:val="20"/>
        </w:rPr>
      </w:pPr>
      <w:r w:rsidRPr="002B30B0">
        <w:rPr>
          <w:color w:val="auto"/>
          <w:sz w:val="20"/>
          <w:szCs w:val="20"/>
        </w:rPr>
        <w:t xml:space="preserve">Quando o licitante vencedor não assinar a ata de registro de preços, no prazo e nas condições estabelecidos </w:t>
      </w:r>
      <w:r w:rsidRPr="002B30B0">
        <w:rPr>
          <w:i/>
          <w:iCs/>
          <w:color w:val="auto"/>
          <w:sz w:val="20"/>
          <w:szCs w:val="20"/>
        </w:rPr>
        <w:t>no edital</w:t>
      </w:r>
      <w:r w:rsidRPr="002B30B0">
        <w:rPr>
          <w:color w:val="auto"/>
          <w:sz w:val="20"/>
          <w:szCs w:val="20"/>
        </w:rPr>
        <w:t xml:space="preserve"> </w:t>
      </w:r>
      <w:r w:rsidRPr="002B30B0">
        <w:rPr>
          <w:i/>
          <w:iCs/>
          <w:color w:val="auto"/>
          <w:sz w:val="20"/>
          <w:szCs w:val="20"/>
        </w:rPr>
        <w:t>ou no aviso de contratação direta;</w:t>
      </w:r>
      <w:r w:rsidRPr="002B30B0">
        <w:rPr>
          <w:color w:val="auto"/>
          <w:sz w:val="20"/>
          <w:szCs w:val="20"/>
        </w:rPr>
        <w:t xml:space="preserve"> e</w:t>
      </w:r>
    </w:p>
    <w:p w14:paraId="75A9AAB3" w14:textId="6ACF4A65" w:rsidR="00F07BCD" w:rsidRPr="002B30B0" w:rsidRDefault="00F07BCD" w:rsidP="003D7970">
      <w:pPr>
        <w:pStyle w:val="Nvel3"/>
        <w:ind w:left="0"/>
        <w:rPr>
          <w:color w:val="auto"/>
          <w:sz w:val="20"/>
          <w:szCs w:val="20"/>
        </w:rPr>
      </w:pPr>
      <w:r w:rsidRPr="002B30B0">
        <w:rPr>
          <w:color w:val="auto"/>
          <w:sz w:val="20"/>
          <w:szCs w:val="20"/>
        </w:rPr>
        <w:t xml:space="preserve">Quando houver o cancelamento do registro do licitante ou do registro de preços nas hipóteses previstas no item </w:t>
      </w:r>
      <w:r w:rsidRPr="002B30B0">
        <w:rPr>
          <w:color w:val="auto"/>
          <w:sz w:val="20"/>
          <w:szCs w:val="20"/>
        </w:rPr>
        <w:fldChar w:fldCharType="begin"/>
      </w:r>
      <w:r w:rsidRPr="002B30B0">
        <w:rPr>
          <w:color w:val="auto"/>
          <w:sz w:val="20"/>
          <w:szCs w:val="20"/>
        </w:rPr>
        <w:instrText xml:space="preserve"> REF cancelamento \r \h  \* MERGEFORMAT </w:instrText>
      </w:r>
      <w:r w:rsidRPr="002B30B0">
        <w:rPr>
          <w:color w:val="auto"/>
          <w:sz w:val="20"/>
          <w:szCs w:val="20"/>
        </w:rPr>
      </w:r>
      <w:r w:rsidRPr="002B30B0">
        <w:rPr>
          <w:color w:val="auto"/>
          <w:sz w:val="20"/>
          <w:szCs w:val="20"/>
        </w:rPr>
        <w:fldChar w:fldCharType="separate"/>
      </w:r>
      <w:r w:rsidR="008867C1">
        <w:rPr>
          <w:color w:val="auto"/>
          <w:sz w:val="20"/>
          <w:szCs w:val="20"/>
        </w:rPr>
        <w:t>0</w:t>
      </w:r>
      <w:r w:rsidRPr="002B30B0">
        <w:rPr>
          <w:color w:val="auto"/>
          <w:sz w:val="20"/>
          <w:szCs w:val="20"/>
        </w:rPr>
        <w:fldChar w:fldCharType="end"/>
      </w:r>
      <w:r w:rsidRPr="002B30B0">
        <w:rPr>
          <w:color w:val="auto"/>
          <w:sz w:val="20"/>
          <w:szCs w:val="20"/>
        </w:rPr>
        <w:t>.</w:t>
      </w:r>
    </w:p>
    <w:p w14:paraId="09069801" w14:textId="77777777" w:rsidR="00F07BCD" w:rsidRPr="002B30B0" w:rsidRDefault="00F07BCD" w:rsidP="00F07BCD">
      <w:pPr>
        <w:pStyle w:val="Nivel2"/>
        <w:rPr>
          <w:sz w:val="20"/>
          <w:szCs w:val="20"/>
        </w:rPr>
      </w:pPr>
      <w:r w:rsidRPr="002B30B0">
        <w:rPr>
          <w:sz w:val="20"/>
          <w:szCs w:val="20"/>
        </w:rPr>
        <w:t>O preço registrado com indicação dos licitantes e fornecedores será divulgado no PNCP e ficará disponibilizado durante a vigência da ata de registro de preços.</w:t>
      </w:r>
    </w:p>
    <w:p w14:paraId="5D022552" w14:textId="77777777" w:rsidR="00F07BCD" w:rsidRPr="002B30B0" w:rsidRDefault="00F07BCD" w:rsidP="00F07BCD">
      <w:pPr>
        <w:pStyle w:val="Nivel2"/>
        <w:rPr>
          <w:sz w:val="20"/>
          <w:szCs w:val="20"/>
        </w:rPr>
      </w:pPr>
      <w:r w:rsidRPr="002B30B0">
        <w:rPr>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65E9527" w14:textId="77777777" w:rsidR="00F07BCD" w:rsidRPr="002B30B0" w:rsidRDefault="00F07BCD" w:rsidP="003D7970">
      <w:pPr>
        <w:pStyle w:val="Nvel3"/>
        <w:ind w:left="0"/>
        <w:rPr>
          <w:sz w:val="20"/>
          <w:szCs w:val="20"/>
        </w:rPr>
      </w:pPr>
      <w:r w:rsidRPr="002B30B0">
        <w:rPr>
          <w:color w:val="auto"/>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r w:rsidRPr="002B30B0">
        <w:rPr>
          <w:sz w:val="20"/>
          <w:szCs w:val="20"/>
        </w:rPr>
        <w:t>.</w:t>
      </w:r>
    </w:p>
    <w:p w14:paraId="658CD541" w14:textId="77777777" w:rsidR="00F07BCD" w:rsidRPr="002B30B0" w:rsidRDefault="00F07BCD" w:rsidP="00F07BCD">
      <w:pPr>
        <w:pStyle w:val="Nivel2"/>
        <w:rPr>
          <w:sz w:val="20"/>
          <w:szCs w:val="20"/>
        </w:rPr>
      </w:pPr>
      <w:r w:rsidRPr="002B30B0">
        <w:rPr>
          <w:sz w:val="20"/>
          <w:szCs w:val="20"/>
        </w:rPr>
        <w:t>A ata de registro de preços será assinada por meio de assinatura digital e disponibilizada no Sistema de Registro de Preços.</w:t>
      </w:r>
    </w:p>
    <w:p w14:paraId="66DE0184" w14:textId="3D411DAA" w:rsidR="00F07BCD" w:rsidRPr="002B30B0" w:rsidRDefault="00F07BCD" w:rsidP="00F07BCD">
      <w:pPr>
        <w:pStyle w:val="Nivel2"/>
        <w:rPr>
          <w:sz w:val="20"/>
          <w:szCs w:val="20"/>
        </w:rPr>
      </w:pPr>
      <w:r w:rsidRPr="002B30B0">
        <w:rPr>
          <w:sz w:val="20"/>
          <w:szCs w:val="20"/>
        </w:rPr>
        <w:lastRenderedPageBreak/>
        <w:t xml:space="preserve">Quando o convocado não assinar a ata de registro de preços no prazo e nas condições estabelecidos no edital ou no aviso de contratação, e observado o disposto no item </w:t>
      </w:r>
      <w:r w:rsidRPr="002B30B0">
        <w:rPr>
          <w:sz w:val="20"/>
          <w:szCs w:val="20"/>
        </w:rPr>
        <w:fldChar w:fldCharType="begin"/>
      </w:r>
      <w:r w:rsidRPr="002B30B0">
        <w:rPr>
          <w:sz w:val="20"/>
          <w:szCs w:val="20"/>
        </w:rPr>
        <w:instrText xml:space="preserve"> REF habilitacao_reserva \r \h  \* MERGEFORMAT </w:instrText>
      </w:r>
      <w:r w:rsidRPr="002B30B0">
        <w:rPr>
          <w:sz w:val="20"/>
          <w:szCs w:val="20"/>
        </w:rPr>
      </w:r>
      <w:r w:rsidRPr="002B30B0">
        <w:rPr>
          <w:sz w:val="20"/>
          <w:szCs w:val="20"/>
        </w:rPr>
        <w:fldChar w:fldCharType="separate"/>
      </w:r>
      <w:r w:rsidR="008867C1">
        <w:rPr>
          <w:sz w:val="20"/>
          <w:szCs w:val="20"/>
        </w:rPr>
        <w:t>1.20</w:t>
      </w:r>
      <w:r w:rsidRPr="002B30B0">
        <w:rPr>
          <w:sz w:val="20"/>
          <w:szCs w:val="20"/>
        </w:rPr>
        <w:fldChar w:fldCharType="end"/>
      </w:r>
      <w:r w:rsidRPr="002B30B0">
        <w:rPr>
          <w:sz w:val="20"/>
          <w:szCs w:val="20"/>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DED1C29" w14:textId="73025896" w:rsidR="00F07BCD" w:rsidRPr="002B30B0" w:rsidRDefault="00F07BCD" w:rsidP="00F07BCD">
      <w:pPr>
        <w:pStyle w:val="Nivel2"/>
        <w:rPr>
          <w:sz w:val="20"/>
          <w:szCs w:val="20"/>
        </w:rPr>
      </w:pPr>
      <w:r w:rsidRPr="002B30B0">
        <w:rPr>
          <w:sz w:val="20"/>
          <w:szCs w:val="20"/>
        </w:rPr>
        <w:t>Na hipótese de nenhum dos licitantes que trata o item 5.4.2.1, aceitar a contratação nos termos do item anterior, a Administração, observados o valor es</w:t>
      </w:r>
      <w:r w:rsidRPr="002B30B0">
        <w:rPr>
          <w:rFonts w:eastAsia="Arial"/>
          <w:sz w:val="20"/>
          <w:szCs w:val="20"/>
        </w:rPr>
        <w:t>ti</w:t>
      </w:r>
      <w:r w:rsidRPr="002B30B0">
        <w:rPr>
          <w:sz w:val="20"/>
          <w:szCs w:val="20"/>
        </w:rPr>
        <w:t xml:space="preserve">mado e sua eventual atualização nos termos </w:t>
      </w:r>
      <w:r w:rsidRPr="002B30B0">
        <w:rPr>
          <w:i/>
          <w:iCs/>
          <w:sz w:val="20"/>
          <w:szCs w:val="20"/>
        </w:rPr>
        <w:t>do edital</w:t>
      </w:r>
      <w:r w:rsidRPr="002B30B0">
        <w:rPr>
          <w:sz w:val="20"/>
          <w:szCs w:val="20"/>
        </w:rPr>
        <w:t>, poderá:</w:t>
      </w:r>
    </w:p>
    <w:p w14:paraId="3C5E50B9" w14:textId="77777777" w:rsidR="00F07BCD" w:rsidRPr="002B30B0" w:rsidRDefault="00F07BCD" w:rsidP="003D7970">
      <w:pPr>
        <w:pStyle w:val="Nvel3"/>
        <w:ind w:left="0"/>
        <w:rPr>
          <w:color w:val="auto"/>
          <w:sz w:val="20"/>
          <w:szCs w:val="20"/>
        </w:rPr>
      </w:pPr>
      <w:r w:rsidRPr="002B30B0">
        <w:rPr>
          <w:color w:val="auto"/>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4B9E8E" w14:textId="77777777" w:rsidR="00F07BCD" w:rsidRPr="002B30B0" w:rsidRDefault="00F07BCD" w:rsidP="003D7970">
      <w:pPr>
        <w:pStyle w:val="Nvel3"/>
        <w:ind w:left="0"/>
        <w:rPr>
          <w:color w:val="auto"/>
          <w:sz w:val="20"/>
          <w:szCs w:val="20"/>
        </w:rPr>
      </w:pPr>
      <w:r w:rsidRPr="002B30B0">
        <w:rPr>
          <w:color w:val="auto"/>
          <w:sz w:val="20"/>
          <w:szCs w:val="20"/>
        </w:rPr>
        <w:t>Adjudicar e firmar o contrato nas condições ofertadas pelos licitantes ou fornecedores remanescentes, atendida a ordem classificatória, quando frustrada a negociação de melhor condição.</w:t>
      </w:r>
    </w:p>
    <w:p w14:paraId="350E5CCB" w14:textId="77777777" w:rsidR="00F07BCD" w:rsidRPr="002B30B0" w:rsidRDefault="00F07BCD" w:rsidP="00F07BCD">
      <w:pPr>
        <w:pStyle w:val="Nivel2"/>
        <w:rPr>
          <w:sz w:val="20"/>
          <w:szCs w:val="20"/>
        </w:rPr>
      </w:pPr>
      <w:r w:rsidRPr="002B30B0">
        <w:rPr>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0A9BDC" w14:textId="77777777" w:rsidR="00F07BCD" w:rsidRPr="002B30B0" w:rsidRDefault="00F07BCD" w:rsidP="00F07BCD">
      <w:pPr>
        <w:pStyle w:val="Nivel01"/>
        <w:rPr>
          <w:sz w:val="20"/>
          <w:szCs w:val="20"/>
        </w:rPr>
      </w:pPr>
      <w:r w:rsidRPr="002B30B0">
        <w:rPr>
          <w:sz w:val="20"/>
          <w:szCs w:val="20"/>
        </w:rPr>
        <w:t>ALTERAÇÃO OU ATUALIZAÇÃO DOS PREÇOS REGISTRADOS</w:t>
      </w:r>
    </w:p>
    <w:p w14:paraId="4909FEAB" w14:textId="77777777" w:rsidR="00F07BCD" w:rsidRPr="002B30B0" w:rsidRDefault="00F07BCD" w:rsidP="00F07BCD">
      <w:pPr>
        <w:pStyle w:val="Nivel2"/>
        <w:rPr>
          <w:sz w:val="20"/>
          <w:szCs w:val="20"/>
        </w:rPr>
      </w:pPr>
      <w:r w:rsidRPr="002B30B0">
        <w:rPr>
          <w:sz w:val="20"/>
          <w:szCs w:val="20"/>
        </w:rPr>
        <w:t>Os preços registrados poderão ser alterados ou atualizados em decorrência de eventual redução dos preços pra</w:t>
      </w:r>
      <w:r w:rsidRPr="002B30B0">
        <w:rPr>
          <w:rFonts w:eastAsia="Calibri"/>
          <w:sz w:val="20"/>
          <w:szCs w:val="20"/>
        </w:rPr>
        <w:t>ti</w:t>
      </w:r>
      <w:r w:rsidRPr="002B30B0">
        <w:rPr>
          <w:sz w:val="20"/>
          <w:szCs w:val="20"/>
        </w:rPr>
        <w:t>cados no mercado ou de fato que eleve o custo dos bens, das obras ou dos serviços registrados, nas seguintes situações:</w:t>
      </w:r>
    </w:p>
    <w:p w14:paraId="1F7BC55C" w14:textId="77777777" w:rsidR="00F07BCD" w:rsidRPr="002B30B0" w:rsidRDefault="00F07BCD" w:rsidP="003D7970">
      <w:pPr>
        <w:pStyle w:val="Nvel3"/>
        <w:ind w:left="0"/>
        <w:rPr>
          <w:color w:val="auto"/>
          <w:sz w:val="20"/>
          <w:szCs w:val="20"/>
        </w:rPr>
      </w:pPr>
      <w:r w:rsidRPr="002B30B0">
        <w:rPr>
          <w:color w:val="auto"/>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A4F1FBA" w14:textId="77777777" w:rsidR="00F07BCD" w:rsidRPr="002B30B0" w:rsidRDefault="00F07BCD" w:rsidP="003D7970">
      <w:pPr>
        <w:pStyle w:val="Nvel3"/>
        <w:ind w:left="0"/>
        <w:rPr>
          <w:color w:val="auto"/>
          <w:sz w:val="20"/>
          <w:szCs w:val="20"/>
        </w:rPr>
      </w:pPr>
      <w:r w:rsidRPr="002B30B0">
        <w:rPr>
          <w:color w:val="auto"/>
          <w:sz w:val="20"/>
          <w:szCs w:val="20"/>
        </w:rPr>
        <w:t>Em caso de criação, alteração ou ex</w:t>
      </w:r>
      <w:r w:rsidRPr="002B30B0">
        <w:rPr>
          <w:rFonts w:eastAsia="Calibri"/>
          <w:color w:val="auto"/>
          <w:sz w:val="20"/>
          <w:szCs w:val="20"/>
        </w:rPr>
        <w:t>ti</w:t>
      </w:r>
      <w:r w:rsidRPr="002B30B0">
        <w:rPr>
          <w:color w:val="auto"/>
          <w:sz w:val="20"/>
          <w:szCs w:val="20"/>
        </w:rPr>
        <w:t xml:space="preserve">nção de quaisquer tributos ou encargos legais ou a superveniência de disposições legais, com comprovada repercussão sobre os preços registrados; </w:t>
      </w:r>
    </w:p>
    <w:p w14:paraId="78812372" w14:textId="77777777" w:rsidR="00F07BCD" w:rsidRPr="002B30B0" w:rsidRDefault="00F07BCD" w:rsidP="003D7970">
      <w:pPr>
        <w:pStyle w:val="Nvel3"/>
        <w:ind w:left="0"/>
        <w:rPr>
          <w:color w:val="auto"/>
          <w:sz w:val="20"/>
          <w:szCs w:val="20"/>
        </w:rPr>
      </w:pPr>
      <w:r w:rsidRPr="002B30B0">
        <w:rPr>
          <w:color w:val="auto"/>
          <w:sz w:val="20"/>
          <w:szCs w:val="20"/>
        </w:rPr>
        <w:t>Na hipótese de previsão no edital ou no aviso de contratação direta de cláusula de reajustamento ou repactuação sobre os preços registrados, nos termos da Lei nº 14.133, de 2021.</w:t>
      </w:r>
    </w:p>
    <w:p w14:paraId="1B05E304" w14:textId="77777777" w:rsidR="003D7970" w:rsidRPr="002B30B0" w:rsidRDefault="00F07BCD" w:rsidP="003D7970">
      <w:pPr>
        <w:pStyle w:val="Nvel4"/>
        <w:numPr>
          <w:ilvl w:val="3"/>
          <w:numId w:val="2"/>
        </w:numPr>
        <w:ind w:left="0" w:firstLine="0"/>
        <w:rPr>
          <w:color w:val="auto"/>
          <w:sz w:val="20"/>
          <w:szCs w:val="20"/>
        </w:rPr>
      </w:pPr>
      <w:r w:rsidRPr="002B30B0">
        <w:rPr>
          <w:color w:val="auto"/>
          <w:sz w:val="20"/>
          <w:szCs w:val="20"/>
        </w:rPr>
        <w:t xml:space="preserve">No caso do reajustamento, deverá ser respeitada a contagem da anualidade e o índice previstos para a contratação;  </w:t>
      </w:r>
    </w:p>
    <w:p w14:paraId="7A18C16C" w14:textId="129937FF" w:rsidR="00F07BCD" w:rsidRPr="002B30B0" w:rsidRDefault="00F07BCD" w:rsidP="003D7970">
      <w:pPr>
        <w:pStyle w:val="Nvel4"/>
        <w:numPr>
          <w:ilvl w:val="3"/>
          <w:numId w:val="2"/>
        </w:numPr>
        <w:ind w:left="0" w:firstLine="0"/>
        <w:rPr>
          <w:color w:val="auto"/>
          <w:sz w:val="20"/>
          <w:szCs w:val="20"/>
        </w:rPr>
      </w:pPr>
      <w:r w:rsidRPr="002B30B0">
        <w:rPr>
          <w:color w:val="auto"/>
          <w:sz w:val="20"/>
          <w:szCs w:val="20"/>
        </w:rPr>
        <w:t>No caso da repactuação, poderá ser a pedido do interessado, conforme critérios definidos para a contratação.</w:t>
      </w:r>
    </w:p>
    <w:p w14:paraId="22C14B2A" w14:textId="77777777" w:rsidR="00F07BCD" w:rsidRPr="002B30B0" w:rsidRDefault="00F07BCD" w:rsidP="00F07BCD">
      <w:pPr>
        <w:pStyle w:val="Nivel01"/>
        <w:rPr>
          <w:sz w:val="20"/>
          <w:szCs w:val="20"/>
        </w:rPr>
      </w:pPr>
      <w:r w:rsidRPr="002B30B0">
        <w:rPr>
          <w:sz w:val="20"/>
          <w:szCs w:val="20"/>
        </w:rPr>
        <w:t>NEGOCIAÇÃO DE PREÇOS REGISTRADOS</w:t>
      </w:r>
    </w:p>
    <w:p w14:paraId="6C6D58B5" w14:textId="77777777" w:rsidR="00F07BCD" w:rsidRPr="002B30B0" w:rsidRDefault="00F07BCD" w:rsidP="00F07BCD">
      <w:pPr>
        <w:pStyle w:val="Nivel2"/>
        <w:rPr>
          <w:sz w:val="20"/>
          <w:szCs w:val="20"/>
        </w:rPr>
      </w:pPr>
      <w:r w:rsidRPr="002B30B0">
        <w:rPr>
          <w:sz w:val="20"/>
          <w:szCs w:val="20"/>
        </w:rPr>
        <w:t>Na hipótese de o preço registrado tornar-se superior ao preço pra</w:t>
      </w:r>
      <w:r w:rsidRPr="002B30B0">
        <w:rPr>
          <w:rFonts w:eastAsia="Calibri"/>
          <w:sz w:val="20"/>
          <w:szCs w:val="20"/>
        </w:rPr>
        <w:t>ti</w:t>
      </w:r>
      <w:r w:rsidRPr="002B30B0">
        <w:rPr>
          <w:sz w:val="20"/>
          <w:szCs w:val="20"/>
        </w:rPr>
        <w:t>cado no mercado por mo</w:t>
      </w:r>
      <w:r w:rsidRPr="002B30B0">
        <w:rPr>
          <w:rFonts w:eastAsia="Calibri"/>
          <w:sz w:val="20"/>
          <w:szCs w:val="20"/>
        </w:rPr>
        <w:t>ti</w:t>
      </w:r>
      <w:r w:rsidRPr="002B30B0">
        <w:rPr>
          <w:sz w:val="20"/>
          <w:szCs w:val="20"/>
        </w:rPr>
        <w:t>vo superveniente, o órgão ou en</w:t>
      </w:r>
      <w:r w:rsidRPr="002B30B0">
        <w:rPr>
          <w:rFonts w:eastAsia="Calibri"/>
          <w:sz w:val="20"/>
          <w:szCs w:val="20"/>
        </w:rPr>
        <w:t>ti</w:t>
      </w:r>
      <w:r w:rsidRPr="002B30B0">
        <w:rPr>
          <w:sz w:val="20"/>
          <w:szCs w:val="20"/>
        </w:rPr>
        <w:t>dade gerenciadora convocará o fornecedor para negociar a redução do preço registrado.</w:t>
      </w:r>
    </w:p>
    <w:p w14:paraId="39F0F86A" w14:textId="77777777" w:rsidR="00F07BCD" w:rsidRPr="002B30B0" w:rsidRDefault="00F07BCD" w:rsidP="003D7970">
      <w:pPr>
        <w:pStyle w:val="Nvel3"/>
        <w:ind w:left="0"/>
        <w:rPr>
          <w:color w:val="auto"/>
          <w:sz w:val="20"/>
          <w:szCs w:val="20"/>
        </w:rPr>
      </w:pPr>
      <w:r w:rsidRPr="002B30B0">
        <w:rPr>
          <w:color w:val="auto"/>
          <w:sz w:val="20"/>
          <w:szCs w:val="20"/>
        </w:rPr>
        <w:t>Caso não aceite reduzir seu preço aos valores pra</w:t>
      </w:r>
      <w:r w:rsidRPr="002B30B0">
        <w:rPr>
          <w:rFonts w:eastAsia="Calibri"/>
          <w:color w:val="auto"/>
          <w:sz w:val="20"/>
          <w:szCs w:val="20"/>
        </w:rPr>
        <w:t>ti</w:t>
      </w:r>
      <w:r w:rsidRPr="002B30B0">
        <w:rPr>
          <w:color w:val="auto"/>
          <w:sz w:val="20"/>
          <w:szCs w:val="20"/>
        </w:rPr>
        <w:t>cados pelo mercado, o fornecedor será liberado do compromisso assumido quanto ao item registrado, sem aplicação de penalidades administrativas.</w:t>
      </w:r>
    </w:p>
    <w:p w14:paraId="6C76BA45" w14:textId="77777777" w:rsidR="00F07BCD" w:rsidRPr="002B30B0" w:rsidRDefault="00F07BCD" w:rsidP="003D7970">
      <w:pPr>
        <w:pStyle w:val="Nvel3"/>
        <w:ind w:left="0"/>
        <w:rPr>
          <w:color w:val="auto"/>
          <w:sz w:val="20"/>
          <w:szCs w:val="20"/>
        </w:rPr>
      </w:pPr>
      <w:r w:rsidRPr="002B30B0">
        <w:rPr>
          <w:color w:val="auto"/>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1D4D903" w14:textId="77777777" w:rsidR="00F07BCD" w:rsidRPr="002B30B0" w:rsidRDefault="00F07BCD" w:rsidP="003D7970">
      <w:pPr>
        <w:pStyle w:val="Nvel3"/>
        <w:ind w:left="0"/>
        <w:rPr>
          <w:color w:val="auto"/>
          <w:sz w:val="20"/>
          <w:szCs w:val="20"/>
        </w:rPr>
      </w:pPr>
      <w:r w:rsidRPr="002B30B0">
        <w:rPr>
          <w:color w:val="auto"/>
          <w:sz w:val="20"/>
          <w:szCs w:val="20"/>
        </w:rPr>
        <w:t>Se não obtiver êxito nas negociações, o órgão ou en</w:t>
      </w:r>
      <w:r w:rsidRPr="002B30B0">
        <w:rPr>
          <w:rFonts w:eastAsia="Calibri"/>
          <w:color w:val="auto"/>
          <w:sz w:val="20"/>
          <w:szCs w:val="20"/>
        </w:rPr>
        <w:t>tid</w:t>
      </w:r>
      <w:r w:rsidRPr="002B30B0">
        <w:rPr>
          <w:color w:val="auto"/>
          <w:sz w:val="20"/>
          <w:szCs w:val="20"/>
        </w:rPr>
        <w:t>ade gerenciadora procederá ao cancelamento da ata de registro de preços, adotando as medidas cabíveis para obtenção de contratação mais vantajosa.</w:t>
      </w:r>
      <w:bookmarkStart w:id="45" w:name="reducao_preco_mercado_negociacao_frustra"/>
      <w:bookmarkEnd w:id="45"/>
    </w:p>
    <w:p w14:paraId="7D9609F3" w14:textId="77777777" w:rsidR="00F07BCD" w:rsidRPr="002B30B0" w:rsidRDefault="00F07BCD" w:rsidP="003D7970">
      <w:pPr>
        <w:pStyle w:val="Nvel3"/>
        <w:ind w:left="0"/>
        <w:rPr>
          <w:color w:val="auto"/>
          <w:sz w:val="20"/>
          <w:szCs w:val="20"/>
        </w:rPr>
      </w:pPr>
      <w:r w:rsidRPr="002B30B0">
        <w:rPr>
          <w:color w:val="auto"/>
          <w:sz w:val="20"/>
          <w:szCs w:val="20"/>
        </w:rPr>
        <w:t>Na hipótese de redução do preço registrado, o gerenciador comunicará aos órgãos e às en</w:t>
      </w:r>
      <w:r w:rsidRPr="002B30B0">
        <w:rPr>
          <w:rFonts w:eastAsia="Calibri"/>
          <w:color w:val="auto"/>
          <w:sz w:val="20"/>
          <w:szCs w:val="20"/>
        </w:rPr>
        <w:t>ti</w:t>
      </w:r>
      <w:r w:rsidRPr="002B30B0">
        <w:rPr>
          <w:color w:val="auto"/>
          <w:sz w:val="20"/>
          <w:szCs w:val="20"/>
        </w:rPr>
        <w:t xml:space="preserve">dades que </w:t>
      </w:r>
      <w:r w:rsidRPr="002B30B0">
        <w:rPr>
          <w:rFonts w:eastAsia="Calibri"/>
          <w:color w:val="auto"/>
          <w:sz w:val="20"/>
          <w:szCs w:val="20"/>
        </w:rPr>
        <w:t>ti</w:t>
      </w:r>
      <w:r w:rsidRPr="002B30B0">
        <w:rPr>
          <w:color w:val="auto"/>
          <w:sz w:val="20"/>
          <w:szCs w:val="20"/>
        </w:rPr>
        <w:t>verem firmado contratos decorrentes da ata de registro de preços para que avaliem a conveniência e a oportunidade de diligenciarem negociação com vistas à alteração contratual, observado o disposto no art. 124 da Lei nº 14.133, de 2021.</w:t>
      </w:r>
    </w:p>
    <w:p w14:paraId="0008A285" w14:textId="77777777" w:rsidR="00F07BCD" w:rsidRPr="002B30B0" w:rsidRDefault="00F07BCD" w:rsidP="00F07BCD">
      <w:pPr>
        <w:pStyle w:val="Nivel2"/>
        <w:rPr>
          <w:sz w:val="20"/>
          <w:szCs w:val="20"/>
        </w:rPr>
      </w:pPr>
      <w:r w:rsidRPr="002B30B0">
        <w:rPr>
          <w:sz w:val="20"/>
          <w:szCs w:val="20"/>
        </w:rPr>
        <w:t xml:space="preserve">Na hipótese de o preço de mercado tornar-se superior ao preço registrado e o fornecedor não poder cumprir as obrigações estabelecidas na ata, será facultado ao fornecedor requerer ao gerenciador a alteração do preço </w:t>
      </w:r>
      <w:r w:rsidRPr="002B30B0">
        <w:rPr>
          <w:sz w:val="20"/>
          <w:szCs w:val="20"/>
        </w:rPr>
        <w:lastRenderedPageBreak/>
        <w:t>registrado, mediante comprovação de fato superveniente que supostamente o impossibilite de cumprir o compromisso.</w:t>
      </w:r>
      <w:bookmarkStart w:id="46" w:name="hipotese_preco_mercado_maior"/>
      <w:bookmarkEnd w:id="46"/>
    </w:p>
    <w:p w14:paraId="664F89E0" w14:textId="77777777" w:rsidR="00F07BCD" w:rsidRPr="002B30B0" w:rsidRDefault="00F07BCD" w:rsidP="003D7970">
      <w:pPr>
        <w:pStyle w:val="Nvel3"/>
        <w:ind w:left="0"/>
        <w:rPr>
          <w:color w:val="auto"/>
          <w:sz w:val="20"/>
          <w:szCs w:val="20"/>
        </w:rPr>
      </w:pPr>
      <w:r w:rsidRPr="002B30B0">
        <w:rPr>
          <w:color w:val="auto"/>
          <w:sz w:val="20"/>
          <w:szCs w:val="20"/>
        </w:rPr>
        <w:t xml:space="preserve">Neste caso, o fornecedor encaminhará, juntamente com o pedido de alteração, a documentação comprobatória ou </w:t>
      </w:r>
      <w:proofErr w:type="spellStart"/>
      <w:r w:rsidRPr="002B30B0">
        <w:rPr>
          <w:color w:val="auto"/>
          <w:sz w:val="20"/>
          <w:szCs w:val="20"/>
        </w:rPr>
        <w:t>a</w:t>
      </w:r>
      <w:proofErr w:type="spellEnd"/>
      <w:r w:rsidRPr="002B30B0">
        <w:rPr>
          <w:color w:val="auto"/>
          <w:sz w:val="20"/>
          <w:szCs w:val="20"/>
        </w:rPr>
        <w:t xml:space="preserve"> planilha de custos que demonstre a inviabilidade do preço registrado em relação às condições inicialmente pactuadas.</w:t>
      </w:r>
      <w:bookmarkStart w:id="47" w:name="prova_preco_mercado_maior"/>
      <w:bookmarkEnd w:id="47"/>
    </w:p>
    <w:p w14:paraId="1469541C" w14:textId="74835B6B" w:rsidR="00F07BCD" w:rsidRPr="002B30B0" w:rsidRDefault="00F07BCD" w:rsidP="00CC2675">
      <w:pPr>
        <w:pStyle w:val="Nvel3"/>
        <w:ind w:left="0"/>
        <w:rPr>
          <w:color w:val="auto"/>
          <w:sz w:val="20"/>
          <w:szCs w:val="20"/>
        </w:rPr>
      </w:pPr>
      <w:r w:rsidRPr="002B30B0">
        <w:rPr>
          <w:color w:val="auto"/>
          <w:sz w:val="20"/>
          <w:szCs w:val="20"/>
        </w:rPr>
        <w:t>Não hipótese de não comprovação da existência de fato superveniente que inviabilize o preço registrado, o pedido será indeferido pelo órgão ou en</w:t>
      </w:r>
      <w:r w:rsidRPr="002B30B0">
        <w:rPr>
          <w:rFonts w:eastAsia="Calibri"/>
          <w:color w:val="auto"/>
          <w:sz w:val="20"/>
          <w:szCs w:val="20"/>
        </w:rPr>
        <w:t>ti</w:t>
      </w:r>
      <w:r w:rsidRPr="002B30B0">
        <w:rPr>
          <w:color w:val="auto"/>
          <w:sz w:val="20"/>
          <w:szCs w:val="20"/>
        </w:rPr>
        <w:t xml:space="preserve">dade gerenciadora e o fornecedor deverá cumprir as obrigações estabelecidas na ata, sob pena de cancelamento do seu registro, nos termos do item </w:t>
      </w:r>
      <w:r w:rsidRPr="002B30B0">
        <w:rPr>
          <w:color w:val="auto"/>
          <w:sz w:val="20"/>
          <w:szCs w:val="20"/>
        </w:rPr>
        <w:fldChar w:fldCharType="begin"/>
      </w:r>
      <w:r w:rsidRPr="002B30B0">
        <w:rPr>
          <w:color w:val="auto"/>
          <w:sz w:val="20"/>
          <w:szCs w:val="20"/>
        </w:rPr>
        <w:instrText xml:space="preserve"> REF cancelamento_do_fornecedor \r \h  \* MERGEFORMAT </w:instrText>
      </w:r>
      <w:r w:rsidRPr="002B30B0">
        <w:rPr>
          <w:color w:val="auto"/>
          <w:sz w:val="20"/>
          <w:szCs w:val="20"/>
        </w:rPr>
      </w:r>
      <w:r w:rsidRPr="002B30B0">
        <w:rPr>
          <w:color w:val="auto"/>
          <w:sz w:val="20"/>
          <w:szCs w:val="20"/>
        </w:rPr>
        <w:fldChar w:fldCharType="separate"/>
      </w:r>
      <w:r w:rsidR="008867C1">
        <w:rPr>
          <w:color w:val="auto"/>
          <w:sz w:val="20"/>
          <w:szCs w:val="20"/>
        </w:rPr>
        <w:t>1.30</w:t>
      </w:r>
      <w:r w:rsidRPr="002B30B0">
        <w:rPr>
          <w:color w:val="auto"/>
          <w:sz w:val="20"/>
          <w:szCs w:val="20"/>
        </w:rPr>
        <w:fldChar w:fldCharType="end"/>
      </w:r>
      <w:r w:rsidRPr="002B30B0">
        <w:rPr>
          <w:color w:val="auto"/>
          <w:sz w:val="20"/>
          <w:szCs w:val="20"/>
        </w:rPr>
        <w:t>, sem prejuízo das sanções previstas na Lei nº 14.133, de 2021, e na legislação aplicável.</w:t>
      </w:r>
      <w:bookmarkStart w:id="48" w:name="nao_comprovacao_majoracao_mercado"/>
      <w:bookmarkEnd w:id="48"/>
    </w:p>
    <w:p w14:paraId="27CC6F58" w14:textId="36149FD0" w:rsidR="00F07BCD" w:rsidRPr="002B30B0" w:rsidRDefault="00F07BCD" w:rsidP="00CC2675">
      <w:pPr>
        <w:pStyle w:val="Nvel3"/>
        <w:ind w:left="0"/>
        <w:rPr>
          <w:color w:val="auto"/>
          <w:sz w:val="20"/>
          <w:szCs w:val="20"/>
        </w:rPr>
      </w:pPr>
      <w:r w:rsidRPr="002B30B0">
        <w:rPr>
          <w:color w:val="auto"/>
          <w:sz w:val="20"/>
          <w:szCs w:val="20"/>
        </w:rPr>
        <w:t>Na hipótese de cancelamento do registro do fornecedor, nos termos do item anterior, o gerenciador convocará os fornecedores do cadastro de reserva, na ordem de classificação, para verificar se aceitam manter seus preços registrados</w:t>
      </w:r>
      <w:r w:rsidR="00CC2675" w:rsidRPr="002B30B0">
        <w:rPr>
          <w:color w:val="auto"/>
          <w:sz w:val="20"/>
          <w:szCs w:val="20"/>
        </w:rPr>
        <w:t>.</w:t>
      </w:r>
    </w:p>
    <w:p w14:paraId="68D84D25" w14:textId="1AE7E93F" w:rsidR="00F07BCD" w:rsidRPr="002B30B0" w:rsidRDefault="00F07BCD" w:rsidP="00CC2675">
      <w:pPr>
        <w:pStyle w:val="Nvel3"/>
        <w:ind w:left="0"/>
        <w:rPr>
          <w:color w:val="auto"/>
          <w:sz w:val="20"/>
          <w:szCs w:val="20"/>
        </w:rPr>
      </w:pPr>
      <w:r w:rsidRPr="002B30B0">
        <w:rPr>
          <w:color w:val="auto"/>
          <w:sz w:val="20"/>
          <w:szCs w:val="20"/>
        </w:rPr>
        <w:t xml:space="preserve">Se não obtiver êxito nas negociações, o órgão ou entidade gerenciadora procederá ao cancelamento da ata de registro de preços, nos termos do item </w:t>
      </w:r>
      <w:r w:rsidRPr="002B30B0">
        <w:rPr>
          <w:color w:val="auto"/>
          <w:sz w:val="20"/>
          <w:szCs w:val="20"/>
        </w:rPr>
        <w:fldChar w:fldCharType="begin"/>
      </w:r>
      <w:r w:rsidRPr="002B30B0">
        <w:rPr>
          <w:color w:val="auto"/>
          <w:sz w:val="20"/>
          <w:szCs w:val="20"/>
        </w:rPr>
        <w:instrText xml:space="preserve"> REF cancelamento_da_ata \r \h  \* MERGEFORMAT </w:instrText>
      </w:r>
      <w:r w:rsidRPr="002B30B0">
        <w:rPr>
          <w:color w:val="auto"/>
          <w:sz w:val="20"/>
          <w:szCs w:val="20"/>
        </w:rPr>
      </w:r>
      <w:r w:rsidRPr="002B30B0">
        <w:rPr>
          <w:color w:val="auto"/>
          <w:sz w:val="20"/>
          <w:szCs w:val="20"/>
        </w:rPr>
        <w:fldChar w:fldCharType="separate"/>
      </w:r>
      <w:r w:rsidR="008867C1">
        <w:rPr>
          <w:color w:val="auto"/>
          <w:sz w:val="20"/>
          <w:szCs w:val="20"/>
        </w:rPr>
        <w:t>1.33</w:t>
      </w:r>
      <w:r w:rsidRPr="002B30B0">
        <w:rPr>
          <w:color w:val="auto"/>
          <w:sz w:val="20"/>
          <w:szCs w:val="20"/>
        </w:rPr>
        <w:fldChar w:fldCharType="end"/>
      </w:r>
      <w:r w:rsidRPr="002B30B0">
        <w:rPr>
          <w:color w:val="auto"/>
          <w:sz w:val="20"/>
          <w:szCs w:val="20"/>
        </w:rPr>
        <w:t>, e adotará as medidas cabíveis para a obtenção da contratação mais vantajosa.</w:t>
      </w:r>
      <w:bookmarkStart w:id="49" w:name="majora_preco_mercado_negociacao_frustra"/>
      <w:bookmarkEnd w:id="49"/>
    </w:p>
    <w:p w14:paraId="4D147DE6" w14:textId="1D715DC6" w:rsidR="00F07BCD" w:rsidRPr="002B30B0" w:rsidRDefault="00F07BCD" w:rsidP="00CC2675">
      <w:pPr>
        <w:pStyle w:val="Nvel3"/>
        <w:ind w:left="0"/>
        <w:rPr>
          <w:color w:val="auto"/>
          <w:sz w:val="20"/>
          <w:szCs w:val="20"/>
        </w:rPr>
      </w:pPr>
      <w:r w:rsidRPr="002B30B0">
        <w:rPr>
          <w:color w:val="auto"/>
          <w:sz w:val="20"/>
          <w:szCs w:val="20"/>
        </w:rPr>
        <w:t xml:space="preserve">Na hipótese de comprovação da majoração do preço de mercado que inviabilize o preço registrado, conforme previsto no item </w:t>
      </w:r>
      <w:r w:rsidRPr="002B30B0">
        <w:rPr>
          <w:color w:val="auto"/>
          <w:sz w:val="20"/>
          <w:szCs w:val="20"/>
        </w:rPr>
        <w:fldChar w:fldCharType="begin"/>
      </w:r>
      <w:r w:rsidRPr="002B30B0">
        <w:rPr>
          <w:color w:val="auto"/>
          <w:sz w:val="20"/>
          <w:szCs w:val="20"/>
        </w:rPr>
        <w:instrText xml:space="preserve"> REF hipotese_preco_mercado_maior \r \h  \* MERGEFORMAT </w:instrText>
      </w:r>
      <w:r w:rsidRPr="002B30B0">
        <w:rPr>
          <w:color w:val="auto"/>
          <w:sz w:val="20"/>
          <w:szCs w:val="20"/>
        </w:rPr>
      </w:r>
      <w:r w:rsidRPr="002B30B0">
        <w:rPr>
          <w:color w:val="auto"/>
          <w:sz w:val="20"/>
          <w:szCs w:val="20"/>
        </w:rPr>
        <w:fldChar w:fldCharType="separate"/>
      </w:r>
      <w:r w:rsidR="008867C1">
        <w:rPr>
          <w:color w:val="auto"/>
          <w:sz w:val="20"/>
          <w:szCs w:val="20"/>
        </w:rPr>
        <w:t>1.29</w:t>
      </w:r>
      <w:r w:rsidRPr="002B30B0">
        <w:rPr>
          <w:color w:val="auto"/>
          <w:sz w:val="20"/>
          <w:szCs w:val="20"/>
        </w:rPr>
        <w:fldChar w:fldCharType="end"/>
      </w:r>
      <w:r w:rsidRPr="002B30B0">
        <w:rPr>
          <w:color w:val="auto"/>
          <w:sz w:val="20"/>
          <w:szCs w:val="20"/>
        </w:rPr>
        <w:t xml:space="preserve"> e no item </w:t>
      </w:r>
      <w:r w:rsidRPr="002B30B0">
        <w:rPr>
          <w:color w:val="auto"/>
          <w:sz w:val="20"/>
          <w:szCs w:val="20"/>
        </w:rPr>
        <w:fldChar w:fldCharType="begin"/>
      </w:r>
      <w:r w:rsidRPr="002B30B0">
        <w:rPr>
          <w:color w:val="auto"/>
          <w:sz w:val="20"/>
          <w:szCs w:val="20"/>
        </w:rPr>
        <w:instrText xml:space="preserve"> REF prova_preco_mercado_maior \r \h  \* MERGEFORMAT </w:instrText>
      </w:r>
      <w:r w:rsidRPr="002B30B0">
        <w:rPr>
          <w:color w:val="auto"/>
          <w:sz w:val="20"/>
          <w:szCs w:val="20"/>
        </w:rPr>
      </w:r>
      <w:r w:rsidRPr="002B30B0">
        <w:rPr>
          <w:color w:val="auto"/>
          <w:sz w:val="20"/>
          <w:szCs w:val="20"/>
        </w:rPr>
        <w:fldChar w:fldCharType="separate"/>
      </w:r>
      <w:r w:rsidR="008867C1">
        <w:rPr>
          <w:color w:val="auto"/>
          <w:sz w:val="20"/>
          <w:szCs w:val="20"/>
        </w:rPr>
        <w:t>0</w:t>
      </w:r>
      <w:r w:rsidRPr="002B30B0">
        <w:rPr>
          <w:color w:val="auto"/>
          <w:sz w:val="20"/>
          <w:szCs w:val="20"/>
        </w:rPr>
        <w:fldChar w:fldCharType="end"/>
      </w:r>
      <w:r w:rsidRPr="002B30B0">
        <w:rPr>
          <w:color w:val="auto"/>
          <w:sz w:val="20"/>
          <w:szCs w:val="20"/>
        </w:rPr>
        <w:t>, o órgão ou en</w:t>
      </w:r>
      <w:r w:rsidRPr="002B30B0">
        <w:rPr>
          <w:rFonts w:eastAsia="Calibri"/>
          <w:color w:val="auto"/>
          <w:sz w:val="20"/>
          <w:szCs w:val="20"/>
        </w:rPr>
        <w:t>ti</w:t>
      </w:r>
      <w:r w:rsidRPr="002B30B0">
        <w:rPr>
          <w:color w:val="auto"/>
          <w:sz w:val="20"/>
          <w:szCs w:val="20"/>
        </w:rPr>
        <w:t>dade gerenciadora atualizará o preço registrado, de acordo com a realidade dos valores praticados pelo mercado.</w:t>
      </w:r>
    </w:p>
    <w:p w14:paraId="262ECB41" w14:textId="77777777" w:rsidR="00F07BCD" w:rsidRPr="002B30B0" w:rsidRDefault="00F07BCD" w:rsidP="003C12D3">
      <w:pPr>
        <w:pStyle w:val="Nvel3"/>
        <w:ind w:left="0"/>
        <w:rPr>
          <w:color w:val="auto"/>
          <w:sz w:val="20"/>
          <w:szCs w:val="20"/>
        </w:rPr>
      </w:pPr>
      <w:r w:rsidRPr="002B30B0">
        <w:rPr>
          <w:color w:val="auto"/>
          <w:sz w:val="20"/>
          <w:szCs w:val="20"/>
        </w:rPr>
        <w:t xml:space="preserve"> O órgão ou en</w:t>
      </w:r>
      <w:r w:rsidRPr="002B30B0">
        <w:rPr>
          <w:rFonts w:eastAsia="Calibri"/>
          <w:color w:val="auto"/>
          <w:sz w:val="20"/>
          <w:szCs w:val="20"/>
        </w:rPr>
        <w:t>ti</w:t>
      </w:r>
      <w:r w:rsidRPr="002B30B0">
        <w:rPr>
          <w:color w:val="auto"/>
          <w:sz w:val="20"/>
          <w:szCs w:val="20"/>
        </w:rPr>
        <w:t>dade gerenciadora comunicará aos órgãos e às en</w:t>
      </w:r>
      <w:r w:rsidRPr="002B30B0">
        <w:rPr>
          <w:rFonts w:eastAsia="Calibri"/>
          <w:color w:val="auto"/>
          <w:sz w:val="20"/>
          <w:szCs w:val="20"/>
        </w:rPr>
        <w:t>ti</w:t>
      </w:r>
      <w:r w:rsidRPr="002B30B0">
        <w:rPr>
          <w:color w:val="auto"/>
          <w:sz w:val="20"/>
          <w:szCs w:val="20"/>
        </w:rPr>
        <w:t xml:space="preserve">dades que </w:t>
      </w:r>
      <w:r w:rsidRPr="002B30B0">
        <w:rPr>
          <w:rFonts w:eastAsia="Calibri"/>
          <w:color w:val="auto"/>
          <w:sz w:val="20"/>
          <w:szCs w:val="20"/>
        </w:rPr>
        <w:t>ti</w:t>
      </w:r>
      <w:r w:rsidRPr="002B30B0">
        <w:rPr>
          <w:color w:val="auto"/>
          <w:sz w:val="20"/>
          <w:szCs w:val="20"/>
        </w:rPr>
        <w:t>verem firmado contratos decorrentes da ata de registro de preços sobre a efe</w:t>
      </w:r>
      <w:r w:rsidRPr="002B30B0">
        <w:rPr>
          <w:rFonts w:eastAsia="Calibri"/>
          <w:color w:val="auto"/>
          <w:sz w:val="20"/>
          <w:szCs w:val="20"/>
        </w:rPr>
        <w:t>ti</w:t>
      </w:r>
      <w:r w:rsidRPr="002B30B0">
        <w:rPr>
          <w:color w:val="auto"/>
          <w:sz w:val="20"/>
          <w:szCs w:val="20"/>
        </w:rPr>
        <w:t>va alteração do preço registrado, para que avaliem a necessidade de alteração contratual, observado o disposto no art. 124 da Lei nº 14.133, de 2021.</w:t>
      </w:r>
    </w:p>
    <w:p w14:paraId="381B76EE" w14:textId="77777777" w:rsidR="00F07BCD" w:rsidRPr="002B30B0" w:rsidRDefault="00F07BCD" w:rsidP="00F07BCD">
      <w:pPr>
        <w:pStyle w:val="Nivel01"/>
        <w:rPr>
          <w:iCs/>
          <w:sz w:val="20"/>
          <w:szCs w:val="20"/>
        </w:rPr>
      </w:pPr>
      <w:r w:rsidRPr="002B30B0">
        <w:rPr>
          <w:sz w:val="20"/>
          <w:szCs w:val="20"/>
        </w:rPr>
        <w:t>CANCELAMENTO DO REGISTRO DO LICITANTE VENCEDOR E DOS PREÇOS REGISTRADOS</w:t>
      </w:r>
      <w:bookmarkStart w:id="50" w:name="cancelamento"/>
      <w:bookmarkEnd w:id="50"/>
    </w:p>
    <w:p w14:paraId="10AE5F3B" w14:textId="77777777" w:rsidR="00F07BCD" w:rsidRPr="002B30B0" w:rsidRDefault="00F07BCD" w:rsidP="00F07BCD">
      <w:pPr>
        <w:pStyle w:val="Nivel2"/>
        <w:rPr>
          <w:sz w:val="20"/>
          <w:szCs w:val="20"/>
        </w:rPr>
      </w:pPr>
      <w:r w:rsidRPr="002B30B0">
        <w:rPr>
          <w:sz w:val="20"/>
          <w:szCs w:val="20"/>
        </w:rPr>
        <w:t>O registro do fornecedor será cancelado pelo gerenciador, quando o fornecedor:</w:t>
      </w:r>
      <w:bookmarkStart w:id="51" w:name="cancelamento_do_fornecedor"/>
      <w:bookmarkEnd w:id="51"/>
    </w:p>
    <w:p w14:paraId="0C881AF3" w14:textId="77777777" w:rsidR="00F07BCD" w:rsidRPr="002B30B0" w:rsidRDefault="00F07BCD" w:rsidP="003D7970">
      <w:pPr>
        <w:pStyle w:val="Nvel3"/>
        <w:ind w:left="0"/>
        <w:rPr>
          <w:color w:val="auto"/>
          <w:sz w:val="20"/>
          <w:szCs w:val="20"/>
        </w:rPr>
      </w:pPr>
      <w:r w:rsidRPr="002B30B0">
        <w:rPr>
          <w:color w:val="auto"/>
          <w:sz w:val="20"/>
          <w:szCs w:val="20"/>
        </w:rPr>
        <w:t>Descumprir as condições da ata de registro de preços, sem motivo justificado;</w:t>
      </w:r>
    </w:p>
    <w:p w14:paraId="5C7E9ED0" w14:textId="77777777" w:rsidR="00F07BCD" w:rsidRPr="002B30B0" w:rsidRDefault="00F07BCD" w:rsidP="003D7970">
      <w:pPr>
        <w:pStyle w:val="Nvel3"/>
        <w:ind w:left="0"/>
        <w:rPr>
          <w:color w:val="auto"/>
          <w:sz w:val="20"/>
          <w:szCs w:val="20"/>
        </w:rPr>
      </w:pPr>
      <w:r w:rsidRPr="002B30B0">
        <w:rPr>
          <w:color w:val="auto"/>
          <w:sz w:val="20"/>
          <w:szCs w:val="20"/>
        </w:rPr>
        <w:t>Não re</w:t>
      </w:r>
      <w:r w:rsidRPr="002B30B0">
        <w:rPr>
          <w:rFonts w:eastAsia="Arial"/>
          <w:color w:val="auto"/>
          <w:sz w:val="20"/>
          <w:szCs w:val="20"/>
        </w:rPr>
        <w:t>ti</w:t>
      </w:r>
      <w:r w:rsidRPr="002B30B0">
        <w:rPr>
          <w:color w:val="auto"/>
          <w:sz w:val="20"/>
          <w:szCs w:val="20"/>
        </w:rPr>
        <w:t>rar a nota de empenho, ou instrumento equivalente, no prazo estabelecido pela Administração sem justificativa razoável;</w:t>
      </w:r>
    </w:p>
    <w:p w14:paraId="009F76CB" w14:textId="77777777" w:rsidR="00F07BCD" w:rsidRPr="002B30B0" w:rsidRDefault="00F07BCD" w:rsidP="003D7970">
      <w:pPr>
        <w:pStyle w:val="Nvel3"/>
        <w:ind w:left="0"/>
        <w:rPr>
          <w:color w:val="auto"/>
          <w:sz w:val="20"/>
          <w:szCs w:val="20"/>
        </w:rPr>
      </w:pPr>
      <w:r w:rsidRPr="002B30B0">
        <w:rPr>
          <w:color w:val="auto"/>
          <w:sz w:val="20"/>
          <w:szCs w:val="20"/>
        </w:rPr>
        <w:t>Não aceitar manter seu preço registrado, na hipótese prevista no artigo 27, § 2º, do Decreto nº 11.462, de 2023; ou</w:t>
      </w:r>
    </w:p>
    <w:p w14:paraId="7DA04D34" w14:textId="77777777" w:rsidR="003D7970" w:rsidRPr="002B30B0" w:rsidRDefault="00F07BCD" w:rsidP="003D7970">
      <w:pPr>
        <w:pStyle w:val="Nvel3"/>
        <w:ind w:left="0"/>
        <w:rPr>
          <w:color w:val="auto"/>
          <w:sz w:val="20"/>
          <w:szCs w:val="20"/>
        </w:rPr>
      </w:pPr>
      <w:r w:rsidRPr="002B30B0">
        <w:rPr>
          <w:color w:val="auto"/>
          <w:sz w:val="20"/>
          <w:szCs w:val="20"/>
        </w:rPr>
        <w:t xml:space="preserve"> Sofrer sanção prevista nos incisos III ou IV do caput do art. 156 da Lei nº 14.133, de 2021.</w:t>
      </w:r>
    </w:p>
    <w:p w14:paraId="23F2CB21" w14:textId="6832BD98" w:rsidR="00F07BCD" w:rsidRPr="002B30B0" w:rsidRDefault="00F07BCD" w:rsidP="003D7970">
      <w:pPr>
        <w:pStyle w:val="Nvel3"/>
        <w:ind w:left="0"/>
        <w:rPr>
          <w:color w:val="auto"/>
          <w:sz w:val="20"/>
          <w:szCs w:val="20"/>
        </w:rPr>
      </w:pPr>
      <w:r w:rsidRPr="002B30B0">
        <w:rPr>
          <w:color w:val="auto"/>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46776EF" w14:textId="791A4EDC" w:rsidR="00F07BCD" w:rsidRPr="002B30B0" w:rsidRDefault="00F07BCD" w:rsidP="00F07BCD">
      <w:pPr>
        <w:pStyle w:val="Nivel2"/>
        <w:rPr>
          <w:sz w:val="20"/>
          <w:szCs w:val="20"/>
        </w:rPr>
      </w:pPr>
      <w:r w:rsidRPr="002B30B0">
        <w:rPr>
          <w:sz w:val="20"/>
          <w:szCs w:val="20"/>
        </w:rPr>
        <w:t xml:space="preserve"> O cancelamento de registros nas hipóteses previstas no item </w:t>
      </w:r>
      <w:r w:rsidRPr="002B30B0">
        <w:rPr>
          <w:sz w:val="20"/>
          <w:szCs w:val="20"/>
        </w:rPr>
        <w:fldChar w:fldCharType="begin"/>
      </w:r>
      <w:r w:rsidRPr="002B30B0">
        <w:rPr>
          <w:sz w:val="20"/>
          <w:szCs w:val="20"/>
        </w:rPr>
        <w:instrText xml:space="preserve"> REF cancelamento_do_fornecedor \r \h  \* MERGEFORMAT </w:instrText>
      </w:r>
      <w:r w:rsidRPr="002B30B0">
        <w:rPr>
          <w:sz w:val="20"/>
          <w:szCs w:val="20"/>
        </w:rPr>
      </w:r>
      <w:r w:rsidRPr="002B30B0">
        <w:rPr>
          <w:sz w:val="20"/>
          <w:szCs w:val="20"/>
        </w:rPr>
        <w:fldChar w:fldCharType="separate"/>
      </w:r>
      <w:r w:rsidR="008867C1">
        <w:rPr>
          <w:sz w:val="20"/>
          <w:szCs w:val="20"/>
        </w:rPr>
        <w:t>1.30</w:t>
      </w:r>
      <w:r w:rsidRPr="002B30B0">
        <w:rPr>
          <w:sz w:val="20"/>
          <w:szCs w:val="20"/>
        </w:rPr>
        <w:fldChar w:fldCharType="end"/>
      </w:r>
      <w:r w:rsidRPr="002B30B0">
        <w:rPr>
          <w:sz w:val="20"/>
          <w:szCs w:val="20"/>
        </w:rPr>
        <w:t xml:space="preserve"> será formalizado por despacho do órgão ou da entidade gerenciadora, garantidos os princípios do contraditório e da ampla defesa.</w:t>
      </w:r>
    </w:p>
    <w:p w14:paraId="004A7406" w14:textId="77777777" w:rsidR="00F07BCD" w:rsidRPr="002B30B0" w:rsidRDefault="00F07BCD" w:rsidP="00F07BCD">
      <w:pPr>
        <w:pStyle w:val="Nivel2"/>
        <w:rPr>
          <w:sz w:val="20"/>
          <w:szCs w:val="20"/>
        </w:rPr>
      </w:pPr>
      <w:r w:rsidRPr="002B30B0">
        <w:rPr>
          <w:sz w:val="20"/>
          <w:szCs w:val="20"/>
        </w:rPr>
        <w:t>Na hipótese de cancelamento do registro do fornecedor, o órgão ou a entidade gerenciadora poderá convocar os licitantes que compõem o cadastro de reserva, observada a ordem de classificação.</w:t>
      </w:r>
    </w:p>
    <w:p w14:paraId="4351C70F" w14:textId="77777777" w:rsidR="00F07BCD" w:rsidRPr="002B30B0" w:rsidRDefault="00F07BCD" w:rsidP="00F07BCD">
      <w:pPr>
        <w:pStyle w:val="Nivel2"/>
        <w:rPr>
          <w:sz w:val="20"/>
          <w:szCs w:val="20"/>
        </w:rPr>
      </w:pPr>
      <w:r w:rsidRPr="002B30B0">
        <w:rPr>
          <w:sz w:val="20"/>
          <w:szCs w:val="20"/>
        </w:rPr>
        <w:t>O cancelamento dos preços registrados poderá ser realizado pelo gerenciador, em determinada ata de registro de preços, total ou parcialmente, nas seguintes hipóteses, desde que devidamente comprovadas e justificadas:</w:t>
      </w:r>
      <w:bookmarkStart w:id="52" w:name="cancelamento_da_ata"/>
      <w:bookmarkEnd w:id="52"/>
      <w:r w:rsidRPr="002B30B0">
        <w:rPr>
          <w:sz w:val="20"/>
          <w:szCs w:val="20"/>
        </w:rPr>
        <w:t xml:space="preserve"> </w:t>
      </w:r>
    </w:p>
    <w:p w14:paraId="334E677A" w14:textId="77777777" w:rsidR="00F07BCD" w:rsidRPr="002B30B0" w:rsidRDefault="00F07BCD" w:rsidP="003D7970">
      <w:pPr>
        <w:pStyle w:val="Nvel3"/>
        <w:ind w:left="0"/>
        <w:rPr>
          <w:color w:val="auto"/>
          <w:sz w:val="20"/>
          <w:szCs w:val="20"/>
        </w:rPr>
      </w:pPr>
      <w:r w:rsidRPr="002B30B0">
        <w:rPr>
          <w:color w:val="auto"/>
          <w:sz w:val="20"/>
          <w:szCs w:val="20"/>
        </w:rPr>
        <w:t>Por razão de interesse público;</w:t>
      </w:r>
    </w:p>
    <w:p w14:paraId="61E47568" w14:textId="77777777" w:rsidR="00F07BCD" w:rsidRPr="002B30B0" w:rsidRDefault="00F07BCD" w:rsidP="003D7970">
      <w:pPr>
        <w:pStyle w:val="Nvel3"/>
        <w:ind w:left="0"/>
        <w:rPr>
          <w:color w:val="auto"/>
          <w:sz w:val="20"/>
          <w:szCs w:val="20"/>
        </w:rPr>
      </w:pPr>
      <w:r w:rsidRPr="002B30B0">
        <w:rPr>
          <w:color w:val="auto"/>
          <w:sz w:val="20"/>
          <w:szCs w:val="20"/>
        </w:rPr>
        <w:t>A pedido do fornecedor, decorrente de caso fortuito ou força maior; ou</w:t>
      </w:r>
    </w:p>
    <w:p w14:paraId="1478F891" w14:textId="77777777" w:rsidR="00F07BCD" w:rsidRPr="002B30B0" w:rsidRDefault="00F07BCD" w:rsidP="003D7970">
      <w:pPr>
        <w:pStyle w:val="Nvel3"/>
        <w:ind w:left="0"/>
        <w:rPr>
          <w:color w:val="auto"/>
          <w:sz w:val="20"/>
          <w:szCs w:val="20"/>
        </w:rPr>
      </w:pPr>
      <w:r w:rsidRPr="002B30B0">
        <w:rPr>
          <w:color w:val="auto"/>
          <w:sz w:val="20"/>
          <w:szCs w:val="20"/>
        </w:rPr>
        <w:t xml:space="preserve">Se não houver êxito nas negociações, nas hipóteses em que o preço de mercado tornar-se superior ou inferior ao preço registrado, nos termos do artigos 26, § 3º </w:t>
      </w:r>
      <w:proofErr w:type="gramStart"/>
      <w:r w:rsidRPr="002B30B0">
        <w:rPr>
          <w:color w:val="auto"/>
          <w:sz w:val="20"/>
          <w:szCs w:val="20"/>
        </w:rPr>
        <w:t>e  27</w:t>
      </w:r>
      <w:proofErr w:type="gramEnd"/>
      <w:r w:rsidRPr="002B30B0">
        <w:rPr>
          <w:color w:val="auto"/>
          <w:sz w:val="20"/>
          <w:szCs w:val="20"/>
        </w:rPr>
        <w:t xml:space="preserve">, § 4º, ambos do Decreto nº 11.462, de 2023. </w:t>
      </w:r>
    </w:p>
    <w:p w14:paraId="7FE487B9" w14:textId="77777777" w:rsidR="00F07BCD" w:rsidRPr="002B30B0" w:rsidRDefault="00F07BCD" w:rsidP="00F07BCD">
      <w:pPr>
        <w:pStyle w:val="Nivel01"/>
        <w:rPr>
          <w:sz w:val="20"/>
          <w:szCs w:val="20"/>
        </w:rPr>
      </w:pPr>
      <w:r w:rsidRPr="002B30B0">
        <w:rPr>
          <w:sz w:val="20"/>
          <w:szCs w:val="20"/>
        </w:rPr>
        <w:lastRenderedPageBreak/>
        <w:t>DAS PENALIDADES</w:t>
      </w:r>
    </w:p>
    <w:p w14:paraId="7D37B51F" w14:textId="22C1EA29" w:rsidR="00F07BCD" w:rsidRPr="002B30B0" w:rsidRDefault="00F07BCD" w:rsidP="00F07BCD">
      <w:pPr>
        <w:pStyle w:val="Nivel2"/>
        <w:rPr>
          <w:sz w:val="20"/>
          <w:szCs w:val="20"/>
        </w:rPr>
      </w:pPr>
      <w:r w:rsidRPr="002B30B0">
        <w:rPr>
          <w:sz w:val="20"/>
          <w:szCs w:val="20"/>
        </w:rPr>
        <w:t xml:space="preserve">O descumprimento da Ata de Registro de Preços ensejará aplicação das penalidades estabelecidas </w:t>
      </w:r>
      <w:r w:rsidRPr="002B30B0">
        <w:rPr>
          <w:i/>
          <w:sz w:val="20"/>
          <w:szCs w:val="20"/>
        </w:rPr>
        <w:t>no edital</w:t>
      </w:r>
      <w:r w:rsidRPr="002B30B0">
        <w:rPr>
          <w:sz w:val="20"/>
          <w:szCs w:val="20"/>
        </w:rPr>
        <w:t>.</w:t>
      </w:r>
    </w:p>
    <w:p w14:paraId="5D2C5C46" w14:textId="77777777" w:rsidR="00F07BCD" w:rsidRPr="002B30B0" w:rsidRDefault="00F07BCD" w:rsidP="003D7970">
      <w:pPr>
        <w:pStyle w:val="Nvel3"/>
        <w:ind w:left="0"/>
        <w:rPr>
          <w:color w:val="auto"/>
          <w:sz w:val="20"/>
          <w:szCs w:val="20"/>
        </w:rPr>
      </w:pPr>
      <w:r w:rsidRPr="002B30B0">
        <w:rPr>
          <w:color w:val="auto"/>
          <w:sz w:val="20"/>
          <w:szCs w:val="20"/>
        </w:rPr>
        <w:t xml:space="preserve">As sanções também se aplicam aos integrantes do cadastro de reserva no registro de preços que, convocados, não honrarem o compromisso assumido injustificadamente após terem assinado a ata. </w:t>
      </w:r>
    </w:p>
    <w:p w14:paraId="09DCC692" w14:textId="77777777" w:rsidR="00F07BCD" w:rsidRPr="002B30B0" w:rsidRDefault="00F07BCD" w:rsidP="00F07BCD">
      <w:pPr>
        <w:pStyle w:val="Nivel2"/>
        <w:rPr>
          <w:sz w:val="20"/>
          <w:szCs w:val="20"/>
        </w:rPr>
      </w:pPr>
      <w:r w:rsidRPr="002B30B0">
        <w:rPr>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E9023E" w14:textId="77777777" w:rsidR="00F07BCD" w:rsidRPr="002B30B0" w:rsidRDefault="00F07BCD" w:rsidP="00F07BCD">
      <w:pPr>
        <w:pStyle w:val="Nivel01"/>
        <w:rPr>
          <w:sz w:val="20"/>
          <w:szCs w:val="20"/>
        </w:rPr>
      </w:pPr>
      <w:r w:rsidRPr="002B30B0">
        <w:rPr>
          <w:sz w:val="20"/>
          <w:szCs w:val="20"/>
        </w:rPr>
        <w:t>CONDIÇÕES GERAIS</w:t>
      </w:r>
    </w:p>
    <w:p w14:paraId="3F07BCF2" w14:textId="67F8D7A9" w:rsidR="00F07BCD" w:rsidRPr="002B30B0" w:rsidRDefault="00F07BCD" w:rsidP="00F07BCD">
      <w:pPr>
        <w:pStyle w:val="Nivel2"/>
        <w:rPr>
          <w:sz w:val="20"/>
          <w:szCs w:val="20"/>
        </w:rPr>
      </w:pPr>
      <w:r w:rsidRPr="002B30B0">
        <w:rPr>
          <w:sz w:val="20"/>
          <w:szCs w:val="20"/>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2B30B0">
        <w:rPr>
          <w:i/>
          <w:color w:val="FF0000"/>
          <w:sz w:val="20"/>
          <w:szCs w:val="20"/>
        </w:rPr>
        <w:t>AO EDITAL</w:t>
      </w:r>
      <w:r w:rsidR="003D7970" w:rsidRPr="002B30B0">
        <w:rPr>
          <w:i/>
          <w:color w:val="FF0000"/>
          <w:sz w:val="20"/>
          <w:szCs w:val="20"/>
        </w:rPr>
        <w:t>.</w:t>
      </w:r>
    </w:p>
    <w:p w14:paraId="26E86123" w14:textId="77777777" w:rsidR="00F07BCD" w:rsidRPr="002B30B0" w:rsidRDefault="00F07BCD" w:rsidP="00F07BCD">
      <w:pPr>
        <w:pStyle w:val="Nvel2-Red"/>
        <w:rPr>
          <w:i w:val="0"/>
          <w:iCs w:val="0"/>
          <w:color w:val="auto"/>
          <w:sz w:val="20"/>
          <w:szCs w:val="20"/>
        </w:rPr>
      </w:pPr>
      <w:r w:rsidRPr="002B30B0">
        <w:rPr>
          <w:i w:val="0"/>
          <w:iCs w:val="0"/>
          <w:color w:val="auto"/>
          <w:sz w:val="20"/>
          <w:szCs w:val="20"/>
        </w:rPr>
        <w:t>No caso de adjudicação por preço global de grupo de itens, só será admitida a contratação de parte de itens do grupo se houver prévia pesquisa de mercado e demonstração de sua vantagem para o órgão ou a entidade.</w:t>
      </w:r>
    </w:p>
    <w:p w14:paraId="3BE351A8" w14:textId="5159079E" w:rsidR="00F07BCD" w:rsidRPr="002B30B0" w:rsidRDefault="00F07BCD" w:rsidP="00F07BCD">
      <w:pPr>
        <w:widowControl w:val="0"/>
        <w:autoSpaceDE w:val="0"/>
        <w:autoSpaceDN w:val="0"/>
        <w:adjustRightInd w:val="0"/>
        <w:spacing w:before="120" w:after="120" w:line="276" w:lineRule="auto"/>
        <w:jc w:val="both"/>
        <w:rPr>
          <w:rFonts w:ascii="Arial" w:hAnsi="Arial" w:cs="Arial"/>
          <w:sz w:val="20"/>
          <w:szCs w:val="20"/>
        </w:rPr>
      </w:pPr>
      <w:r w:rsidRPr="002B30B0">
        <w:rPr>
          <w:rFonts w:ascii="Arial" w:hAnsi="Arial" w:cs="Arial"/>
          <w:sz w:val="20"/>
          <w:szCs w:val="20"/>
        </w:rPr>
        <w:t xml:space="preserve">Para firmeza e validade do pactuado, a presente Ata foi lavrada </w:t>
      </w:r>
      <w:proofErr w:type="spellStart"/>
      <w:r w:rsidRPr="002B30B0">
        <w:rPr>
          <w:rFonts w:ascii="Arial" w:hAnsi="Arial" w:cs="Arial"/>
          <w:sz w:val="20"/>
          <w:szCs w:val="20"/>
        </w:rPr>
        <w:t>em</w:t>
      </w:r>
      <w:proofErr w:type="spellEnd"/>
      <w:r w:rsidRPr="002B30B0">
        <w:rPr>
          <w:rFonts w:ascii="Arial" w:hAnsi="Arial" w:cs="Arial"/>
          <w:sz w:val="20"/>
          <w:szCs w:val="20"/>
        </w:rPr>
        <w:t xml:space="preserve"> </w:t>
      </w:r>
      <w:r w:rsidRPr="002B30B0">
        <w:rPr>
          <w:rFonts w:ascii="Arial" w:hAnsi="Arial" w:cs="Arial"/>
          <w:color w:val="FF0000"/>
          <w:sz w:val="20"/>
          <w:szCs w:val="20"/>
        </w:rPr>
        <w:t xml:space="preserve">.... </w:t>
      </w:r>
      <w:r w:rsidRPr="002B30B0">
        <w:rPr>
          <w:rFonts w:ascii="Arial" w:hAnsi="Arial" w:cs="Arial"/>
          <w:sz w:val="20"/>
          <w:szCs w:val="20"/>
        </w:rPr>
        <w:t>(</w:t>
      </w:r>
      <w:r w:rsidRPr="002B30B0">
        <w:rPr>
          <w:rFonts w:ascii="Arial" w:hAnsi="Arial" w:cs="Arial"/>
          <w:color w:val="FF0000"/>
          <w:sz w:val="20"/>
          <w:szCs w:val="20"/>
        </w:rPr>
        <w:t>....</w:t>
      </w:r>
      <w:r w:rsidRPr="002B30B0">
        <w:rPr>
          <w:rFonts w:ascii="Arial" w:hAnsi="Arial" w:cs="Arial"/>
          <w:sz w:val="20"/>
          <w:szCs w:val="20"/>
        </w:rPr>
        <w:t>) vias de igual teor, que, depois de lida e achada em ordem, vai assinada pelas partes</w:t>
      </w:r>
      <w:r w:rsidR="00046E93" w:rsidRPr="002B30B0">
        <w:rPr>
          <w:rFonts w:ascii="Arial" w:hAnsi="Arial" w:cs="Arial"/>
          <w:sz w:val="20"/>
          <w:szCs w:val="20"/>
        </w:rPr>
        <w:t>.</w:t>
      </w:r>
    </w:p>
    <w:p w14:paraId="26D68A0C" w14:textId="77777777" w:rsidR="003C12D3" w:rsidRPr="002B30B0" w:rsidRDefault="003C12D3" w:rsidP="00F07BCD">
      <w:pPr>
        <w:widowControl w:val="0"/>
        <w:autoSpaceDE w:val="0"/>
        <w:autoSpaceDN w:val="0"/>
        <w:adjustRightInd w:val="0"/>
        <w:spacing w:before="120" w:after="120" w:line="276" w:lineRule="auto"/>
        <w:jc w:val="both"/>
        <w:rPr>
          <w:rFonts w:ascii="Arial" w:hAnsi="Arial" w:cs="Arial"/>
          <w:sz w:val="20"/>
          <w:szCs w:val="20"/>
        </w:rPr>
      </w:pPr>
    </w:p>
    <w:p w14:paraId="1AC080FC" w14:textId="77777777" w:rsidR="00F07BCD" w:rsidRPr="002B30B0" w:rsidRDefault="00F07BCD" w:rsidP="0022582B">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Local e data</w:t>
      </w:r>
    </w:p>
    <w:p w14:paraId="66210D0D" w14:textId="77777777" w:rsidR="00F07BCD" w:rsidRPr="002B30B0" w:rsidRDefault="00F07BCD" w:rsidP="00F07BCD">
      <w:pPr>
        <w:widowControl w:val="0"/>
        <w:autoSpaceDE w:val="0"/>
        <w:autoSpaceDN w:val="0"/>
        <w:adjustRightInd w:val="0"/>
        <w:spacing w:line="360" w:lineRule="auto"/>
        <w:ind w:right="-30"/>
        <w:jc w:val="center"/>
        <w:rPr>
          <w:rFonts w:ascii="Arial" w:hAnsi="Arial" w:cs="Arial"/>
          <w:sz w:val="20"/>
          <w:szCs w:val="20"/>
        </w:rPr>
      </w:pPr>
      <w:r w:rsidRPr="002B30B0">
        <w:rPr>
          <w:rFonts w:ascii="Arial" w:hAnsi="Arial" w:cs="Arial"/>
          <w:sz w:val="20"/>
          <w:szCs w:val="20"/>
        </w:rPr>
        <w:t>Assinaturas</w:t>
      </w:r>
    </w:p>
    <w:p w14:paraId="1CFE8CD5" w14:textId="77777777" w:rsidR="00F07BCD" w:rsidRPr="002B30B0" w:rsidRDefault="00F07BCD" w:rsidP="00F07BCD">
      <w:pPr>
        <w:widowControl w:val="0"/>
        <w:autoSpaceDE w:val="0"/>
        <w:autoSpaceDN w:val="0"/>
        <w:adjustRightInd w:val="0"/>
        <w:spacing w:line="360" w:lineRule="auto"/>
        <w:ind w:right="-30"/>
        <w:jc w:val="center"/>
        <w:rPr>
          <w:rFonts w:ascii="Arial" w:hAnsi="Arial" w:cs="Arial"/>
          <w:sz w:val="20"/>
          <w:szCs w:val="20"/>
        </w:rPr>
      </w:pPr>
    </w:p>
    <w:p w14:paraId="6C6D8A70" w14:textId="2F916904" w:rsidR="00F07BCD" w:rsidRPr="002B30B0"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r w:rsidRPr="002B30B0">
        <w:rPr>
          <w:rFonts w:ascii="Arial" w:hAnsi="Arial" w:cs="Arial"/>
          <w:sz w:val="20"/>
          <w:szCs w:val="20"/>
        </w:rPr>
        <w:t xml:space="preserve">Representante legal do </w:t>
      </w:r>
      <w:proofErr w:type="gramStart"/>
      <w:r w:rsidRPr="002B30B0">
        <w:rPr>
          <w:rFonts w:ascii="Arial" w:hAnsi="Arial" w:cs="Arial"/>
          <w:sz w:val="20"/>
          <w:szCs w:val="20"/>
        </w:rPr>
        <w:t>órgão  e</w:t>
      </w:r>
      <w:proofErr w:type="gramEnd"/>
      <w:r w:rsidRPr="002B30B0">
        <w:rPr>
          <w:rFonts w:ascii="Arial" w:hAnsi="Arial" w:cs="Arial"/>
          <w:sz w:val="20"/>
          <w:szCs w:val="20"/>
        </w:rPr>
        <w:t xml:space="preserve"> representante(s) legal(</w:t>
      </w:r>
      <w:proofErr w:type="spellStart"/>
      <w:r w:rsidRPr="002B30B0">
        <w:rPr>
          <w:rFonts w:ascii="Arial" w:hAnsi="Arial" w:cs="Arial"/>
          <w:sz w:val="20"/>
          <w:szCs w:val="20"/>
        </w:rPr>
        <w:t>is</w:t>
      </w:r>
      <w:proofErr w:type="spellEnd"/>
      <w:r w:rsidRPr="002B30B0">
        <w:rPr>
          <w:rFonts w:ascii="Arial" w:hAnsi="Arial" w:cs="Arial"/>
          <w:sz w:val="20"/>
          <w:szCs w:val="20"/>
        </w:rPr>
        <w:t xml:space="preserve">) do(s) </w:t>
      </w:r>
      <w:r w:rsidRPr="002B30B0">
        <w:rPr>
          <w:rFonts w:ascii="Arial" w:hAnsi="Arial" w:cs="Arial"/>
          <w:color w:val="000000"/>
          <w:sz w:val="20"/>
          <w:szCs w:val="20"/>
        </w:rPr>
        <w:t>fornecedor(s) registrado(s)</w:t>
      </w:r>
    </w:p>
    <w:p w14:paraId="4164DA55"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p>
    <w:p w14:paraId="3EA2E28D" w14:textId="77777777" w:rsidR="00AB14A8" w:rsidRDefault="00AB14A8" w:rsidP="00F07BCD">
      <w:pPr>
        <w:widowControl w:val="0"/>
        <w:autoSpaceDE w:val="0"/>
        <w:autoSpaceDN w:val="0"/>
        <w:adjustRightInd w:val="0"/>
        <w:spacing w:line="360" w:lineRule="auto"/>
        <w:ind w:right="-30"/>
        <w:jc w:val="center"/>
        <w:rPr>
          <w:rFonts w:ascii="Arial" w:hAnsi="Arial" w:cs="Arial"/>
          <w:color w:val="000000"/>
          <w:sz w:val="20"/>
          <w:szCs w:val="20"/>
        </w:rPr>
      </w:pPr>
    </w:p>
    <w:p w14:paraId="0C616FC4" w14:textId="77777777" w:rsidR="00AB14A8" w:rsidRDefault="00AB14A8" w:rsidP="00F07BCD">
      <w:pPr>
        <w:widowControl w:val="0"/>
        <w:autoSpaceDE w:val="0"/>
        <w:autoSpaceDN w:val="0"/>
        <w:adjustRightInd w:val="0"/>
        <w:spacing w:line="360" w:lineRule="auto"/>
        <w:ind w:right="-30"/>
        <w:jc w:val="center"/>
        <w:rPr>
          <w:rFonts w:ascii="Arial" w:hAnsi="Arial" w:cs="Arial"/>
          <w:color w:val="000000"/>
          <w:sz w:val="20"/>
          <w:szCs w:val="20"/>
        </w:rPr>
      </w:pPr>
    </w:p>
    <w:p w14:paraId="326BC06A" w14:textId="77777777" w:rsidR="00AB14A8" w:rsidRDefault="00AB14A8" w:rsidP="00F07BCD">
      <w:pPr>
        <w:widowControl w:val="0"/>
        <w:autoSpaceDE w:val="0"/>
        <w:autoSpaceDN w:val="0"/>
        <w:adjustRightInd w:val="0"/>
        <w:spacing w:line="360" w:lineRule="auto"/>
        <w:ind w:right="-30"/>
        <w:jc w:val="center"/>
        <w:rPr>
          <w:rFonts w:ascii="Arial" w:hAnsi="Arial" w:cs="Arial"/>
          <w:color w:val="000000"/>
          <w:sz w:val="20"/>
          <w:szCs w:val="20"/>
        </w:rPr>
      </w:pPr>
    </w:p>
    <w:p w14:paraId="1CB229A9" w14:textId="77777777" w:rsidR="00AB14A8" w:rsidRDefault="00AB14A8" w:rsidP="00F07BCD">
      <w:pPr>
        <w:widowControl w:val="0"/>
        <w:autoSpaceDE w:val="0"/>
        <w:autoSpaceDN w:val="0"/>
        <w:adjustRightInd w:val="0"/>
        <w:spacing w:line="360" w:lineRule="auto"/>
        <w:ind w:right="-30"/>
        <w:jc w:val="center"/>
        <w:rPr>
          <w:rFonts w:ascii="Arial" w:hAnsi="Arial" w:cs="Arial"/>
          <w:color w:val="000000"/>
          <w:sz w:val="20"/>
          <w:szCs w:val="20"/>
        </w:rPr>
      </w:pPr>
    </w:p>
    <w:p w14:paraId="464E418F" w14:textId="77777777" w:rsidR="00AB14A8" w:rsidRPr="002B30B0" w:rsidRDefault="00AB14A8" w:rsidP="00F07BCD">
      <w:pPr>
        <w:widowControl w:val="0"/>
        <w:autoSpaceDE w:val="0"/>
        <w:autoSpaceDN w:val="0"/>
        <w:adjustRightInd w:val="0"/>
        <w:spacing w:line="360" w:lineRule="auto"/>
        <w:ind w:right="-30"/>
        <w:jc w:val="center"/>
        <w:rPr>
          <w:rFonts w:ascii="Arial" w:hAnsi="Arial" w:cs="Arial"/>
          <w:color w:val="000000"/>
          <w:sz w:val="20"/>
          <w:szCs w:val="20"/>
        </w:rPr>
      </w:pPr>
    </w:p>
    <w:p w14:paraId="1A7882B3" w14:textId="77777777" w:rsidR="00F07BCD" w:rsidRPr="00F07BCD" w:rsidRDefault="00F07BCD" w:rsidP="0022582B">
      <w:pPr>
        <w:widowControl w:val="0"/>
        <w:autoSpaceDE w:val="0"/>
        <w:autoSpaceDN w:val="0"/>
        <w:adjustRightInd w:val="0"/>
        <w:spacing w:line="360" w:lineRule="auto"/>
        <w:ind w:right="-30"/>
        <w:rPr>
          <w:rFonts w:ascii="Arial" w:hAnsi="Arial" w:cs="Arial"/>
          <w:b/>
          <w:bCs/>
          <w:color w:val="000000"/>
          <w:sz w:val="20"/>
          <w:szCs w:val="20"/>
        </w:rPr>
      </w:pPr>
    </w:p>
    <w:p w14:paraId="1C3AC680" w14:textId="77777777" w:rsidR="00F07BCD" w:rsidRPr="00F07BCD" w:rsidRDefault="00F07BCD" w:rsidP="00F07BCD">
      <w:pPr>
        <w:widowControl w:val="0"/>
        <w:autoSpaceDE w:val="0"/>
        <w:autoSpaceDN w:val="0"/>
        <w:adjustRightInd w:val="0"/>
        <w:spacing w:line="360" w:lineRule="auto"/>
        <w:ind w:right="-30"/>
        <w:jc w:val="center"/>
        <w:rPr>
          <w:rFonts w:ascii="Arial" w:hAnsi="Arial" w:cs="Arial"/>
          <w:b/>
          <w:bCs/>
          <w:color w:val="000000"/>
          <w:sz w:val="20"/>
          <w:szCs w:val="20"/>
        </w:rPr>
      </w:pPr>
      <w:r w:rsidRPr="00F07BCD">
        <w:rPr>
          <w:rFonts w:ascii="Arial" w:hAnsi="Arial" w:cs="Arial"/>
          <w:b/>
          <w:bCs/>
          <w:color w:val="000000"/>
          <w:sz w:val="20"/>
          <w:szCs w:val="20"/>
        </w:rPr>
        <w:t>Cadastro Reserva</w:t>
      </w:r>
    </w:p>
    <w:p w14:paraId="55295454"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p>
    <w:p w14:paraId="7B550669"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Seguindo a ordem de classificação, segue relação de fornecedores que aceitaram cotar os itens com preços iguais ao adjudicatário:</w:t>
      </w:r>
    </w:p>
    <w:p w14:paraId="07E3D658"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p>
    <w:tbl>
      <w:tblPr>
        <w:tblW w:w="10047" w:type="dxa"/>
        <w:tblInd w:w="10" w:type="dxa"/>
        <w:tblLayout w:type="fixed"/>
        <w:tblCellMar>
          <w:left w:w="10" w:type="dxa"/>
          <w:right w:w="10" w:type="dxa"/>
        </w:tblCellMar>
        <w:tblLook w:val="04A0" w:firstRow="1" w:lastRow="0" w:firstColumn="1" w:lastColumn="0" w:noHBand="0" w:noVBand="1"/>
      </w:tblPr>
      <w:tblGrid>
        <w:gridCol w:w="530"/>
        <w:gridCol w:w="1425"/>
        <w:gridCol w:w="1340"/>
        <w:gridCol w:w="1648"/>
        <w:gridCol w:w="1199"/>
        <w:gridCol w:w="1199"/>
        <w:gridCol w:w="899"/>
        <w:gridCol w:w="899"/>
        <w:gridCol w:w="908"/>
      </w:tblGrid>
      <w:tr w:rsidR="00F07BCD" w14:paraId="6D15D1B2" w14:textId="77777777" w:rsidTr="00046E93">
        <w:trPr>
          <w:trHeight w:val="985"/>
        </w:trPr>
        <w:tc>
          <w:tcPr>
            <w:tcW w:w="530" w:type="dxa"/>
            <w:tcBorders>
              <w:top w:val="single" w:sz="2" w:space="0" w:color="000000"/>
              <w:left w:val="single" w:sz="2" w:space="0" w:color="000000"/>
              <w:bottom w:val="single" w:sz="2" w:space="0" w:color="000000"/>
              <w:right w:val="single" w:sz="2" w:space="0" w:color="000000"/>
            </w:tcBorders>
            <w:vAlign w:val="center"/>
            <w:hideMark/>
          </w:tcPr>
          <w:p w14:paraId="4AA2AC89"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lastRenderedPageBreak/>
              <w:t>Item</w:t>
            </w:r>
          </w:p>
          <w:p w14:paraId="5DC1D0F2"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do</w:t>
            </w:r>
          </w:p>
          <w:p w14:paraId="6F79B132"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TR</w:t>
            </w:r>
          </w:p>
        </w:tc>
        <w:tc>
          <w:tcPr>
            <w:tcW w:w="9517" w:type="dxa"/>
            <w:gridSpan w:val="8"/>
            <w:tcBorders>
              <w:top w:val="single" w:sz="2" w:space="0" w:color="000000"/>
              <w:left w:val="single" w:sz="2" w:space="0" w:color="000000"/>
              <w:bottom w:val="single" w:sz="2" w:space="0" w:color="000000"/>
              <w:right w:val="single" w:sz="2" w:space="0" w:color="000000"/>
            </w:tcBorders>
          </w:tcPr>
          <w:p w14:paraId="6A4B7D61" w14:textId="36F8C48C" w:rsidR="00046E93" w:rsidRPr="00046E93" w:rsidRDefault="00F07BCD" w:rsidP="00046E93">
            <w:pPr>
              <w:widowControl w:val="0"/>
              <w:autoSpaceDE w:val="0"/>
              <w:autoSpaceDN w:val="0"/>
              <w:adjustRightInd w:val="0"/>
              <w:spacing w:line="360" w:lineRule="auto"/>
              <w:ind w:right="-30"/>
              <w:jc w:val="center"/>
              <w:rPr>
                <w:rFonts w:ascii="Arial" w:hAnsi="Arial" w:cs="Arial"/>
                <w:i/>
                <w:color w:val="FF0000"/>
                <w:sz w:val="20"/>
                <w:szCs w:val="20"/>
              </w:rPr>
            </w:pPr>
            <w:r>
              <w:rPr>
                <w:rFonts w:ascii="Arial" w:hAnsi="Arial" w:cs="Arial"/>
                <w:sz w:val="20"/>
                <w:szCs w:val="20"/>
              </w:rPr>
              <w:t xml:space="preserve">Fornecedor </w:t>
            </w:r>
            <w:r>
              <w:rPr>
                <w:rFonts w:ascii="Arial" w:hAnsi="Arial" w:cs="Arial"/>
                <w:i/>
                <w:color w:val="FF0000"/>
                <w:sz w:val="20"/>
                <w:szCs w:val="20"/>
              </w:rPr>
              <w:t>(razão social, CNPJ/MF, endereço, contatos, representante)</w:t>
            </w:r>
          </w:p>
        </w:tc>
      </w:tr>
      <w:tr w:rsidR="00F07BCD" w14:paraId="7E3021D7" w14:textId="77777777" w:rsidTr="00046E93">
        <w:trPr>
          <w:trHeight w:val="608"/>
        </w:trPr>
        <w:tc>
          <w:tcPr>
            <w:tcW w:w="530" w:type="dxa"/>
            <w:tcBorders>
              <w:top w:val="nil"/>
              <w:left w:val="single" w:sz="2" w:space="0" w:color="000000"/>
              <w:bottom w:val="single" w:sz="2" w:space="0" w:color="000000"/>
              <w:right w:val="nil"/>
            </w:tcBorders>
            <w:vAlign w:val="center"/>
            <w:hideMark/>
          </w:tcPr>
          <w:p w14:paraId="791A833C"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X</w:t>
            </w:r>
          </w:p>
        </w:tc>
        <w:tc>
          <w:tcPr>
            <w:tcW w:w="1425" w:type="dxa"/>
            <w:tcBorders>
              <w:top w:val="nil"/>
              <w:left w:val="single" w:sz="2" w:space="0" w:color="000000"/>
              <w:bottom w:val="single" w:sz="2" w:space="0" w:color="000000"/>
              <w:right w:val="nil"/>
            </w:tcBorders>
            <w:hideMark/>
          </w:tcPr>
          <w:p w14:paraId="09299275"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r>
              <w:rPr>
                <w:rFonts w:ascii="Arial" w:hAnsi="Arial" w:cs="Arial"/>
                <w:sz w:val="20"/>
                <w:szCs w:val="20"/>
              </w:rPr>
              <w:t>Especificação</w:t>
            </w:r>
          </w:p>
        </w:tc>
        <w:tc>
          <w:tcPr>
            <w:tcW w:w="1340" w:type="dxa"/>
            <w:tcBorders>
              <w:top w:val="nil"/>
              <w:left w:val="single" w:sz="2" w:space="0" w:color="000000"/>
              <w:bottom w:val="single" w:sz="2" w:space="0" w:color="000000"/>
              <w:right w:val="nil"/>
            </w:tcBorders>
            <w:hideMark/>
          </w:tcPr>
          <w:p w14:paraId="1AE43725"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 xml:space="preserve">Marca </w:t>
            </w:r>
          </w:p>
          <w:p w14:paraId="40245976"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(se exigida no edital)</w:t>
            </w:r>
          </w:p>
        </w:tc>
        <w:tc>
          <w:tcPr>
            <w:tcW w:w="1648" w:type="dxa"/>
            <w:tcBorders>
              <w:top w:val="nil"/>
              <w:left w:val="single" w:sz="2" w:space="0" w:color="000000"/>
              <w:bottom w:val="single" w:sz="2" w:space="0" w:color="000000"/>
              <w:right w:val="nil"/>
            </w:tcBorders>
            <w:hideMark/>
          </w:tcPr>
          <w:p w14:paraId="4D88E799"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Modelo</w:t>
            </w:r>
          </w:p>
          <w:p w14:paraId="1829A95C"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(se exigido no edital)</w:t>
            </w:r>
          </w:p>
        </w:tc>
        <w:tc>
          <w:tcPr>
            <w:tcW w:w="1199" w:type="dxa"/>
            <w:tcBorders>
              <w:top w:val="nil"/>
              <w:left w:val="single" w:sz="2" w:space="0" w:color="000000"/>
              <w:bottom w:val="single" w:sz="2" w:space="0" w:color="000000"/>
              <w:right w:val="nil"/>
            </w:tcBorders>
            <w:hideMark/>
          </w:tcPr>
          <w:p w14:paraId="1152DA8F"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Unidade</w:t>
            </w:r>
          </w:p>
        </w:tc>
        <w:tc>
          <w:tcPr>
            <w:tcW w:w="1199" w:type="dxa"/>
            <w:tcBorders>
              <w:top w:val="nil"/>
              <w:left w:val="single" w:sz="2" w:space="0" w:color="000000"/>
              <w:bottom w:val="single" w:sz="2" w:space="0" w:color="000000"/>
              <w:right w:val="nil"/>
            </w:tcBorders>
            <w:hideMark/>
          </w:tcPr>
          <w:p w14:paraId="329752E7"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proofErr w:type="spellStart"/>
            <w:r>
              <w:rPr>
                <w:rFonts w:ascii="Arial" w:hAnsi="Arial" w:cs="Arial"/>
                <w:sz w:val="20"/>
                <w:szCs w:val="20"/>
              </w:rPr>
              <w:t>QuantidadeMáxima</w:t>
            </w:r>
            <w:proofErr w:type="spellEnd"/>
          </w:p>
        </w:tc>
        <w:tc>
          <w:tcPr>
            <w:tcW w:w="899" w:type="dxa"/>
            <w:tcBorders>
              <w:top w:val="nil"/>
              <w:left w:val="single" w:sz="2" w:space="0" w:color="000000"/>
              <w:bottom w:val="single" w:sz="2" w:space="0" w:color="000000"/>
              <w:right w:val="single" w:sz="2" w:space="0" w:color="000000"/>
            </w:tcBorders>
            <w:hideMark/>
          </w:tcPr>
          <w:p w14:paraId="72542F2C"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99" w:type="dxa"/>
            <w:tcBorders>
              <w:top w:val="nil"/>
              <w:left w:val="single" w:sz="2" w:space="0" w:color="000000"/>
              <w:bottom w:val="single" w:sz="2" w:space="0" w:color="000000"/>
              <w:right w:val="nil"/>
            </w:tcBorders>
            <w:hideMark/>
          </w:tcPr>
          <w:p w14:paraId="22A2A139"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Valor Un</w:t>
            </w:r>
          </w:p>
        </w:tc>
        <w:tc>
          <w:tcPr>
            <w:tcW w:w="903" w:type="dxa"/>
            <w:tcBorders>
              <w:top w:val="nil"/>
              <w:left w:val="single" w:sz="2" w:space="0" w:color="000000"/>
              <w:bottom w:val="single" w:sz="2" w:space="0" w:color="000000"/>
              <w:right w:val="single" w:sz="2" w:space="0" w:color="000000"/>
            </w:tcBorders>
            <w:hideMark/>
          </w:tcPr>
          <w:p w14:paraId="540FD375"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i/>
                <w:iCs/>
                <w:sz w:val="20"/>
                <w:szCs w:val="20"/>
              </w:rPr>
              <w:t>Prazo garantia ou validade</w:t>
            </w:r>
          </w:p>
        </w:tc>
      </w:tr>
      <w:tr w:rsidR="00F07BCD" w14:paraId="63ADCD58" w14:textId="77777777" w:rsidTr="00046E93">
        <w:trPr>
          <w:trHeight w:val="157"/>
        </w:trPr>
        <w:tc>
          <w:tcPr>
            <w:tcW w:w="530" w:type="dxa"/>
            <w:tcBorders>
              <w:top w:val="nil"/>
              <w:left w:val="single" w:sz="2" w:space="0" w:color="000000"/>
              <w:bottom w:val="single" w:sz="2" w:space="0" w:color="000000"/>
              <w:right w:val="nil"/>
            </w:tcBorders>
          </w:tcPr>
          <w:p w14:paraId="178F3C5B"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425" w:type="dxa"/>
            <w:tcBorders>
              <w:top w:val="nil"/>
              <w:left w:val="single" w:sz="2" w:space="0" w:color="000000"/>
              <w:bottom w:val="single" w:sz="2" w:space="0" w:color="000000"/>
              <w:right w:val="nil"/>
            </w:tcBorders>
          </w:tcPr>
          <w:p w14:paraId="6D0B1D49"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340" w:type="dxa"/>
            <w:tcBorders>
              <w:top w:val="nil"/>
              <w:left w:val="single" w:sz="2" w:space="0" w:color="000000"/>
              <w:bottom w:val="single" w:sz="2" w:space="0" w:color="000000"/>
              <w:right w:val="nil"/>
            </w:tcBorders>
          </w:tcPr>
          <w:p w14:paraId="5E6F7C7E"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648" w:type="dxa"/>
            <w:tcBorders>
              <w:top w:val="nil"/>
              <w:left w:val="single" w:sz="2" w:space="0" w:color="000000"/>
              <w:bottom w:val="single" w:sz="2" w:space="0" w:color="000000"/>
              <w:right w:val="nil"/>
            </w:tcBorders>
          </w:tcPr>
          <w:p w14:paraId="7607DB17"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199" w:type="dxa"/>
            <w:tcBorders>
              <w:top w:val="nil"/>
              <w:left w:val="single" w:sz="2" w:space="0" w:color="000000"/>
              <w:bottom w:val="single" w:sz="2" w:space="0" w:color="000000"/>
              <w:right w:val="nil"/>
            </w:tcBorders>
          </w:tcPr>
          <w:p w14:paraId="266D0216"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199" w:type="dxa"/>
            <w:tcBorders>
              <w:top w:val="nil"/>
              <w:left w:val="single" w:sz="2" w:space="0" w:color="000000"/>
              <w:bottom w:val="single" w:sz="2" w:space="0" w:color="000000"/>
              <w:right w:val="nil"/>
            </w:tcBorders>
          </w:tcPr>
          <w:p w14:paraId="3EF5BBDE"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899" w:type="dxa"/>
            <w:tcBorders>
              <w:top w:val="nil"/>
              <w:left w:val="single" w:sz="2" w:space="0" w:color="000000"/>
              <w:bottom w:val="single" w:sz="2" w:space="0" w:color="000000"/>
              <w:right w:val="single" w:sz="2" w:space="0" w:color="000000"/>
            </w:tcBorders>
          </w:tcPr>
          <w:p w14:paraId="7434FE20"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899" w:type="dxa"/>
            <w:tcBorders>
              <w:top w:val="nil"/>
              <w:left w:val="single" w:sz="2" w:space="0" w:color="000000"/>
              <w:bottom w:val="single" w:sz="2" w:space="0" w:color="000000"/>
              <w:right w:val="nil"/>
            </w:tcBorders>
          </w:tcPr>
          <w:p w14:paraId="30060098"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903" w:type="dxa"/>
            <w:tcBorders>
              <w:top w:val="nil"/>
              <w:left w:val="single" w:sz="2" w:space="0" w:color="000000"/>
              <w:bottom w:val="single" w:sz="2" w:space="0" w:color="000000"/>
              <w:right w:val="single" w:sz="2" w:space="0" w:color="000000"/>
            </w:tcBorders>
          </w:tcPr>
          <w:p w14:paraId="7151A181"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r>
    </w:tbl>
    <w:p w14:paraId="1DAB8FFF"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p>
    <w:p w14:paraId="34EAE129" w14:textId="77777777" w:rsidR="00F07BCD" w:rsidRDefault="00F07BCD" w:rsidP="00046E93">
      <w:pPr>
        <w:widowControl w:val="0"/>
        <w:autoSpaceDE w:val="0"/>
        <w:autoSpaceDN w:val="0"/>
        <w:adjustRightInd w:val="0"/>
        <w:spacing w:line="360" w:lineRule="auto"/>
        <w:ind w:right="-30"/>
        <w:rPr>
          <w:rFonts w:ascii="Arial" w:hAnsi="Arial" w:cs="Arial"/>
          <w:color w:val="000000"/>
          <w:sz w:val="20"/>
          <w:szCs w:val="20"/>
        </w:rPr>
      </w:pPr>
    </w:p>
    <w:p w14:paraId="31CCA555"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Seguindo a ordem de classificação, segue relação de fornecedores que mantiveram sua proposta original:</w:t>
      </w:r>
    </w:p>
    <w:p w14:paraId="12EF73A4" w14:textId="77777777" w:rsidR="00F07BCD" w:rsidRDefault="00F07BCD" w:rsidP="00F07BCD">
      <w:pPr>
        <w:widowControl w:val="0"/>
        <w:autoSpaceDE w:val="0"/>
        <w:autoSpaceDN w:val="0"/>
        <w:adjustRightInd w:val="0"/>
        <w:spacing w:line="360" w:lineRule="auto"/>
        <w:ind w:right="-30"/>
        <w:jc w:val="center"/>
        <w:rPr>
          <w:rFonts w:ascii="Arial" w:hAnsi="Arial" w:cs="Arial"/>
          <w:color w:val="000000"/>
          <w:sz w:val="20"/>
          <w:szCs w:val="20"/>
        </w:rPr>
      </w:pPr>
    </w:p>
    <w:tbl>
      <w:tblPr>
        <w:tblW w:w="10000" w:type="dxa"/>
        <w:tblInd w:w="10" w:type="dxa"/>
        <w:tblLayout w:type="fixed"/>
        <w:tblCellMar>
          <w:left w:w="10" w:type="dxa"/>
          <w:right w:w="10" w:type="dxa"/>
        </w:tblCellMar>
        <w:tblLook w:val="04A0" w:firstRow="1" w:lastRow="0" w:firstColumn="1" w:lastColumn="0" w:noHBand="0" w:noVBand="1"/>
      </w:tblPr>
      <w:tblGrid>
        <w:gridCol w:w="740"/>
        <w:gridCol w:w="1206"/>
        <w:gridCol w:w="1334"/>
        <w:gridCol w:w="1641"/>
        <w:gridCol w:w="1193"/>
        <w:gridCol w:w="1193"/>
        <w:gridCol w:w="895"/>
        <w:gridCol w:w="895"/>
        <w:gridCol w:w="903"/>
      </w:tblGrid>
      <w:tr w:rsidR="00F07BCD" w14:paraId="6C5B9FD1" w14:textId="77777777" w:rsidTr="00046E93">
        <w:trPr>
          <w:trHeight w:val="528"/>
        </w:trPr>
        <w:tc>
          <w:tcPr>
            <w:tcW w:w="740" w:type="dxa"/>
            <w:tcBorders>
              <w:top w:val="single" w:sz="2" w:space="0" w:color="000000"/>
              <w:left w:val="single" w:sz="2" w:space="0" w:color="000000"/>
              <w:bottom w:val="single" w:sz="2" w:space="0" w:color="000000"/>
              <w:right w:val="single" w:sz="2" w:space="0" w:color="000000"/>
            </w:tcBorders>
            <w:vAlign w:val="center"/>
            <w:hideMark/>
          </w:tcPr>
          <w:p w14:paraId="0734122E"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Item</w:t>
            </w:r>
          </w:p>
          <w:p w14:paraId="73AA19A4"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do</w:t>
            </w:r>
          </w:p>
          <w:p w14:paraId="5FA6ABDA"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TR</w:t>
            </w:r>
          </w:p>
        </w:tc>
        <w:tc>
          <w:tcPr>
            <w:tcW w:w="9260" w:type="dxa"/>
            <w:gridSpan w:val="8"/>
            <w:tcBorders>
              <w:top w:val="single" w:sz="2" w:space="0" w:color="000000"/>
              <w:left w:val="single" w:sz="2" w:space="0" w:color="000000"/>
              <w:bottom w:val="single" w:sz="2" w:space="0" w:color="000000"/>
              <w:right w:val="single" w:sz="2" w:space="0" w:color="000000"/>
            </w:tcBorders>
          </w:tcPr>
          <w:p w14:paraId="78C9AF6B" w14:textId="0098F5D2" w:rsidR="00F07BCD" w:rsidRPr="00046E93" w:rsidRDefault="00F07BCD" w:rsidP="00046E93">
            <w:pPr>
              <w:widowControl w:val="0"/>
              <w:autoSpaceDE w:val="0"/>
              <w:autoSpaceDN w:val="0"/>
              <w:adjustRightInd w:val="0"/>
              <w:spacing w:line="360" w:lineRule="auto"/>
              <w:ind w:right="-30"/>
              <w:jc w:val="center"/>
              <w:rPr>
                <w:rFonts w:ascii="Arial" w:hAnsi="Arial" w:cs="Arial"/>
                <w:i/>
                <w:color w:val="FF0000"/>
                <w:sz w:val="20"/>
                <w:szCs w:val="20"/>
              </w:rPr>
            </w:pPr>
            <w:r>
              <w:rPr>
                <w:rFonts w:ascii="Arial" w:hAnsi="Arial" w:cs="Arial"/>
                <w:sz w:val="20"/>
                <w:szCs w:val="20"/>
              </w:rPr>
              <w:t xml:space="preserve">Fornecedor </w:t>
            </w:r>
            <w:r>
              <w:rPr>
                <w:rFonts w:ascii="Arial" w:hAnsi="Arial" w:cs="Arial"/>
                <w:i/>
                <w:color w:val="FF0000"/>
                <w:sz w:val="20"/>
                <w:szCs w:val="20"/>
              </w:rPr>
              <w:t>(razão social, CNPJ/MF, endereço, contatos, representante)</w:t>
            </w:r>
          </w:p>
        </w:tc>
      </w:tr>
      <w:tr w:rsidR="00F07BCD" w14:paraId="327AF9F8" w14:textId="77777777" w:rsidTr="00046E93">
        <w:trPr>
          <w:trHeight w:val="697"/>
        </w:trPr>
        <w:tc>
          <w:tcPr>
            <w:tcW w:w="740" w:type="dxa"/>
            <w:tcBorders>
              <w:top w:val="nil"/>
              <w:left w:val="single" w:sz="2" w:space="0" w:color="000000"/>
              <w:bottom w:val="single" w:sz="2" w:space="0" w:color="000000"/>
              <w:right w:val="nil"/>
            </w:tcBorders>
            <w:vAlign w:val="center"/>
            <w:hideMark/>
          </w:tcPr>
          <w:p w14:paraId="120F1030"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X</w:t>
            </w:r>
          </w:p>
        </w:tc>
        <w:tc>
          <w:tcPr>
            <w:tcW w:w="1206" w:type="dxa"/>
            <w:tcBorders>
              <w:top w:val="nil"/>
              <w:left w:val="single" w:sz="2" w:space="0" w:color="000000"/>
              <w:bottom w:val="single" w:sz="2" w:space="0" w:color="000000"/>
              <w:right w:val="nil"/>
            </w:tcBorders>
            <w:hideMark/>
          </w:tcPr>
          <w:p w14:paraId="66ECAD45"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r>
              <w:rPr>
                <w:rFonts w:ascii="Arial" w:hAnsi="Arial" w:cs="Arial"/>
                <w:sz w:val="20"/>
                <w:szCs w:val="20"/>
              </w:rPr>
              <w:t>Especificação</w:t>
            </w:r>
          </w:p>
        </w:tc>
        <w:tc>
          <w:tcPr>
            <w:tcW w:w="1334" w:type="dxa"/>
            <w:tcBorders>
              <w:top w:val="nil"/>
              <w:left w:val="single" w:sz="2" w:space="0" w:color="000000"/>
              <w:bottom w:val="single" w:sz="2" w:space="0" w:color="000000"/>
              <w:right w:val="nil"/>
            </w:tcBorders>
            <w:hideMark/>
          </w:tcPr>
          <w:p w14:paraId="20C013E0"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 xml:space="preserve">Marca </w:t>
            </w:r>
          </w:p>
          <w:p w14:paraId="03C729C2"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(se exigida no edital)</w:t>
            </w:r>
          </w:p>
        </w:tc>
        <w:tc>
          <w:tcPr>
            <w:tcW w:w="1641" w:type="dxa"/>
            <w:tcBorders>
              <w:top w:val="nil"/>
              <w:left w:val="single" w:sz="2" w:space="0" w:color="000000"/>
              <w:bottom w:val="single" w:sz="2" w:space="0" w:color="000000"/>
              <w:right w:val="nil"/>
            </w:tcBorders>
            <w:hideMark/>
          </w:tcPr>
          <w:p w14:paraId="0A999F7E"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Modelo</w:t>
            </w:r>
          </w:p>
          <w:p w14:paraId="42885819" w14:textId="77777777" w:rsidR="00F07BCD" w:rsidRDefault="00F07BCD">
            <w:pPr>
              <w:widowControl w:val="0"/>
              <w:autoSpaceDE w:val="0"/>
              <w:autoSpaceDN w:val="0"/>
              <w:adjustRightInd w:val="0"/>
              <w:spacing w:line="360" w:lineRule="auto"/>
              <w:ind w:right="-30"/>
              <w:jc w:val="center"/>
              <w:rPr>
                <w:rFonts w:ascii="Arial" w:hAnsi="Arial" w:cs="Arial"/>
                <w:i/>
                <w:iCs/>
                <w:sz w:val="20"/>
                <w:szCs w:val="20"/>
              </w:rPr>
            </w:pPr>
            <w:r>
              <w:rPr>
                <w:rFonts w:ascii="Arial" w:hAnsi="Arial" w:cs="Arial"/>
                <w:i/>
                <w:iCs/>
                <w:sz w:val="20"/>
                <w:szCs w:val="20"/>
              </w:rPr>
              <w:t>(se exigido no edital)</w:t>
            </w:r>
          </w:p>
        </w:tc>
        <w:tc>
          <w:tcPr>
            <w:tcW w:w="1193" w:type="dxa"/>
            <w:tcBorders>
              <w:top w:val="nil"/>
              <w:left w:val="single" w:sz="2" w:space="0" w:color="000000"/>
              <w:bottom w:val="single" w:sz="2" w:space="0" w:color="000000"/>
              <w:right w:val="nil"/>
            </w:tcBorders>
            <w:hideMark/>
          </w:tcPr>
          <w:p w14:paraId="03A8A12F"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Unidade</w:t>
            </w:r>
          </w:p>
        </w:tc>
        <w:tc>
          <w:tcPr>
            <w:tcW w:w="1193" w:type="dxa"/>
            <w:tcBorders>
              <w:top w:val="nil"/>
              <w:left w:val="single" w:sz="2" w:space="0" w:color="000000"/>
              <w:bottom w:val="single" w:sz="2" w:space="0" w:color="000000"/>
              <w:right w:val="nil"/>
            </w:tcBorders>
            <w:hideMark/>
          </w:tcPr>
          <w:p w14:paraId="773C4357" w14:textId="3A8B1DE0"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w:t>
            </w:r>
            <w:r w:rsidR="00853E90">
              <w:rPr>
                <w:rFonts w:ascii="Arial" w:hAnsi="Arial" w:cs="Arial"/>
                <w:sz w:val="20"/>
                <w:szCs w:val="20"/>
              </w:rPr>
              <w:t xml:space="preserve"> </w:t>
            </w:r>
            <w:r>
              <w:rPr>
                <w:rFonts w:ascii="Arial" w:hAnsi="Arial" w:cs="Arial"/>
                <w:sz w:val="20"/>
                <w:szCs w:val="20"/>
              </w:rPr>
              <w:t>Máxima</w:t>
            </w:r>
          </w:p>
        </w:tc>
        <w:tc>
          <w:tcPr>
            <w:tcW w:w="895" w:type="dxa"/>
            <w:tcBorders>
              <w:top w:val="nil"/>
              <w:left w:val="single" w:sz="2" w:space="0" w:color="000000"/>
              <w:bottom w:val="single" w:sz="2" w:space="0" w:color="000000"/>
              <w:right w:val="single" w:sz="2" w:space="0" w:color="000000"/>
            </w:tcBorders>
            <w:hideMark/>
          </w:tcPr>
          <w:p w14:paraId="5DF05471"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95" w:type="dxa"/>
            <w:tcBorders>
              <w:top w:val="nil"/>
              <w:left w:val="single" w:sz="2" w:space="0" w:color="000000"/>
              <w:bottom w:val="single" w:sz="2" w:space="0" w:color="000000"/>
              <w:right w:val="nil"/>
            </w:tcBorders>
            <w:hideMark/>
          </w:tcPr>
          <w:p w14:paraId="67E46C5C"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Valor Un</w:t>
            </w:r>
          </w:p>
        </w:tc>
        <w:tc>
          <w:tcPr>
            <w:tcW w:w="898" w:type="dxa"/>
            <w:tcBorders>
              <w:top w:val="nil"/>
              <w:left w:val="single" w:sz="2" w:space="0" w:color="000000"/>
              <w:bottom w:val="single" w:sz="2" w:space="0" w:color="000000"/>
              <w:right w:val="single" w:sz="2" w:space="0" w:color="000000"/>
            </w:tcBorders>
            <w:hideMark/>
          </w:tcPr>
          <w:p w14:paraId="411DE22F" w14:textId="77777777" w:rsidR="00F07BCD" w:rsidRDefault="00F07BCD">
            <w:pPr>
              <w:widowControl w:val="0"/>
              <w:autoSpaceDE w:val="0"/>
              <w:autoSpaceDN w:val="0"/>
              <w:adjustRightInd w:val="0"/>
              <w:spacing w:line="360" w:lineRule="auto"/>
              <w:ind w:right="-30"/>
              <w:jc w:val="center"/>
              <w:rPr>
                <w:rFonts w:ascii="Arial" w:hAnsi="Arial" w:cs="Arial"/>
                <w:sz w:val="20"/>
                <w:szCs w:val="20"/>
              </w:rPr>
            </w:pPr>
            <w:r>
              <w:rPr>
                <w:rFonts w:ascii="Arial" w:hAnsi="Arial" w:cs="Arial"/>
                <w:i/>
                <w:iCs/>
                <w:sz w:val="20"/>
                <w:szCs w:val="20"/>
              </w:rPr>
              <w:t>Prazo garantia ou validade</w:t>
            </w:r>
          </w:p>
        </w:tc>
      </w:tr>
      <w:tr w:rsidR="00F07BCD" w14:paraId="5A0D549C" w14:textId="77777777" w:rsidTr="00046E93">
        <w:trPr>
          <w:trHeight w:val="180"/>
        </w:trPr>
        <w:tc>
          <w:tcPr>
            <w:tcW w:w="740" w:type="dxa"/>
            <w:tcBorders>
              <w:top w:val="nil"/>
              <w:left w:val="single" w:sz="2" w:space="0" w:color="000000"/>
              <w:bottom w:val="single" w:sz="2" w:space="0" w:color="000000"/>
              <w:right w:val="nil"/>
            </w:tcBorders>
          </w:tcPr>
          <w:p w14:paraId="32D47137"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206" w:type="dxa"/>
            <w:tcBorders>
              <w:top w:val="nil"/>
              <w:left w:val="single" w:sz="2" w:space="0" w:color="000000"/>
              <w:bottom w:val="single" w:sz="2" w:space="0" w:color="000000"/>
              <w:right w:val="nil"/>
            </w:tcBorders>
          </w:tcPr>
          <w:p w14:paraId="1B0827D2"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334" w:type="dxa"/>
            <w:tcBorders>
              <w:top w:val="nil"/>
              <w:left w:val="single" w:sz="2" w:space="0" w:color="000000"/>
              <w:bottom w:val="single" w:sz="2" w:space="0" w:color="000000"/>
              <w:right w:val="nil"/>
            </w:tcBorders>
          </w:tcPr>
          <w:p w14:paraId="22EC58CA"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641" w:type="dxa"/>
            <w:tcBorders>
              <w:top w:val="nil"/>
              <w:left w:val="single" w:sz="2" w:space="0" w:color="000000"/>
              <w:bottom w:val="single" w:sz="2" w:space="0" w:color="000000"/>
              <w:right w:val="nil"/>
            </w:tcBorders>
          </w:tcPr>
          <w:p w14:paraId="60170B62"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193" w:type="dxa"/>
            <w:tcBorders>
              <w:top w:val="nil"/>
              <w:left w:val="single" w:sz="2" w:space="0" w:color="000000"/>
              <w:bottom w:val="single" w:sz="2" w:space="0" w:color="000000"/>
              <w:right w:val="nil"/>
            </w:tcBorders>
          </w:tcPr>
          <w:p w14:paraId="6F1C8BCF"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1193" w:type="dxa"/>
            <w:tcBorders>
              <w:top w:val="nil"/>
              <w:left w:val="single" w:sz="2" w:space="0" w:color="000000"/>
              <w:bottom w:val="single" w:sz="2" w:space="0" w:color="000000"/>
              <w:right w:val="nil"/>
            </w:tcBorders>
          </w:tcPr>
          <w:p w14:paraId="352C82E7"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895" w:type="dxa"/>
            <w:tcBorders>
              <w:top w:val="nil"/>
              <w:left w:val="single" w:sz="2" w:space="0" w:color="000000"/>
              <w:bottom w:val="single" w:sz="2" w:space="0" w:color="000000"/>
              <w:right w:val="single" w:sz="2" w:space="0" w:color="000000"/>
            </w:tcBorders>
          </w:tcPr>
          <w:p w14:paraId="07A6B7C1"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895" w:type="dxa"/>
            <w:tcBorders>
              <w:top w:val="nil"/>
              <w:left w:val="single" w:sz="2" w:space="0" w:color="000000"/>
              <w:bottom w:val="single" w:sz="2" w:space="0" w:color="000000"/>
              <w:right w:val="nil"/>
            </w:tcBorders>
          </w:tcPr>
          <w:p w14:paraId="21E426CE"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c>
          <w:tcPr>
            <w:tcW w:w="898" w:type="dxa"/>
            <w:tcBorders>
              <w:top w:val="nil"/>
              <w:left w:val="single" w:sz="2" w:space="0" w:color="000000"/>
              <w:bottom w:val="single" w:sz="2" w:space="0" w:color="000000"/>
              <w:right w:val="single" w:sz="2" w:space="0" w:color="000000"/>
            </w:tcBorders>
          </w:tcPr>
          <w:p w14:paraId="48B16F72" w14:textId="77777777" w:rsidR="00F07BCD" w:rsidRDefault="00F07BCD">
            <w:pPr>
              <w:widowControl w:val="0"/>
              <w:autoSpaceDE w:val="0"/>
              <w:autoSpaceDN w:val="0"/>
              <w:adjustRightInd w:val="0"/>
              <w:spacing w:line="360" w:lineRule="auto"/>
              <w:ind w:right="-30"/>
              <w:jc w:val="both"/>
              <w:rPr>
                <w:rFonts w:ascii="Arial" w:hAnsi="Arial" w:cs="Arial"/>
                <w:sz w:val="20"/>
                <w:szCs w:val="20"/>
              </w:rPr>
            </w:pPr>
          </w:p>
        </w:tc>
      </w:tr>
    </w:tbl>
    <w:p w14:paraId="4B136BE5" w14:textId="77777777" w:rsidR="00AC2DBA" w:rsidRPr="00426468" w:rsidRDefault="00AC2DBA" w:rsidP="00426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 w:val="left" w:pos="8640"/>
          <w:tab w:val="left" w:pos="9360"/>
          <w:tab w:val="left" w:pos="10080"/>
        </w:tabs>
        <w:spacing w:after="142" w:line="276" w:lineRule="auto"/>
        <w:ind w:firstLine="567"/>
        <w:jc w:val="center"/>
        <w:rPr>
          <w:rFonts w:ascii="Times New Roman" w:hAnsi="Times New Roman" w:cs="Times New Roman"/>
          <w:sz w:val="24"/>
          <w:szCs w:val="24"/>
        </w:rPr>
      </w:pPr>
    </w:p>
    <w:p w14:paraId="2BC83B0A" w14:textId="77777777" w:rsidR="004A3049" w:rsidRPr="00426468" w:rsidRDefault="004A3049" w:rsidP="00426468">
      <w:pPr>
        <w:spacing w:line="276" w:lineRule="auto"/>
        <w:rPr>
          <w:rFonts w:ascii="Times New Roman" w:hAnsi="Times New Roman" w:cs="Times New Roman"/>
          <w:sz w:val="24"/>
          <w:szCs w:val="24"/>
        </w:rPr>
      </w:pPr>
    </w:p>
    <w:sectPr w:rsidR="004A3049" w:rsidRPr="00426468" w:rsidSect="00DF15EA">
      <w:headerReference w:type="default" r:id="rId71"/>
      <w:footerReference w:type="default" r:id="rId72"/>
      <w:pgSz w:w="11906" w:h="16838" w:code="9"/>
      <w:pgMar w:top="1418" w:right="566" w:bottom="992" w:left="992" w:header="425"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CCDE" w14:textId="77777777" w:rsidR="008867C1" w:rsidRDefault="008867C1" w:rsidP="00260300">
      <w:pPr>
        <w:spacing w:after="0" w:line="240" w:lineRule="auto"/>
      </w:pPr>
      <w:r>
        <w:separator/>
      </w:r>
    </w:p>
  </w:endnote>
  <w:endnote w:type="continuationSeparator" w:id="0">
    <w:p w14:paraId="4AAB1736" w14:textId="77777777" w:rsidR="008867C1" w:rsidRDefault="008867C1" w:rsidP="0026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stem-ui">
    <w:altName w:val="Times New Roman"/>
    <w:charset w:val="00"/>
    <w:family w:val="roman"/>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OfficinaSerif-Book">
    <w:altName w:val="Calibri"/>
    <w:panose1 w:val="00000000000000000000"/>
    <w:charset w:val="00"/>
    <w:family w:val="auto"/>
    <w:notTrueType/>
    <w:pitch w:val="default"/>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Fonte Ecológica Spranq">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09085"/>
      <w:docPartObj>
        <w:docPartGallery w:val="Page Numbers (Bottom of Page)"/>
        <w:docPartUnique/>
      </w:docPartObj>
    </w:sdtPr>
    <w:sdtContent>
      <w:p w14:paraId="77429967" w14:textId="4652EF71" w:rsidR="008867C1" w:rsidRDefault="008867C1">
        <w:pPr>
          <w:pStyle w:val="Rodap"/>
          <w:jc w:val="right"/>
        </w:pPr>
        <w:r>
          <w:fldChar w:fldCharType="begin"/>
        </w:r>
        <w:r>
          <w:instrText>PAGE   \* MERGEFORMAT</w:instrText>
        </w:r>
        <w:r>
          <w:fldChar w:fldCharType="separate"/>
        </w:r>
        <w:r w:rsidR="00DC0D9E">
          <w:rPr>
            <w:noProof/>
          </w:rPr>
          <w:t>84</w:t>
        </w:r>
        <w:r>
          <w:fldChar w:fldCharType="end"/>
        </w:r>
      </w:p>
    </w:sdtContent>
  </w:sdt>
  <w:p w14:paraId="01432C3B" w14:textId="4ADF656B" w:rsidR="008867C1" w:rsidRDefault="008867C1" w:rsidP="00260300">
    <w:pPr>
      <w:pStyle w:val="Rodap"/>
      <w:tabs>
        <w:tab w:val="clear" w:pos="8504"/>
      </w:tabs>
      <w:ind w:hanging="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A43F" w14:textId="77777777" w:rsidR="008867C1" w:rsidRDefault="008867C1" w:rsidP="00260300">
      <w:pPr>
        <w:spacing w:after="0" w:line="240" w:lineRule="auto"/>
      </w:pPr>
      <w:r>
        <w:separator/>
      </w:r>
    </w:p>
  </w:footnote>
  <w:footnote w:type="continuationSeparator" w:id="0">
    <w:p w14:paraId="110F3B33" w14:textId="77777777" w:rsidR="008867C1" w:rsidRDefault="008867C1" w:rsidP="0026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0A611" w14:textId="2D0414CB" w:rsidR="008867C1" w:rsidRDefault="008867C1" w:rsidP="00EE402B">
    <w:pPr>
      <w:pStyle w:val="Cabealho"/>
    </w:pPr>
    <w:r>
      <w:rPr>
        <w:noProof/>
        <w:lang w:eastAsia="pt-BR"/>
      </w:rPr>
      <w:drawing>
        <wp:inline distT="0" distB="0" distL="0" distR="0" wp14:anchorId="466B346D" wp14:editId="02D63645">
          <wp:extent cx="6109970" cy="1011623"/>
          <wp:effectExtent l="0" t="0" r="5080" b="0"/>
          <wp:docPr id="2078398767" name="Imagem 207839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226509" cy="1030918"/>
                  </a:xfrm>
                  <a:prstGeom prst="rect">
                    <a:avLst/>
                  </a:prstGeom>
                </pic:spPr>
              </pic:pic>
            </a:graphicData>
          </a:graphic>
        </wp:inline>
      </w:drawing>
    </w:r>
  </w:p>
  <w:p w14:paraId="74BBF1C0" w14:textId="2279F9DC" w:rsidR="008867C1" w:rsidRDefault="008867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205"/>
    <w:multiLevelType w:val="multilevel"/>
    <w:tmpl w:val="8ED2B48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E9422D"/>
    <w:multiLevelType w:val="multilevel"/>
    <w:tmpl w:val="37C6FB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E3881"/>
    <w:multiLevelType w:val="multilevel"/>
    <w:tmpl w:val="BA328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8E0E95"/>
    <w:multiLevelType w:val="hybridMultilevel"/>
    <w:tmpl w:val="4732A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E20C22"/>
    <w:multiLevelType w:val="hybridMultilevel"/>
    <w:tmpl w:val="728E2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983857"/>
    <w:multiLevelType w:val="multilevel"/>
    <w:tmpl w:val="49C2221E"/>
    <w:lvl w:ilvl="0">
      <w:start w:val="1"/>
      <w:numFmt w:val="decimal"/>
      <w:pStyle w:val="Nvel2-Red"/>
      <w:lvlText w:val="%1."/>
      <w:lvlJc w:val="left"/>
      <w:pPr>
        <w:ind w:left="360" w:hanging="360"/>
      </w:pPr>
      <w:rPr>
        <w:b/>
        <w:color w:val="auto"/>
      </w:rPr>
    </w:lvl>
    <w:lvl w:ilvl="1">
      <w:start w:val="1"/>
      <w:numFmt w:val="decimal"/>
      <w:pStyle w:val="Nivel2"/>
      <w:lvlText w:val="%1.%2."/>
      <w:lvlJc w:val="left"/>
      <w:pPr>
        <w:ind w:left="1283" w:hanging="432"/>
      </w:pPr>
      <w:rPr>
        <w:sz w:val="20"/>
        <w:szCs w:val="20"/>
      </w:rPr>
    </w:lvl>
    <w:lvl w:ilvl="2">
      <w:start w:val="1"/>
      <w:numFmt w:val="decimal"/>
      <w:lvlText w:val="%1.%2.%3."/>
      <w:lvlJc w:val="left"/>
      <w:pPr>
        <w:ind w:left="50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11B46"/>
    <w:multiLevelType w:val="hybridMultilevel"/>
    <w:tmpl w:val="CCDA3B32"/>
    <w:lvl w:ilvl="0" w:tplc="496AEF98">
      <w:start w:val="1"/>
      <w:numFmt w:val="upp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E51FC5"/>
    <w:multiLevelType w:val="multilevel"/>
    <w:tmpl w:val="24786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C37149"/>
    <w:multiLevelType w:val="multilevel"/>
    <w:tmpl w:val="A5AE6D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91A0C"/>
    <w:multiLevelType w:val="hybridMultilevel"/>
    <w:tmpl w:val="0AC0EAC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23FE0B82"/>
    <w:multiLevelType w:val="hybridMultilevel"/>
    <w:tmpl w:val="57C2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0A5511"/>
    <w:multiLevelType w:val="hybridMultilevel"/>
    <w:tmpl w:val="6C3E241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579308E"/>
    <w:multiLevelType w:val="multilevel"/>
    <w:tmpl w:val="051EC578"/>
    <w:lvl w:ilvl="0">
      <w:start w:val="8"/>
      <w:numFmt w:val="decimal"/>
      <w:lvlText w:val="%1"/>
      <w:lvlJc w:val="left"/>
      <w:pPr>
        <w:ind w:left="360" w:hanging="360"/>
      </w:pPr>
      <w:rPr>
        <w:rFonts w:eastAsiaTheme="minorHAnsi" w:hint="default"/>
        <w:color w:val="auto"/>
        <w:sz w:val="24"/>
      </w:rPr>
    </w:lvl>
    <w:lvl w:ilvl="1">
      <w:start w:val="1"/>
      <w:numFmt w:val="decimal"/>
      <w:lvlText w:val="%1.%2"/>
      <w:lvlJc w:val="left"/>
      <w:pPr>
        <w:ind w:left="360" w:hanging="360"/>
      </w:pPr>
      <w:rPr>
        <w:rFonts w:eastAsiaTheme="minorHAnsi" w:hint="default"/>
        <w:color w:val="auto"/>
        <w:sz w:val="24"/>
      </w:rPr>
    </w:lvl>
    <w:lvl w:ilvl="2">
      <w:start w:val="1"/>
      <w:numFmt w:val="decimal"/>
      <w:lvlText w:val="%1.%2.%3"/>
      <w:lvlJc w:val="left"/>
      <w:pPr>
        <w:ind w:left="720" w:hanging="720"/>
      </w:pPr>
      <w:rPr>
        <w:rFonts w:eastAsiaTheme="minorHAnsi" w:hint="default"/>
        <w:color w:val="auto"/>
        <w:sz w:val="24"/>
      </w:rPr>
    </w:lvl>
    <w:lvl w:ilvl="3">
      <w:start w:val="1"/>
      <w:numFmt w:val="decimal"/>
      <w:lvlText w:val="%1.%2.%3.%4"/>
      <w:lvlJc w:val="left"/>
      <w:pPr>
        <w:ind w:left="720" w:hanging="720"/>
      </w:pPr>
      <w:rPr>
        <w:rFonts w:eastAsiaTheme="minorHAnsi" w:hint="default"/>
        <w:color w:val="auto"/>
        <w:sz w:val="24"/>
      </w:rPr>
    </w:lvl>
    <w:lvl w:ilvl="4">
      <w:start w:val="1"/>
      <w:numFmt w:val="decimal"/>
      <w:lvlText w:val="%1.%2.%3.%4.%5"/>
      <w:lvlJc w:val="left"/>
      <w:pPr>
        <w:ind w:left="1080" w:hanging="1080"/>
      </w:pPr>
      <w:rPr>
        <w:rFonts w:eastAsiaTheme="minorHAnsi" w:hint="default"/>
        <w:color w:val="auto"/>
        <w:sz w:val="24"/>
      </w:rPr>
    </w:lvl>
    <w:lvl w:ilvl="5">
      <w:start w:val="1"/>
      <w:numFmt w:val="decimal"/>
      <w:lvlText w:val="%1.%2.%3.%4.%5.%6"/>
      <w:lvlJc w:val="left"/>
      <w:pPr>
        <w:ind w:left="1080" w:hanging="1080"/>
      </w:pPr>
      <w:rPr>
        <w:rFonts w:eastAsiaTheme="minorHAnsi" w:hint="default"/>
        <w:color w:val="auto"/>
        <w:sz w:val="24"/>
      </w:rPr>
    </w:lvl>
    <w:lvl w:ilvl="6">
      <w:start w:val="1"/>
      <w:numFmt w:val="decimal"/>
      <w:lvlText w:val="%1.%2.%3.%4.%5.%6.%7"/>
      <w:lvlJc w:val="left"/>
      <w:pPr>
        <w:ind w:left="1440" w:hanging="1440"/>
      </w:pPr>
      <w:rPr>
        <w:rFonts w:eastAsiaTheme="minorHAnsi" w:hint="default"/>
        <w:color w:val="auto"/>
        <w:sz w:val="24"/>
      </w:rPr>
    </w:lvl>
    <w:lvl w:ilvl="7">
      <w:start w:val="1"/>
      <w:numFmt w:val="decimal"/>
      <w:lvlText w:val="%1.%2.%3.%4.%5.%6.%7.%8"/>
      <w:lvlJc w:val="left"/>
      <w:pPr>
        <w:ind w:left="1440" w:hanging="1440"/>
      </w:pPr>
      <w:rPr>
        <w:rFonts w:eastAsiaTheme="minorHAnsi" w:hint="default"/>
        <w:color w:val="auto"/>
        <w:sz w:val="24"/>
      </w:rPr>
    </w:lvl>
    <w:lvl w:ilvl="8">
      <w:start w:val="1"/>
      <w:numFmt w:val="decimal"/>
      <w:lvlText w:val="%1.%2.%3.%4.%5.%6.%7.%8.%9"/>
      <w:lvlJc w:val="left"/>
      <w:pPr>
        <w:ind w:left="1800" w:hanging="1800"/>
      </w:pPr>
      <w:rPr>
        <w:rFonts w:eastAsiaTheme="minorHAnsi" w:hint="default"/>
        <w:color w:val="auto"/>
        <w:sz w:val="24"/>
      </w:rPr>
    </w:lvl>
  </w:abstractNum>
  <w:abstractNum w:abstractNumId="14" w15:restartNumberingAfterBreak="0">
    <w:nsid w:val="4A0C03FA"/>
    <w:multiLevelType w:val="hybridMultilevel"/>
    <w:tmpl w:val="6A68A1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EC75C46"/>
    <w:multiLevelType w:val="hybridMultilevel"/>
    <w:tmpl w:val="AAA88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9A28EA"/>
    <w:multiLevelType w:val="hybridMultilevel"/>
    <w:tmpl w:val="8F2C1E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5FC01EFC"/>
    <w:multiLevelType w:val="hybridMultilevel"/>
    <w:tmpl w:val="B17EBD3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614F67DE"/>
    <w:multiLevelType w:val="multilevel"/>
    <w:tmpl w:val="F09E77CA"/>
    <w:lvl w:ilvl="0">
      <w:start w:val="7"/>
      <w:numFmt w:val="decimal"/>
      <w:lvlText w:val="%1"/>
      <w:lvlJc w:val="left"/>
      <w:pPr>
        <w:ind w:left="360" w:hanging="360"/>
      </w:pPr>
      <w:rPr>
        <w:rFonts w:ascii="system-ui" w:eastAsia="system-ui" w:hAnsi="system-ui" w:cs="system-ui" w:hint="default"/>
        <w:color w:val="374151"/>
      </w:rPr>
    </w:lvl>
    <w:lvl w:ilvl="1">
      <w:start w:val="5"/>
      <w:numFmt w:val="decimal"/>
      <w:lvlText w:val="%1.%2"/>
      <w:lvlJc w:val="left"/>
      <w:pPr>
        <w:ind w:left="360" w:hanging="360"/>
      </w:pPr>
      <w:rPr>
        <w:rFonts w:ascii="system-ui" w:eastAsia="system-ui" w:hAnsi="system-ui" w:cs="system-ui" w:hint="default"/>
        <w:color w:val="374151"/>
      </w:rPr>
    </w:lvl>
    <w:lvl w:ilvl="2">
      <w:start w:val="1"/>
      <w:numFmt w:val="decimal"/>
      <w:lvlText w:val="%1.%2.%3"/>
      <w:lvlJc w:val="left"/>
      <w:pPr>
        <w:ind w:left="720" w:hanging="720"/>
      </w:pPr>
      <w:rPr>
        <w:rFonts w:ascii="system-ui" w:eastAsia="system-ui" w:hAnsi="system-ui" w:cs="system-ui" w:hint="default"/>
        <w:color w:val="374151"/>
      </w:rPr>
    </w:lvl>
    <w:lvl w:ilvl="3">
      <w:start w:val="1"/>
      <w:numFmt w:val="decimal"/>
      <w:lvlText w:val="%1.%2.%3.%4"/>
      <w:lvlJc w:val="left"/>
      <w:pPr>
        <w:ind w:left="720" w:hanging="720"/>
      </w:pPr>
      <w:rPr>
        <w:rFonts w:ascii="system-ui" w:eastAsia="system-ui" w:hAnsi="system-ui" w:cs="system-ui" w:hint="default"/>
        <w:color w:val="374151"/>
      </w:rPr>
    </w:lvl>
    <w:lvl w:ilvl="4">
      <w:start w:val="1"/>
      <w:numFmt w:val="decimal"/>
      <w:lvlText w:val="%1.%2.%3.%4.%5"/>
      <w:lvlJc w:val="left"/>
      <w:pPr>
        <w:ind w:left="1080" w:hanging="1080"/>
      </w:pPr>
      <w:rPr>
        <w:rFonts w:ascii="system-ui" w:eastAsia="system-ui" w:hAnsi="system-ui" w:cs="system-ui" w:hint="default"/>
        <w:color w:val="374151"/>
      </w:rPr>
    </w:lvl>
    <w:lvl w:ilvl="5">
      <w:start w:val="1"/>
      <w:numFmt w:val="decimal"/>
      <w:lvlText w:val="%1.%2.%3.%4.%5.%6"/>
      <w:lvlJc w:val="left"/>
      <w:pPr>
        <w:ind w:left="1080" w:hanging="1080"/>
      </w:pPr>
      <w:rPr>
        <w:rFonts w:ascii="system-ui" w:eastAsia="system-ui" w:hAnsi="system-ui" w:cs="system-ui" w:hint="default"/>
        <w:color w:val="374151"/>
      </w:rPr>
    </w:lvl>
    <w:lvl w:ilvl="6">
      <w:start w:val="1"/>
      <w:numFmt w:val="decimal"/>
      <w:lvlText w:val="%1.%2.%3.%4.%5.%6.%7"/>
      <w:lvlJc w:val="left"/>
      <w:pPr>
        <w:ind w:left="1440" w:hanging="1440"/>
      </w:pPr>
      <w:rPr>
        <w:rFonts w:ascii="system-ui" w:eastAsia="system-ui" w:hAnsi="system-ui" w:cs="system-ui" w:hint="default"/>
        <w:color w:val="374151"/>
      </w:rPr>
    </w:lvl>
    <w:lvl w:ilvl="7">
      <w:start w:val="1"/>
      <w:numFmt w:val="decimal"/>
      <w:lvlText w:val="%1.%2.%3.%4.%5.%6.%7.%8"/>
      <w:lvlJc w:val="left"/>
      <w:pPr>
        <w:ind w:left="1440" w:hanging="1440"/>
      </w:pPr>
      <w:rPr>
        <w:rFonts w:ascii="system-ui" w:eastAsia="system-ui" w:hAnsi="system-ui" w:cs="system-ui" w:hint="default"/>
        <w:color w:val="374151"/>
      </w:rPr>
    </w:lvl>
    <w:lvl w:ilvl="8">
      <w:start w:val="1"/>
      <w:numFmt w:val="decimal"/>
      <w:lvlText w:val="%1.%2.%3.%4.%5.%6.%7.%8.%9"/>
      <w:lvlJc w:val="left"/>
      <w:pPr>
        <w:ind w:left="1800" w:hanging="1800"/>
      </w:pPr>
      <w:rPr>
        <w:rFonts w:ascii="system-ui" w:eastAsia="system-ui" w:hAnsi="system-ui" w:cs="system-ui" w:hint="default"/>
        <w:color w:val="374151"/>
      </w:rPr>
    </w:lvl>
  </w:abstractNum>
  <w:abstractNum w:abstractNumId="19" w15:restartNumberingAfterBreak="0">
    <w:nsid w:val="62B1644B"/>
    <w:multiLevelType w:val="multilevel"/>
    <w:tmpl w:val="B5900746"/>
    <w:lvl w:ilvl="0">
      <w:start w:val="1"/>
      <w:numFmt w:val="lowerLetter"/>
      <w:lvlText w:val="%1)"/>
      <w:lvlJc w:val="left"/>
      <w:pPr>
        <w:ind w:left="590" w:hanging="284"/>
      </w:pPr>
      <w:rPr>
        <w:rFonts w:ascii="Arial MT" w:eastAsia="Arial MT" w:hAnsi="Arial MT" w:cs="Arial MT"/>
        <w:sz w:val="24"/>
        <w:szCs w:val="24"/>
      </w:rPr>
    </w:lvl>
    <w:lvl w:ilvl="1">
      <w:numFmt w:val="bullet"/>
      <w:lvlText w:val="•"/>
      <w:lvlJc w:val="left"/>
      <w:pPr>
        <w:ind w:left="1562" w:hanging="284"/>
      </w:pPr>
    </w:lvl>
    <w:lvl w:ilvl="2">
      <w:numFmt w:val="bullet"/>
      <w:lvlText w:val="•"/>
      <w:lvlJc w:val="left"/>
      <w:pPr>
        <w:ind w:left="2524" w:hanging="284"/>
      </w:pPr>
    </w:lvl>
    <w:lvl w:ilvl="3">
      <w:numFmt w:val="bullet"/>
      <w:lvlText w:val="•"/>
      <w:lvlJc w:val="left"/>
      <w:pPr>
        <w:ind w:left="3486" w:hanging="283"/>
      </w:pPr>
    </w:lvl>
    <w:lvl w:ilvl="4">
      <w:numFmt w:val="bullet"/>
      <w:lvlText w:val="•"/>
      <w:lvlJc w:val="left"/>
      <w:pPr>
        <w:ind w:left="4448" w:hanging="284"/>
      </w:pPr>
    </w:lvl>
    <w:lvl w:ilvl="5">
      <w:numFmt w:val="bullet"/>
      <w:lvlText w:val="•"/>
      <w:lvlJc w:val="left"/>
      <w:pPr>
        <w:ind w:left="5410" w:hanging="284"/>
      </w:pPr>
    </w:lvl>
    <w:lvl w:ilvl="6">
      <w:numFmt w:val="bullet"/>
      <w:lvlText w:val="•"/>
      <w:lvlJc w:val="left"/>
      <w:pPr>
        <w:ind w:left="6372" w:hanging="283"/>
      </w:pPr>
    </w:lvl>
    <w:lvl w:ilvl="7">
      <w:numFmt w:val="bullet"/>
      <w:lvlText w:val="•"/>
      <w:lvlJc w:val="left"/>
      <w:pPr>
        <w:ind w:left="7334" w:hanging="284"/>
      </w:pPr>
    </w:lvl>
    <w:lvl w:ilvl="8">
      <w:numFmt w:val="bullet"/>
      <w:lvlText w:val="•"/>
      <w:lvlJc w:val="left"/>
      <w:pPr>
        <w:ind w:left="8296" w:hanging="284"/>
      </w:pPr>
    </w:lvl>
  </w:abstractNum>
  <w:abstractNum w:abstractNumId="20"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71940EBE"/>
    <w:multiLevelType w:val="hybridMultilevel"/>
    <w:tmpl w:val="9FCAB9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7A5B4FDE"/>
    <w:multiLevelType w:val="hybridMultilevel"/>
    <w:tmpl w:val="B02C006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F1520CF"/>
    <w:multiLevelType w:val="hybridMultilevel"/>
    <w:tmpl w:val="7F708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5"/>
  </w:num>
  <w:num w:numId="6">
    <w:abstractNumId w:val="21"/>
  </w:num>
  <w:num w:numId="7">
    <w:abstractNumId w:val="16"/>
  </w:num>
  <w:num w:numId="8">
    <w:abstractNumId w:val="14"/>
  </w:num>
  <w:num w:numId="9">
    <w:abstractNumId w:val="11"/>
  </w:num>
  <w:num w:numId="10">
    <w:abstractNumId w:val="23"/>
  </w:num>
  <w:num w:numId="11">
    <w:abstractNumId w:val="19"/>
  </w:num>
  <w:num w:numId="12">
    <w:abstractNumId w:val="3"/>
  </w:num>
  <w:num w:numId="13">
    <w:abstractNumId w:val="2"/>
  </w:num>
  <w:num w:numId="14">
    <w:abstractNumId w:val="18"/>
  </w:num>
  <w:num w:numId="15">
    <w:abstractNumId w:val="7"/>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0"/>
  </w:num>
  <w:num w:numId="20">
    <w:abstractNumId w:val="22"/>
  </w:num>
  <w:num w:numId="21">
    <w:abstractNumId w:val="4"/>
  </w:num>
  <w:num w:numId="22">
    <w:abstractNumId w:val="17"/>
  </w:num>
  <w:num w:numId="23">
    <w:abstractNumId w:val="15"/>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00"/>
    <w:rsid w:val="0002046A"/>
    <w:rsid w:val="000236F7"/>
    <w:rsid w:val="00030410"/>
    <w:rsid w:val="00030AC3"/>
    <w:rsid w:val="00046E93"/>
    <w:rsid w:val="00085C00"/>
    <w:rsid w:val="000D2E7F"/>
    <w:rsid w:val="00103A1B"/>
    <w:rsid w:val="00106696"/>
    <w:rsid w:val="0011726B"/>
    <w:rsid w:val="001331C2"/>
    <w:rsid w:val="001527E7"/>
    <w:rsid w:val="0015667C"/>
    <w:rsid w:val="001D2389"/>
    <w:rsid w:val="001F450B"/>
    <w:rsid w:val="0022582B"/>
    <w:rsid w:val="00251858"/>
    <w:rsid w:val="00252A11"/>
    <w:rsid w:val="0025573D"/>
    <w:rsid w:val="00260300"/>
    <w:rsid w:val="0026117B"/>
    <w:rsid w:val="002620C1"/>
    <w:rsid w:val="002A2BB0"/>
    <w:rsid w:val="002B30B0"/>
    <w:rsid w:val="002C25E3"/>
    <w:rsid w:val="002E25D7"/>
    <w:rsid w:val="002F13E7"/>
    <w:rsid w:val="002F4B2F"/>
    <w:rsid w:val="0031536D"/>
    <w:rsid w:val="00342847"/>
    <w:rsid w:val="003A456A"/>
    <w:rsid w:val="003B07AF"/>
    <w:rsid w:val="003C12D3"/>
    <w:rsid w:val="003C2F0D"/>
    <w:rsid w:val="003C2F77"/>
    <w:rsid w:val="003C4099"/>
    <w:rsid w:val="003D7970"/>
    <w:rsid w:val="003D7DB7"/>
    <w:rsid w:val="003E2778"/>
    <w:rsid w:val="00426468"/>
    <w:rsid w:val="00431681"/>
    <w:rsid w:val="00433642"/>
    <w:rsid w:val="00453FE0"/>
    <w:rsid w:val="00471087"/>
    <w:rsid w:val="00472852"/>
    <w:rsid w:val="004749B0"/>
    <w:rsid w:val="0047789A"/>
    <w:rsid w:val="00483B38"/>
    <w:rsid w:val="004A3049"/>
    <w:rsid w:val="004A33AE"/>
    <w:rsid w:val="004B5DA6"/>
    <w:rsid w:val="00501AA3"/>
    <w:rsid w:val="00530A81"/>
    <w:rsid w:val="00531DF6"/>
    <w:rsid w:val="00536022"/>
    <w:rsid w:val="00547A2A"/>
    <w:rsid w:val="00566642"/>
    <w:rsid w:val="00573873"/>
    <w:rsid w:val="005A5D13"/>
    <w:rsid w:val="005B3096"/>
    <w:rsid w:val="005B5BB7"/>
    <w:rsid w:val="005C57F8"/>
    <w:rsid w:val="005D0581"/>
    <w:rsid w:val="005D5FB2"/>
    <w:rsid w:val="005D6D01"/>
    <w:rsid w:val="005E798D"/>
    <w:rsid w:val="00600389"/>
    <w:rsid w:val="00635C31"/>
    <w:rsid w:val="006373C7"/>
    <w:rsid w:val="006417A6"/>
    <w:rsid w:val="00647D31"/>
    <w:rsid w:val="00682D15"/>
    <w:rsid w:val="006B6699"/>
    <w:rsid w:val="006C1690"/>
    <w:rsid w:val="006E72C4"/>
    <w:rsid w:val="006F1285"/>
    <w:rsid w:val="00726FA4"/>
    <w:rsid w:val="007619B3"/>
    <w:rsid w:val="007716D1"/>
    <w:rsid w:val="00775BE9"/>
    <w:rsid w:val="0078032F"/>
    <w:rsid w:val="00780FBD"/>
    <w:rsid w:val="00794882"/>
    <w:rsid w:val="007A2CCC"/>
    <w:rsid w:val="007C7141"/>
    <w:rsid w:val="00805581"/>
    <w:rsid w:val="00815FEE"/>
    <w:rsid w:val="00817B43"/>
    <w:rsid w:val="008272EB"/>
    <w:rsid w:val="00835B04"/>
    <w:rsid w:val="0084157B"/>
    <w:rsid w:val="00847005"/>
    <w:rsid w:val="00853E90"/>
    <w:rsid w:val="00862F6F"/>
    <w:rsid w:val="00863705"/>
    <w:rsid w:val="00883FA7"/>
    <w:rsid w:val="008867C1"/>
    <w:rsid w:val="00894A6D"/>
    <w:rsid w:val="008A1CF0"/>
    <w:rsid w:val="008E28EE"/>
    <w:rsid w:val="008E6930"/>
    <w:rsid w:val="00905451"/>
    <w:rsid w:val="009071C1"/>
    <w:rsid w:val="00935C69"/>
    <w:rsid w:val="0094213B"/>
    <w:rsid w:val="00943B6D"/>
    <w:rsid w:val="0097471C"/>
    <w:rsid w:val="0097621F"/>
    <w:rsid w:val="009964F6"/>
    <w:rsid w:val="009E38B8"/>
    <w:rsid w:val="00A14ED7"/>
    <w:rsid w:val="00A17E8A"/>
    <w:rsid w:val="00A32818"/>
    <w:rsid w:val="00A41180"/>
    <w:rsid w:val="00A51C7B"/>
    <w:rsid w:val="00A544BA"/>
    <w:rsid w:val="00A81DA3"/>
    <w:rsid w:val="00A95C49"/>
    <w:rsid w:val="00A97356"/>
    <w:rsid w:val="00AB14A8"/>
    <w:rsid w:val="00AC2DBA"/>
    <w:rsid w:val="00AC72A1"/>
    <w:rsid w:val="00AE194C"/>
    <w:rsid w:val="00AF217B"/>
    <w:rsid w:val="00AF7FF7"/>
    <w:rsid w:val="00B035DD"/>
    <w:rsid w:val="00B11055"/>
    <w:rsid w:val="00B14E16"/>
    <w:rsid w:val="00B25768"/>
    <w:rsid w:val="00B47EA9"/>
    <w:rsid w:val="00B55A04"/>
    <w:rsid w:val="00B76D2C"/>
    <w:rsid w:val="00B7754D"/>
    <w:rsid w:val="00B82095"/>
    <w:rsid w:val="00B83DB3"/>
    <w:rsid w:val="00BA0DDC"/>
    <w:rsid w:val="00BB324A"/>
    <w:rsid w:val="00BE34D8"/>
    <w:rsid w:val="00BE4637"/>
    <w:rsid w:val="00C03A02"/>
    <w:rsid w:val="00C063BE"/>
    <w:rsid w:val="00C22A35"/>
    <w:rsid w:val="00C31C6E"/>
    <w:rsid w:val="00C433C9"/>
    <w:rsid w:val="00C51A5A"/>
    <w:rsid w:val="00CA64A7"/>
    <w:rsid w:val="00CC2675"/>
    <w:rsid w:val="00CC46DD"/>
    <w:rsid w:val="00CE4E8E"/>
    <w:rsid w:val="00CF4C6F"/>
    <w:rsid w:val="00D2194D"/>
    <w:rsid w:val="00D26E17"/>
    <w:rsid w:val="00D31A99"/>
    <w:rsid w:val="00D31B92"/>
    <w:rsid w:val="00D3682F"/>
    <w:rsid w:val="00D453E3"/>
    <w:rsid w:val="00D52EFF"/>
    <w:rsid w:val="00D53E17"/>
    <w:rsid w:val="00D842F7"/>
    <w:rsid w:val="00DA3E4A"/>
    <w:rsid w:val="00DC0D9E"/>
    <w:rsid w:val="00DD33D0"/>
    <w:rsid w:val="00DF15EA"/>
    <w:rsid w:val="00E35A03"/>
    <w:rsid w:val="00E52180"/>
    <w:rsid w:val="00E538A3"/>
    <w:rsid w:val="00E74E33"/>
    <w:rsid w:val="00E76FBB"/>
    <w:rsid w:val="00E91A00"/>
    <w:rsid w:val="00EA64BB"/>
    <w:rsid w:val="00EB4640"/>
    <w:rsid w:val="00EB5CDA"/>
    <w:rsid w:val="00EB6146"/>
    <w:rsid w:val="00EC3F20"/>
    <w:rsid w:val="00EE402B"/>
    <w:rsid w:val="00F04AB0"/>
    <w:rsid w:val="00F0719E"/>
    <w:rsid w:val="00F07BCD"/>
    <w:rsid w:val="00F1130E"/>
    <w:rsid w:val="00F46D2C"/>
    <w:rsid w:val="00F52ECB"/>
    <w:rsid w:val="00F57E95"/>
    <w:rsid w:val="00F66F5B"/>
    <w:rsid w:val="00F75E75"/>
    <w:rsid w:val="00F875A3"/>
    <w:rsid w:val="00FA0411"/>
    <w:rsid w:val="00FA1B6C"/>
    <w:rsid w:val="00FC0465"/>
    <w:rsid w:val="00FD0F49"/>
    <w:rsid w:val="00FD31D0"/>
    <w:rsid w:val="00FD7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0729"/>
  <w15:docId w15:val="{A3499175-2588-4143-860A-77B134A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C2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7471C"/>
    <w:pPr>
      <w:widowControl w:val="0"/>
      <w:tabs>
        <w:tab w:val="left" w:pos="426"/>
        <w:tab w:val="left" w:pos="567"/>
      </w:tabs>
      <w:autoSpaceDE w:val="0"/>
      <w:autoSpaceDN w:val="0"/>
      <w:adjustRightInd w:val="0"/>
      <w:spacing w:after="0" w:line="276" w:lineRule="auto"/>
      <w:jc w:val="both"/>
      <w:outlineLvl w:val="1"/>
    </w:pPr>
    <w:rPr>
      <w:rFonts w:ascii="Arial" w:eastAsia="Times New Roman" w:hAnsi="Arial" w:cs="Arial"/>
      <w:sz w:val="24"/>
      <w:szCs w:val="24"/>
      <w:lang w:eastAsia="pt-BR"/>
    </w:rPr>
  </w:style>
  <w:style w:type="paragraph" w:styleId="Ttulo3">
    <w:name w:val="heading 3"/>
    <w:basedOn w:val="Normal"/>
    <w:next w:val="Normal"/>
    <w:link w:val="Ttulo3Char"/>
    <w:uiPriority w:val="9"/>
    <w:qFormat/>
    <w:rsid w:val="00AC2DBA"/>
    <w:pPr>
      <w:widowControl w:val="0"/>
      <w:autoSpaceDE w:val="0"/>
      <w:autoSpaceDN w:val="0"/>
      <w:adjustRightInd w:val="0"/>
      <w:spacing w:before="100" w:after="0" w:line="240" w:lineRule="auto"/>
      <w:ind w:left="902" w:hanging="215"/>
      <w:outlineLvl w:val="2"/>
    </w:pPr>
    <w:rPr>
      <w:rFonts w:ascii="Gill Sans MT" w:eastAsiaTheme="minorEastAsia" w:hAnsi="Gill Sans MT" w:cs="Gill Sans MT"/>
      <w:lang w:eastAsia="pt-BR"/>
    </w:rPr>
  </w:style>
  <w:style w:type="paragraph" w:styleId="Ttulo4">
    <w:name w:val="heading 4"/>
    <w:aliases w:val="Notas Explicativas"/>
    <w:basedOn w:val="Normal"/>
    <w:next w:val="Normal"/>
    <w:link w:val="Ttulo4Char"/>
    <w:uiPriority w:val="9"/>
    <w:unhideWhenUsed/>
    <w:qFormat/>
    <w:rsid w:val="00AC2D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2DBA"/>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2F5496" w:themeColor="accent1" w:themeShade="B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0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0300"/>
  </w:style>
  <w:style w:type="paragraph" w:styleId="Rodap">
    <w:name w:val="footer"/>
    <w:basedOn w:val="Normal"/>
    <w:link w:val="RodapChar"/>
    <w:uiPriority w:val="99"/>
    <w:unhideWhenUsed/>
    <w:rsid w:val="00260300"/>
    <w:pPr>
      <w:tabs>
        <w:tab w:val="center" w:pos="4252"/>
        <w:tab w:val="right" w:pos="8504"/>
      </w:tabs>
      <w:spacing w:after="0" w:line="240" w:lineRule="auto"/>
    </w:pPr>
  </w:style>
  <w:style w:type="character" w:customStyle="1" w:styleId="RodapChar">
    <w:name w:val="Rodapé Char"/>
    <w:basedOn w:val="Fontepargpadro"/>
    <w:link w:val="Rodap"/>
    <w:uiPriority w:val="99"/>
    <w:rsid w:val="00260300"/>
  </w:style>
  <w:style w:type="table" w:styleId="Tabelacomgrade">
    <w:name w:val="Table Grid"/>
    <w:basedOn w:val="Tabelanormal"/>
    <w:uiPriority w:val="39"/>
    <w:rsid w:val="00EE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97471C"/>
    <w:rPr>
      <w:rFonts w:ascii="Arial" w:eastAsia="Times New Roman" w:hAnsi="Arial" w:cs="Arial"/>
      <w:sz w:val="24"/>
      <w:szCs w:val="24"/>
      <w:lang w:eastAsia="pt-BR"/>
    </w:rPr>
  </w:style>
  <w:style w:type="character" w:customStyle="1" w:styleId="CharacterStyle1">
    <w:name w:val="Character Style 1"/>
    <w:basedOn w:val="Fontepargpadro"/>
    <w:uiPriority w:val="99"/>
    <w:rsid w:val="0097471C"/>
    <w:rPr>
      <w:sz w:val="20"/>
      <w:szCs w:val="20"/>
    </w:rPr>
  </w:style>
  <w:style w:type="paragraph" w:styleId="PargrafodaLista">
    <w:name w:val="List Paragraph"/>
    <w:basedOn w:val="Normal"/>
    <w:uiPriority w:val="34"/>
    <w:qFormat/>
    <w:rsid w:val="0097471C"/>
    <w:pPr>
      <w:widowControl w:val="0"/>
      <w:suppressAutoHyphens/>
      <w:autoSpaceDE w:val="0"/>
      <w:spacing w:after="0" w:line="240" w:lineRule="auto"/>
      <w:ind w:left="720"/>
      <w:contextualSpacing/>
    </w:pPr>
    <w:rPr>
      <w:rFonts w:ascii="Arial" w:eastAsia="Times New Roman" w:hAnsi="Arial" w:cs="Arial"/>
      <w:sz w:val="24"/>
      <w:szCs w:val="24"/>
      <w:lang w:eastAsia="zh-CN"/>
    </w:rPr>
  </w:style>
  <w:style w:type="paragraph" w:customStyle="1" w:styleId="Standard">
    <w:name w:val="Standard"/>
    <w:rsid w:val="0097471C"/>
    <w:pPr>
      <w:widowControl w:val="0"/>
      <w:suppressAutoHyphens/>
      <w:autoSpaceDN w:val="0"/>
      <w:spacing w:after="0" w:line="240" w:lineRule="auto"/>
      <w:jc w:val="both"/>
      <w:textAlignment w:val="baseline"/>
    </w:pPr>
    <w:rPr>
      <w:rFonts w:ascii="Calibri" w:eastAsia="SimSun, 宋体" w:hAnsi="Calibri" w:cs="Mangal"/>
      <w:kern w:val="3"/>
      <w:sz w:val="24"/>
      <w:szCs w:val="24"/>
      <w:lang w:eastAsia="zh-CN" w:bidi="hi-IN"/>
    </w:rPr>
  </w:style>
  <w:style w:type="character" w:styleId="Hyperlink">
    <w:name w:val="Hyperlink"/>
    <w:basedOn w:val="Fontepargpadro"/>
    <w:uiPriority w:val="99"/>
    <w:unhideWhenUsed/>
    <w:rsid w:val="00471087"/>
    <w:rPr>
      <w:color w:val="0563C1" w:themeColor="hyperlink"/>
      <w:u w:val="single"/>
    </w:rPr>
  </w:style>
  <w:style w:type="paragraph" w:styleId="Textodenotaderodap">
    <w:name w:val="footnote text"/>
    <w:basedOn w:val="Normal"/>
    <w:link w:val="TextodenotaderodapChar"/>
    <w:semiHidden/>
    <w:unhideWhenUsed/>
    <w:rsid w:val="0047108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71087"/>
    <w:rPr>
      <w:rFonts w:ascii="Times New Roman" w:eastAsia="Times New Roman" w:hAnsi="Times New Roman" w:cs="Times New Roman"/>
      <w:sz w:val="20"/>
      <w:szCs w:val="20"/>
      <w:lang w:eastAsia="pt-BR"/>
    </w:rPr>
  </w:style>
  <w:style w:type="paragraph" w:customStyle="1" w:styleId="RODAP0">
    <w:name w:val="RODAPÉ"/>
    <w:basedOn w:val="Normal"/>
    <w:uiPriority w:val="99"/>
    <w:rsid w:val="00471087"/>
    <w:pPr>
      <w:widowControl w:val="0"/>
      <w:tabs>
        <w:tab w:val="left" w:pos="340"/>
      </w:tabs>
      <w:autoSpaceDE w:val="0"/>
      <w:autoSpaceDN w:val="0"/>
      <w:adjustRightInd w:val="0"/>
      <w:spacing w:after="0" w:line="288" w:lineRule="auto"/>
      <w:ind w:left="340" w:hanging="340"/>
      <w:jc w:val="both"/>
    </w:pPr>
    <w:rPr>
      <w:rFonts w:ascii="OfficinaSerif-Book" w:eastAsia="Times New Roman" w:hAnsi="OfficinaSerif-Book" w:cs="OfficinaSerif-Book"/>
      <w:color w:val="000000"/>
      <w:sz w:val="16"/>
      <w:szCs w:val="16"/>
      <w:lang w:eastAsia="pt-BR"/>
    </w:rPr>
  </w:style>
  <w:style w:type="character" w:styleId="Refdenotaderodap">
    <w:name w:val="footnote reference"/>
    <w:basedOn w:val="Fontepargpadro"/>
    <w:semiHidden/>
    <w:unhideWhenUsed/>
    <w:rsid w:val="00471087"/>
    <w:rPr>
      <w:vertAlign w:val="superscript"/>
    </w:rPr>
  </w:style>
  <w:style w:type="character" w:customStyle="1" w:styleId="Ttulo1Char">
    <w:name w:val="Título 1 Char"/>
    <w:basedOn w:val="Fontepargpadro"/>
    <w:link w:val="Ttulo1"/>
    <w:uiPriority w:val="9"/>
    <w:rsid w:val="00AC2DBA"/>
    <w:rPr>
      <w:rFonts w:asciiTheme="majorHAnsi" w:eastAsiaTheme="majorEastAsia" w:hAnsiTheme="majorHAnsi" w:cstheme="majorBidi"/>
      <w:color w:val="2F5496" w:themeColor="accent1" w:themeShade="BF"/>
      <w:sz w:val="32"/>
      <w:szCs w:val="32"/>
    </w:rPr>
  </w:style>
  <w:style w:type="character" w:customStyle="1" w:styleId="Ttulo4Char">
    <w:name w:val="Título 4 Char"/>
    <w:aliases w:val="Notas Explicativas Char"/>
    <w:basedOn w:val="Fontepargpadro"/>
    <w:link w:val="Ttulo4"/>
    <w:uiPriority w:val="9"/>
    <w:rsid w:val="00AC2DBA"/>
    <w:rPr>
      <w:rFonts w:asciiTheme="majorHAnsi" w:eastAsiaTheme="majorEastAsia" w:hAnsiTheme="majorHAnsi" w:cstheme="majorBidi"/>
      <w:i/>
      <w:iCs/>
      <w:color w:val="2F5496" w:themeColor="accent1" w:themeShade="BF"/>
    </w:rPr>
  </w:style>
  <w:style w:type="character" w:customStyle="1" w:styleId="Ttulo3Char">
    <w:name w:val="Título 3 Char"/>
    <w:basedOn w:val="Fontepargpadro"/>
    <w:link w:val="Ttulo3"/>
    <w:uiPriority w:val="9"/>
    <w:rsid w:val="00AC2DBA"/>
    <w:rPr>
      <w:rFonts w:ascii="Gill Sans MT" w:eastAsiaTheme="minorEastAsia" w:hAnsi="Gill Sans MT" w:cs="Gill Sans MT"/>
      <w:lang w:eastAsia="pt-BR"/>
    </w:rPr>
  </w:style>
  <w:style w:type="character" w:customStyle="1" w:styleId="Ttulo5Char">
    <w:name w:val="Título 5 Char"/>
    <w:basedOn w:val="Fontepargpadro"/>
    <w:link w:val="Ttulo5"/>
    <w:uiPriority w:val="9"/>
    <w:semiHidden/>
    <w:rsid w:val="00AC2DBA"/>
    <w:rPr>
      <w:rFonts w:asciiTheme="majorHAnsi" w:eastAsiaTheme="majorEastAsia" w:hAnsiTheme="majorHAnsi" w:cstheme="majorBidi"/>
      <w:color w:val="2F5496" w:themeColor="accent1" w:themeShade="BF"/>
      <w:sz w:val="24"/>
      <w:szCs w:val="24"/>
      <w:lang w:eastAsia="pt-BR"/>
    </w:rPr>
  </w:style>
  <w:style w:type="paragraph" w:customStyle="1" w:styleId="Normal0">
    <w:name w:val="[Normal]"/>
    <w:uiPriority w:val="99"/>
    <w:rsid w:val="00AC2DBA"/>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Corpodetexto">
    <w:name w:val="Body Text"/>
    <w:basedOn w:val="Normal"/>
    <w:link w:val="CorpodetextoChar"/>
    <w:uiPriority w:val="1"/>
    <w:qFormat/>
    <w:rsid w:val="00AC2DBA"/>
    <w:pPr>
      <w:widowControl w:val="0"/>
      <w:autoSpaceDE w:val="0"/>
      <w:autoSpaceDN w:val="0"/>
      <w:adjustRightInd w:val="0"/>
      <w:spacing w:after="0" w:line="240" w:lineRule="auto"/>
      <w:ind w:left="119" w:firstLine="566"/>
      <w:jc w:val="both"/>
    </w:pPr>
    <w:rPr>
      <w:rFonts w:ascii="DejaVu Sans" w:eastAsiaTheme="minorEastAsia" w:hAnsi="DejaVu Sans" w:cs="DejaVu Sans"/>
      <w:sz w:val="20"/>
      <w:szCs w:val="20"/>
      <w:lang w:eastAsia="pt-BR"/>
    </w:rPr>
  </w:style>
  <w:style w:type="character" w:customStyle="1" w:styleId="CorpodetextoChar">
    <w:name w:val="Corpo de texto Char"/>
    <w:basedOn w:val="Fontepargpadro"/>
    <w:link w:val="Corpodetexto"/>
    <w:uiPriority w:val="1"/>
    <w:rsid w:val="00AC2DBA"/>
    <w:rPr>
      <w:rFonts w:ascii="DejaVu Sans" w:eastAsiaTheme="minorEastAsia" w:hAnsi="DejaVu Sans" w:cs="DejaVu Sans"/>
      <w:sz w:val="20"/>
      <w:szCs w:val="20"/>
      <w:lang w:eastAsia="pt-BR"/>
    </w:rPr>
  </w:style>
  <w:style w:type="paragraph" w:customStyle="1" w:styleId="TableParagraph">
    <w:name w:val="Table Paragraph"/>
    <w:basedOn w:val="Normal"/>
    <w:uiPriority w:val="1"/>
    <w:qFormat/>
    <w:rsid w:val="00AC2DBA"/>
    <w:pPr>
      <w:widowControl w:val="0"/>
      <w:autoSpaceDE w:val="0"/>
      <w:autoSpaceDN w:val="0"/>
      <w:adjustRightInd w:val="0"/>
      <w:spacing w:after="0" w:line="240" w:lineRule="auto"/>
      <w:ind w:left="114"/>
    </w:pPr>
    <w:rPr>
      <w:rFonts w:ascii="DejaVu Sans" w:eastAsiaTheme="minorEastAsia" w:hAnsi="DejaVu Sans" w:cs="DejaVu Sans"/>
      <w:lang w:eastAsia="pt-BR"/>
    </w:rPr>
  </w:style>
  <w:style w:type="paragraph" w:customStyle="1" w:styleId="paragraph">
    <w:name w:val="paragraph"/>
    <w:basedOn w:val="Normal"/>
    <w:rsid w:val="00AC2D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xmsonormal">
    <w:name w:val="x_msonormal"/>
    <w:basedOn w:val="Normal"/>
    <w:uiPriority w:val="99"/>
    <w:rsid w:val="00AC2D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NormalWeb">
    <w:name w:val="Normal (Web)"/>
    <w:basedOn w:val="Normal"/>
    <w:uiPriority w:val="99"/>
    <w:rsid w:val="00AC2DBA"/>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pt-BR"/>
    </w:rPr>
  </w:style>
  <w:style w:type="paragraph" w:customStyle="1" w:styleId="default">
    <w:name w:val="default"/>
    <w:basedOn w:val="Normal"/>
    <w:uiPriority w:val="99"/>
    <w:rsid w:val="00AC2DBA"/>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AC2DBA"/>
    <w:rPr>
      <w:b/>
      <w:bCs/>
    </w:rPr>
  </w:style>
  <w:style w:type="character" w:customStyle="1" w:styleId="normaltextrun1">
    <w:name w:val="normaltextrun1"/>
    <w:basedOn w:val="Fontepargpadro"/>
    <w:uiPriority w:val="99"/>
    <w:rsid w:val="00AC2DBA"/>
  </w:style>
  <w:style w:type="character" w:customStyle="1" w:styleId="spellingerror">
    <w:name w:val="spellingerror"/>
    <w:basedOn w:val="Fontepargpadro"/>
    <w:uiPriority w:val="99"/>
    <w:rsid w:val="00AC2DBA"/>
  </w:style>
  <w:style w:type="paragraph" w:customStyle="1" w:styleId="Default0">
    <w:name w:val="Default"/>
    <w:basedOn w:val="Normal0"/>
    <w:uiPriority w:val="99"/>
    <w:rsid w:val="00AC2DBA"/>
    <w:rPr>
      <w:rFonts w:ascii="Fonte Ecológica Spranq" w:hAnsi="Fonte Ecológica Spranq" w:cs="Fonte Ecológica Spranq"/>
    </w:rPr>
  </w:style>
  <w:style w:type="character" w:customStyle="1" w:styleId="ncoradanotadefim">
    <w:name w:val="Âncora da nota de fim"/>
    <w:basedOn w:val="Fontepargpadro"/>
    <w:uiPriority w:val="99"/>
    <w:rsid w:val="00AC2DBA"/>
    <w:rPr>
      <w:position w:val="6"/>
    </w:rPr>
  </w:style>
  <w:style w:type="character" w:customStyle="1" w:styleId="LinkdaInternet">
    <w:name w:val="Link da Internet"/>
    <w:basedOn w:val="Fontepargpadro"/>
    <w:uiPriority w:val="99"/>
    <w:rsid w:val="00AC2DBA"/>
    <w:rPr>
      <w:color w:val="0563C1"/>
      <w:u w:val="single"/>
    </w:rPr>
  </w:style>
  <w:style w:type="character" w:styleId="nfase">
    <w:name w:val="Emphasis"/>
    <w:basedOn w:val="Fontepargpadro"/>
    <w:uiPriority w:val="99"/>
    <w:qFormat/>
    <w:rsid w:val="00AC2DBA"/>
    <w:rPr>
      <w:i/>
      <w:iCs/>
    </w:rPr>
  </w:style>
  <w:style w:type="paragraph" w:styleId="Ttulo">
    <w:name w:val="Title"/>
    <w:basedOn w:val="Normal"/>
    <w:next w:val="Normal"/>
    <w:link w:val="TtuloChar"/>
    <w:uiPriority w:val="10"/>
    <w:qFormat/>
    <w:rsid w:val="00AC2DBA"/>
    <w:pPr>
      <w:widowControl w:val="0"/>
      <w:autoSpaceDE w:val="0"/>
      <w:autoSpaceDN w:val="0"/>
      <w:adjustRightInd w:val="0"/>
      <w:spacing w:after="0" w:line="240" w:lineRule="auto"/>
      <w:contextualSpacing/>
      <w:jc w:val="both"/>
    </w:pPr>
    <w:rPr>
      <w:rFonts w:asciiTheme="majorHAnsi" w:eastAsiaTheme="majorEastAsia" w:hAnsiTheme="majorHAnsi" w:cstheme="majorBidi"/>
      <w:i/>
      <w:color w:val="0070C0"/>
      <w:spacing w:val="-10"/>
      <w:kern w:val="28"/>
      <w:sz w:val="20"/>
      <w:szCs w:val="56"/>
      <w:lang w:eastAsia="pt-BR"/>
    </w:rPr>
  </w:style>
  <w:style w:type="character" w:customStyle="1" w:styleId="TtuloChar">
    <w:name w:val="Título Char"/>
    <w:basedOn w:val="Fontepargpadro"/>
    <w:link w:val="Ttulo"/>
    <w:uiPriority w:val="10"/>
    <w:rsid w:val="00AC2DBA"/>
    <w:rPr>
      <w:rFonts w:asciiTheme="majorHAnsi" w:eastAsiaTheme="majorEastAsia" w:hAnsiTheme="majorHAnsi" w:cstheme="majorBidi"/>
      <w:i/>
      <w:color w:val="0070C0"/>
      <w:spacing w:val="-10"/>
      <w:kern w:val="28"/>
      <w:sz w:val="20"/>
      <w:szCs w:val="56"/>
      <w:lang w:eastAsia="pt-BR"/>
    </w:rPr>
  </w:style>
  <w:style w:type="character" w:styleId="HiperlinkVisitado">
    <w:name w:val="FollowedHyperlink"/>
    <w:basedOn w:val="Fontepargpadro"/>
    <w:uiPriority w:val="99"/>
    <w:semiHidden/>
    <w:unhideWhenUsed/>
    <w:rsid w:val="00AC2DBA"/>
    <w:rPr>
      <w:color w:val="954F72" w:themeColor="followedHyperlink"/>
      <w:u w:val="single"/>
    </w:rPr>
  </w:style>
  <w:style w:type="character" w:styleId="Refdecomentrio">
    <w:name w:val="annotation reference"/>
    <w:basedOn w:val="Fontepargpadro"/>
    <w:semiHidden/>
    <w:unhideWhenUsed/>
    <w:rsid w:val="00AC2DBA"/>
    <w:rPr>
      <w:sz w:val="16"/>
      <w:szCs w:val="16"/>
    </w:rPr>
  </w:style>
  <w:style w:type="paragraph" w:styleId="Textodecomentrio">
    <w:name w:val="annotation text"/>
    <w:basedOn w:val="Normal"/>
    <w:link w:val="TextodecomentrioChar"/>
    <w:semiHidden/>
    <w:unhideWhenUsed/>
    <w:rsid w:val="00AC2DBA"/>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customStyle="1" w:styleId="TextodecomentrioChar">
    <w:name w:val="Texto de comentário Char"/>
    <w:basedOn w:val="Fontepargpadro"/>
    <w:link w:val="Textodecomentrio"/>
    <w:semiHidden/>
    <w:rsid w:val="00AC2DBA"/>
    <w:rPr>
      <w:rFonts w:ascii="Arial" w:eastAsiaTheme="minorEastAsia"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C2DBA"/>
    <w:rPr>
      <w:b/>
      <w:bCs/>
    </w:rPr>
  </w:style>
  <w:style w:type="character" w:customStyle="1" w:styleId="AssuntodocomentrioChar">
    <w:name w:val="Assunto do comentário Char"/>
    <w:basedOn w:val="TextodecomentrioChar"/>
    <w:link w:val="Assuntodocomentrio"/>
    <w:uiPriority w:val="99"/>
    <w:semiHidden/>
    <w:rsid w:val="00AC2DBA"/>
    <w:rPr>
      <w:rFonts w:ascii="Arial" w:eastAsiaTheme="minorEastAsia" w:hAnsi="Arial" w:cs="Arial"/>
      <w:b/>
      <w:bCs/>
      <w:sz w:val="20"/>
      <w:szCs w:val="20"/>
      <w:lang w:eastAsia="pt-BR"/>
    </w:rPr>
  </w:style>
  <w:style w:type="paragraph" w:styleId="Textodebalo">
    <w:name w:val="Balloon Text"/>
    <w:basedOn w:val="Normal"/>
    <w:link w:val="TextodebaloChar"/>
    <w:uiPriority w:val="99"/>
    <w:semiHidden/>
    <w:unhideWhenUsed/>
    <w:rsid w:val="00AC2DBA"/>
    <w:pPr>
      <w:widowControl w:val="0"/>
      <w:autoSpaceDE w:val="0"/>
      <w:autoSpaceDN w:val="0"/>
      <w:adjustRightInd w:val="0"/>
      <w:spacing w:after="0" w:line="240" w:lineRule="auto"/>
    </w:pPr>
    <w:rPr>
      <w:rFonts w:ascii="Segoe UI" w:eastAsiaTheme="minorEastAsia" w:hAnsi="Segoe UI" w:cs="Segoe UI"/>
      <w:sz w:val="18"/>
      <w:szCs w:val="18"/>
      <w:lang w:eastAsia="pt-BR"/>
    </w:rPr>
  </w:style>
  <w:style w:type="character" w:customStyle="1" w:styleId="TextodebaloChar">
    <w:name w:val="Texto de balão Char"/>
    <w:basedOn w:val="Fontepargpadro"/>
    <w:link w:val="Textodebalo"/>
    <w:uiPriority w:val="99"/>
    <w:semiHidden/>
    <w:rsid w:val="00AC2DBA"/>
    <w:rPr>
      <w:rFonts w:ascii="Segoe UI" w:eastAsiaTheme="minorEastAsia" w:hAnsi="Segoe UI" w:cs="Segoe UI"/>
      <w:sz w:val="18"/>
      <w:szCs w:val="18"/>
      <w:lang w:eastAsia="pt-BR"/>
    </w:rPr>
  </w:style>
  <w:style w:type="paragraph" w:styleId="CabealhodoSumrio">
    <w:name w:val="TOC Heading"/>
    <w:basedOn w:val="Ttulo1"/>
    <w:next w:val="Normal"/>
    <w:uiPriority w:val="39"/>
    <w:unhideWhenUsed/>
    <w:qFormat/>
    <w:rsid w:val="00AC2DBA"/>
    <w:pPr>
      <w:outlineLvl w:val="9"/>
    </w:pPr>
    <w:rPr>
      <w:color w:val="4472C4" w:themeColor="accent1"/>
      <w:lang w:eastAsia="pt-BR"/>
    </w:rPr>
  </w:style>
  <w:style w:type="paragraph" w:styleId="Sumrio2">
    <w:name w:val="toc 2"/>
    <w:basedOn w:val="Normal"/>
    <w:next w:val="Normal"/>
    <w:autoRedefine/>
    <w:uiPriority w:val="39"/>
    <w:unhideWhenUsed/>
    <w:rsid w:val="00AC2DBA"/>
    <w:pPr>
      <w:widowControl w:val="0"/>
      <w:autoSpaceDE w:val="0"/>
      <w:autoSpaceDN w:val="0"/>
      <w:adjustRightInd w:val="0"/>
      <w:spacing w:after="100" w:line="240" w:lineRule="auto"/>
      <w:ind w:left="240"/>
    </w:pPr>
    <w:rPr>
      <w:rFonts w:ascii="Arial" w:eastAsiaTheme="minorEastAsia" w:hAnsi="Arial" w:cs="Arial"/>
      <w:sz w:val="24"/>
      <w:szCs w:val="24"/>
      <w:lang w:eastAsia="pt-BR"/>
    </w:rPr>
  </w:style>
  <w:style w:type="paragraph" w:styleId="Sumrio1">
    <w:name w:val="toc 1"/>
    <w:basedOn w:val="Normal"/>
    <w:next w:val="Normal"/>
    <w:autoRedefine/>
    <w:uiPriority w:val="39"/>
    <w:unhideWhenUsed/>
    <w:rsid w:val="00AC2DBA"/>
    <w:pPr>
      <w:widowControl w:val="0"/>
      <w:shd w:val="clear" w:color="auto" w:fill="FFFFFF" w:themeFill="background1"/>
      <w:tabs>
        <w:tab w:val="right" w:leader="dot" w:pos="9062"/>
      </w:tabs>
      <w:autoSpaceDE w:val="0"/>
      <w:autoSpaceDN w:val="0"/>
      <w:adjustRightInd w:val="0"/>
      <w:spacing w:after="100" w:line="240" w:lineRule="auto"/>
    </w:pPr>
    <w:rPr>
      <w:rFonts w:eastAsiaTheme="minorEastAsia" w:cs="Arial"/>
      <w:b/>
      <w:noProof/>
      <w:shd w:val="clear" w:color="auto" w:fill="FFFFFF" w:themeFill="background1"/>
      <w:lang w:eastAsia="pt-BR"/>
    </w:rPr>
  </w:style>
  <w:style w:type="character" w:customStyle="1" w:styleId="eop">
    <w:name w:val="eop"/>
    <w:basedOn w:val="Fontepargpadro"/>
    <w:rsid w:val="00AC2DBA"/>
  </w:style>
  <w:style w:type="character" w:customStyle="1" w:styleId="normaltextrun">
    <w:name w:val="normaltextrun"/>
    <w:basedOn w:val="Fontepargpadro"/>
    <w:rsid w:val="00AC2DBA"/>
  </w:style>
  <w:style w:type="paragraph" w:customStyle="1" w:styleId="textocentralizado">
    <w:name w:val="texto_centralizado"/>
    <w:basedOn w:val="Normal"/>
    <w:rsid w:val="00AC2D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i-provider">
    <w:name w:val="ui-provider"/>
    <w:basedOn w:val="Fontepargpadro"/>
    <w:rsid w:val="00AC2DBA"/>
  </w:style>
  <w:style w:type="paragraph" w:styleId="SemEspaamento">
    <w:name w:val="No Spacing"/>
    <w:link w:val="SemEspaamentoChar"/>
    <w:uiPriority w:val="1"/>
    <w:qFormat/>
    <w:rsid w:val="00AC2DBA"/>
    <w:pPr>
      <w:spacing w:after="0" w:line="240" w:lineRule="auto"/>
    </w:pPr>
    <w:rPr>
      <w:rFonts w:eastAsiaTheme="minorEastAsia"/>
      <w:lang w:eastAsia="pt-BR"/>
    </w:rPr>
  </w:style>
  <w:style w:type="character" w:customStyle="1" w:styleId="Meno1">
    <w:name w:val="Menção1"/>
    <w:basedOn w:val="Fontepargpadro"/>
    <w:uiPriority w:val="99"/>
    <w:unhideWhenUsed/>
    <w:rsid w:val="00AC2DBA"/>
    <w:rPr>
      <w:color w:val="2B579A"/>
      <w:shd w:val="clear" w:color="auto" w:fill="E6E6E6"/>
    </w:rPr>
  </w:style>
  <w:style w:type="character" w:customStyle="1" w:styleId="UnresolvedMention">
    <w:name w:val="Unresolved Mention"/>
    <w:basedOn w:val="Fontepargpadro"/>
    <w:uiPriority w:val="99"/>
    <w:semiHidden/>
    <w:unhideWhenUsed/>
    <w:rsid w:val="00AC2DBA"/>
    <w:rPr>
      <w:color w:val="605E5C"/>
      <w:shd w:val="clear" w:color="auto" w:fill="E1DFDD"/>
    </w:rPr>
  </w:style>
  <w:style w:type="character" w:customStyle="1" w:styleId="Nivel01Char">
    <w:name w:val="Nivel 01 Char"/>
    <w:basedOn w:val="Fontepargpadro"/>
    <w:link w:val="Nivel01"/>
    <w:locked/>
    <w:rsid w:val="00F07BCD"/>
    <w:rPr>
      <w:rFonts w:ascii="Arial" w:eastAsiaTheme="majorEastAsia" w:hAnsi="Arial" w:cs="Arial"/>
      <w:b/>
      <w:bCs/>
    </w:rPr>
  </w:style>
  <w:style w:type="paragraph" w:customStyle="1" w:styleId="Nivel01">
    <w:name w:val="Nivel 01"/>
    <w:basedOn w:val="Ttulo1"/>
    <w:next w:val="Normal"/>
    <w:link w:val="Nivel01Char"/>
    <w:qFormat/>
    <w:rsid w:val="00F07BCD"/>
    <w:pPr>
      <w:tabs>
        <w:tab w:val="left" w:pos="567"/>
      </w:tabs>
      <w:spacing w:before="120" w:after="120" w:line="276" w:lineRule="auto"/>
      <w:jc w:val="both"/>
    </w:pPr>
    <w:rPr>
      <w:rFonts w:ascii="Arial" w:hAnsi="Arial" w:cs="Arial"/>
      <w:b/>
      <w:bCs/>
      <w:color w:val="auto"/>
      <w:sz w:val="22"/>
      <w:szCs w:val="22"/>
    </w:rPr>
  </w:style>
  <w:style w:type="character" w:customStyle="1" w:styleId="Nivel2Char">
    <w:name w:val="Nivel 2 Char"/>
    <w:basedOn w:val="Fontepargpadro"/>
    <w:link w:val="Nivel2"/>
    <w:locked/>
    <w:rsid w:val="00F07BCD"/>
    <w:rPr>
      <w:rFonts w:ascii="Arial" w:hAnsi="Arial" w:cs="Arial"/>
    </w:rPr>
  </w:style>
  <w:style w:type="paragraph" w:customStyle="1" w:styleId="Nivel2">
    <w:name w:val="Nivel 2"/>
    <w:basedOn w:val="Normal"/>
    <w:link w:val="Nivel2Char"/>
    <w:qFormat/>
    <w:rsid w:val="00F07BCD"/>
    <w:pPr>
      <w:numPr>
        <w:ilvl w:val="1"/>
        <w:numId w:val="1"/>
      </w:numPr>
      <w:autoSpaceDE w:val="0"/>
      <w:autoSpaceDN w:val="0"/>
      <w:adjustRightInd w:val="0"/>
      <w:spacing w:before="120" w:after="120" w:line="276" w:lineRule="auto"/>
      <w:ind w:left="0" w:firstLine="0"/>
      <w:jc w:val="both"/>
    </w:pPr>
    <w:rPr>
      <w:rFonts w:ascii="Arial" w:hAnsi="Arial" w:cs="Arial"/>
    </w:rPr>
  </w:style>
  <w:style w:type="character" w:customStyle="1" w:styleId="Nvel2-RedChar">
    <w:name w:val="Nível 2 -Red Char"/>
    <w:basedOn w:val="Nivel2Char"/>
    <w:link w:val="Nvel2-Red"/>
    <w:locked/>
    <w:rsid w:val="00F07BCD"/>
    <w:rPr>
      <w:rFonts w:ascii="Arial" w:hAnsi="Arial" w:cs="Arial"/>
      <w:i/>
      <w:iCs/>
      <w:color w:val="FF0000"/>
    </w:rPr>
  </w:style>
  <w:style w:type="paragraph" w:customStyle="1" w:styleId="Nvel2-Red">
    <w:name w:val="Nível 2 -Red"/>
    <w:basedOn w:val="Nivel2"/>
    <w:link w:val="Nvel2-RedChar"/>
    <w:qFormat/>
    <w:rsid w:val="00F07BCD"/>
    <w:rPr>
      <w:i/>
      <w:iCs/>
      <w:color w:val="FF0000"/>
    </w:rPr>
  </w:style>
  <w:style w:type="character" w:customStyle="1" w:styleId="ouChar">
    <w:name w:val="ou Char"/>
    <w:basedOn w:val="Fontepargpadro"/>
    <w:link w:val="ou"/>
    <w:locked/>
    <w:rsid w:val="00F07BCD"/>
    <w:rPr>
      <w:rFonts w:ascii="Arial" w:hAnsi="Arial" w:cs="Arial"/>
      <w:b/>
      <w:bCs/>
      <w:i/>
      <w:iCs/>
      <w:color w:val="FF0000"/>
      <w:szCs w:val="24"/>
      <w:u w:val="single"/>
    </w:rPr>
  </w:style>
  <w:style w:type="paragraph" w:customStyle="1" w:styleId="ou">
    <w:name w:val="ou"/>
    <w:basedOn w:val="PargrafodaLista"/>
    <w:link w:val="ouChar"/>
    <w:qFormat/>
    <w:rsid w:val="00F07BCD"/>
    <w:pPr>
      <w:widowControl/>
      <w:suppressAutoHyphens w:val="0"/>
      <w:autoSpaceDE/>
      <w:spacing w:before="60" w:after="60" w:line="256" w:lineRule="auto"/>
      <w:ind w:left="0"/>
      <w:contextualSpacing w:val="0"/>
      <w:jc w:val="center"/>
    </w:pPr>
    <w:rPr>
      <w:rFonts w:eastAsiaTheme="minorHAnsi"/>
      <w:b/>
      <w:bCs/>
      <w:i/>
      <w:iCs/>
      <w:color w:val="FF0000"/>
      <w:sz w:val="22"/>
      <w:u w:val="single"/>
      <w:lang w:eastAsia="en-US"/>
    </w:rPr>
  </w:style>
  <w:style w:type="character" w:customStyle="1" w:styleId="Nvel3-RChar">
    <w:name w:val="Nível 3-R Char"/>
    <w:basedOn w:val="Fontepargpadro"/>
    <w:link w:val="Nvel3-R"/>
    <w:locked/>
    <w:rsid w:val="00F07BCD"/>
    <w:rPr>
      <w:rFonts w:ascii="Arial" w:eastAsiaTheme="minorEastAsia" w:hAnsi="Arial" w:cs="Arial"/>
      <w:i/>
      <w:iCs/>
      <w:color w:val="FF0000"/>
    </w:rPr>
  </w:style>
  <w:style w:type="paragraph" w:customStyle="1" w:styleId="Nvel3-R">
    <w:name w:val="Nível 3-R"/>
    <w:basedOn w:val="Normal"/>
    <w:link w:val="Nvel3-RChar"/>
    <w:qFormat/>
    <w:rsid w:val="00F07BCD"/>
    <w:pPr>
      <w:spacing w:before="120" w:after="120" w:line="276" w:lineRule="auto"/>
      <w:ind w:left="284"/>
      <w:jc w:val="both"/>
    </w:pPr>
    <w:rPr>
      <w:rFonts w:ascii="Arial" w:eastAsiaTheme="minorEastAsia" w:hAnsi="Arial" w:cs="Arial"/>
      <w:i/>
      <w:iCs/>
      <w:color w:val="FF0000"/>
    </w:rPr>
  </w:style>
  <w:style w:type="character" w:customStyle="1" w:styleId="Nvel3Char">
    <w:name w:val="Nível 3 Char"/>
    <w:basedOn w:val="Nvel3-RChar"/>
    <w:link w:val="Nvel3"/>
    <w:locked/>
    <w:rsid w:val="00F07BCD"/>
    <w:rPr>
      <w:rFonts w:ascii="Arial" w:eastAsiaTheme="minorEastAsia" w:hAnsi="Arial" w:cs="Arial"/>
      <w:i w:val="0"/>
      <w:iCs w:val="0"/>
      <w:color w:val="FF0000"/>
    </w:rPr>
  </w:style>
  <w:style w:type="paragraph" w:customStyle="1" w:styleId="Nvel3">
    <w:name w:val="Nível 3"/>
    <w:basedOn w:val="Nvel3-R"/>
    <w:link w:val="Nvel3Char"/>
    <w:qFormat/>
    <w:rsid w:val="00F07BCD"/>
    <w:rPr>
      <w:i w:val="0"/>
      <w:iCs w:val="0"/>
    </w:rPr>
  </w:style>
  <w:style w:type="character" w:customStyle="1" w:styleId="Nvel4Char">
    <w:name w:val="Nível 4 Char"/>
    <w:basedOn w:val="Nvel3Char"/>
    <w:link w:val="Nvel4"/>
    <w:locked/>
    <w:rsid w:val="00F07BCD"/>
    <w:rPr>
      <w:rFonts w:ascii="Arial" w:eastAsiaTheme="minorEastAsia" w:hAnsi="Arial" w:cs="Arial"/>
      <w:i w:val="0"/>
      <w:iCs w:val="0"/>
      <w:color w:val="FF0000"/>
    </w:rPr>
  </w:style>
  <w:style w:type="paragraph" w:customStyle="1" w:styleId="Nvel4">
    <w:name w:val="Nível 4"/>
    <w:basedOn w:val="Nvel3"/>
    <w:link w:val="Nvel4Char"/>
    <w:qFormat/>
    <w:rsid w:val="00F07BCD"/>
    <w:pPr>
      <w:numPr>
        <w:ilvl w:val="3"/>
      </w:numPr>
      <w:ind w:left="567"/>
    </w:pPr>
  </w:style>
  <w:style w:type="character" w:customStyle="1" w:styleId="SubTitNNChar">
    <w:name w:val="SubTitNN Char"/>
    <w:basedOn w:val="Fontepargpadro"/>
    <w:link w:val="SubTitNN"/>
    <w:locked/>
    <w:rsid w:val="00F07BCD"/>
    <w:rPr>
      <w:rFonts w:ascii="Arial" w:hAnsi="Arial" w:cs="Arial"/>
      <w:b/>
      <w:bCs/>
      <w:iCs/>
    </w:rPr>
  </w:style>
  <w:style w:type="paragraph" w:customStyle="1" w:styleId="SubTitNN">
    <w:name w:val="SubTitNN"/>
    <w:basedOn w:val="Normal"/>
    <w:link w:val="SubTitNNChar"/>
    <w:qFormat/>
    <w:rsid w:val="00F07BCD"/>
    <w:pPr>
      <w:spacing w:before="240" w:after="120" w:line="276" w:lineRule="auto"/>
      <w:jc w:val="both"/>
    </w:pPr>
    <w:rPr>
      <w:rFonts w:ascii="Arial" w:hAnsi="Arial" w:cs="Arial"/>
      <w:b/>
      <w:bCs/>
      <w:iCs/>
    </w:rPr>
  </w:style>
  <w:style w:type="paragraph" w:customStyle="1" w:styleId="Normal1">
    <w:name w:val="Normal1"/>
    <w:rsid w:val="002C25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locked/>
    <w:rsid w:val="00A544BA"/>
    <w:rPr>
      <w:rFonts w:eastAsiaTheme="minorEastAsia"/>
      <w:lang w:eastAsia="pt-BR"/>
    </w:rPr>
  </w:style>
  <w:style w:type="table" w:customStyle="1" w:styleId="TableNormal">
    <w:name w:val="Table Normal"/>
    <w:uiPriority w:val="2"/>
    <w:semiHidden/>
    <w:qFormat/>
    <w:rsid w:val="00CC46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audao1">
    <w:name w:val="Saudação1"/>
    <w:basedOn w:val="Normal"/>
    <w:qFormat/>
    <w:rsid w:val="00106696"/>
    <w:pPr>
      <w:widowControl w:val="0"/>
      <w:suppressAutoHyphens/>
      <w:spacing w:after="0" w:line="240" w:lineRule="auto"/>
      <w:jc w:val="both"/>
    </w:pPr>
    <w:rPr>
      <w:rFonts w:ascii="Arial" w:eastAsia="Arial Unicode MS" w:hAnsi="Arial" w:cs="Times New Roman"/>
      <w:sz w:val="24"/>
      <w:szCs w:val="20"/>
      <w:lang w:eastAsia="pt-BR"/>
    </w:rPr>
  </w:style>
  <w:style w:type="character" w:customStyle="1" w:styleId="fontstyle01">
    <w:name w:val="fontstyle01"/>
    <w:basedOn w:val="Fontepargpadro"/>
    <w:rsid w:val="00106696"/>
    <w:rPr>
      <w:rFonts w:ascii="Helvetica" w:hAnsi="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1283">
      <w:bodyDiv w:val="1"/>
      <w:marLeft w:val="0"/>
      <w:marRight w:val="0"/>
      <w:marTop w:val="0"/>
      <w:marBottom w:val="0"/>
      <w:divBdr>
        <w:top w:val="none" w:sz="0" w:space="0" w:color="auto"/>
        <w:left w:val="none" w:sz="0" w:space="0" w:color="auto"/>
        <w:bottom w:val="none" w:sz="0" w:space="0" w:color="auto"/>
        <w:right w:val="none" w:sz="0" w:space="0" w:color="auto"/>
      </w:divBdr>
    </w:div>
    <w:div w:id="213336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icitanet.com.br" TargetMode="External"/><Relationship Id="rId18" Type="http://schemas.openxmlformats.org/officeDocument/2006/relationships/hyperlink" Target="http://www.licitanet.com.br"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ortaltransparencia.gov.br/sancoes/ceis" TargetMode="External"/><Relationship Id="rId42" Type="http://schemas.openxmlformats.org/officeDocument/2006/relationships/hyperlink" Target="https://www.gov.br/empresas-e-negocios/pt-br/empreendedor" TargetMode="External"/><Relationship Id="rId47"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mailto:compras@itaguai.rj.leg.br" TargetMode="External"/><Relationship Id="rId68" Type="http://schemas.openxmlformats.org/officeDocument/2006/relationships/hyperlink" Target="http://www.itaguai.leg.br"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aguai.rj.leg.br"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www.licitanet.com.br"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lanalto.gov.br/ccivil_03/_ato2007-2010/2009/lei/l12187.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mailto:compras@itaguai.rj.leg.b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citanet.com.br"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429.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s://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licitanet.com.br" TargetMode="External"/><Relationship Id="rId19" Type="http://schemas.openxmlformats.org/officeDocument/2006/relationships/hyperlink" Target="https://www.planalto.gov.br/ccivil_03/leis/l6404consol.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6/decreto/d8660.htm" TargetMode="External"/><Relationship Id="rId52" Type="http://schemas.openxmlformats.org/officeDocument/2006/relationships/hyperlink" Target="https://www.planalto.gov.br/ccivil_03/_ato2015-2018/2015/decreto/d8538.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mailto:compras@itaguai.rj.leg.b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 Id="rId22" Type="http://schemas.openxmlformats.org/officeDocument/2006/relationships/hyperlink" Target="https://licitanet.com.br"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ortaltransparencia.gov.br/sancoes/cnep" TargetMode="External"/><Relationship Id="rId43" Type="http://schemas.openxmlformats.org/officeDocument/2006/relationships/hyperlink" Target="http://www.planalto.gov.br/ccivil_03/decreto-lei/Del5452compilado.htm" TargetMode="External"/><Relationship Id="rId48"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mailto:%3cserma@tjrj.jus.br"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benrobrasil.com/Benro%20KH26P.htm" TargetMode="External"/><Relationship Id="rId8" Type="http://schemas.openxmlformats.org/officeDocument/2006/relationships/hyperlink" Target="https://www.licitanet.com.br/" TargetMode="External"/><Relationship Id="rId51" Type="http://schemas.openxmlformats.org/officeDocument/2006/relationships/hyperlink" Target="https://www.gov.br/compras/pt-br/acesso-a-informacao/legislacao/instrucoes-normativas/instrucao-normativa-seges-me-no-73-de-30-de-setembro-de-202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aguai.rj.leg.br/institucional/avisos/agregador" TargetMode="External"/><Relationship Id="rId17" Type="http://schemas.openxmlformats.org/officeDocument/2006/relationships/hyperlink" Target="http://www.licitanet.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brc-word-edit.officeapps.live.com/we/wordeditorframe.aspx?ui=pt%2DBR&amp;rs=pt%2DBR&amp;wopisrc=https%3A%2F%2Ftjrj.sharepoint.com%2Fsites%2FDGCOL-DELFA%2F_vti_bin%2Fwopi.ashx%2Ffiles%2Fc8f0adb9e75144e3b63c4e2ab44bf93e&amp;sc=https%3A%2F%2Ftjrj%2Esharepoint%2Ecom%2Fsites%2FDGCOL%2DSEATO%2FSitePages%2FP%25C3%25A1gina%2520Inicial%2Easpx%3FRootFolder%3D%252Fsites%252FDGCOL%252DSEATO%252FBiblioteca%2520de%2520Documentos%252F08%2520%252D%2520Planilha%2520dispensa%2520L%252E%252014%252E133%252D2023%252F2023%26FolderCTID%3D0x0120004E1D64504D44A24D98BE30477E3A0781%26View%3D%257BF3A61416%252DCD25%252D40DA%252DA65B%252DB57ADDC4BA39%257D&amp;wdenableroaming=1&amp;mscc=1&amp;hid=3F9DE9A0-0041-4000-4ABF-37836517B120&amp;wdorigin=ItemsView&amp;wdhostclicktime=1698787957693&amp;jsapi=1&amp;jsapiver=v1&amp;newsession=1&amp;corrid=695f884c-5b43-4a3e-91cf-aa854228f64a&amp;usid=695f884c-5b43-4a3e-91cf-aa854228f64a&amp;sftc=1&amp;cac=1&amp;mtf=1&amp;sfp=1&amp;instantedit=1&amp;wopicomplete=1&amp;wdredirectionreason=Unified_SingleFlush&amp;rct=Normal&amp;ctp=LeastProtected"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gov.br/compras/pt-br/acesso-a-informacao/legislacao/instrucoes-normativas/instrucao-normativa-no-3-de-26-de-abril-de-2018"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licitanet.com.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gov.br/compras/pt-br/acesso-a-informacao/legislacao/instrucoes-normativas/instrucao-normativa-seges-me-no-73-de-30-de-setembro-de-2022" TargetMode="External"/><Relationship Id="rId70" Type="http://schemas.openxmlformats.org/officeDocument/2006/relationships/hyperlink" Target="https://benrobrasil.com/Benro%20KH26P.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EA97-0515-498F-87C5-325972D6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86</Pages>
  <Words>30658</Words>
  <Characters>165559</Characters>
  <Application>Microsoft Office Word</Application>
  <DocSecurity>0</DocSecurity>
  <Lines>1379</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dc:creator>
  <cp:keywords/>
  <dc:description/>
  <cp:lastModifiedBy>Compras e Licitaçoes</cp:lastModifiedBy>
  <cp:revision>11</cp:revision>
  <cp:lastPrinted>2025-01-31T13:40:00Z</cp:lastPrinted>
  <dcterms:created xsi:type="dcterms:W3CDTF">2024-05-13T17:23:00Z</dcterms:created>
  <dcterms:modified xsi:type="dcterms:W3CDTF">2025-01-31T13:42:00Z</dcterms:modified>
</cp:coreProperties>
</file>